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7D66" w14:textId="77777777" w:rsidR="00686DF1" w:rsidRPr="00D71205" w:rsidRDefault="00686DF1" w:rsidP="00392C91">
      <w:pPr>
        <w:spacing w:after="0" w:line="240" w:lineRule="auto"/>
        <w:rPr>
          <w:rFonts w:cstheme="minorHAnsi"/>
          <w:lang w:val="mk-MK"/>
        </w:rPr>
      </w:pPr>
    </w:p>
    <w:p w14:paraId="41D67DE2" w14:textId="77777777" w:rsidR="00FB38AB" w:rsidRPr="00392C91" w:rsidRDefault="00FB38AB" w:rsidP="00392C91">
      <w:pPr>
        <w:spacing w:after="0" w:line="240" w:lineRule="auto"/>
        <w:jc w:val="center"/>
        <w:rPr>
          <w:rFonts w:cstheme="minorHAnsi"/>
          <w:lang w:val="en-GB"/>
        </w:rPr>
      </w:pPr>
    </w:p>
    <w:p w14:paraId="70F93E96" w14:textId="77777777" w:rsidR="00686DF1" w:rsidRPr="001D162D" w:rsidRDefault="00686DF1" w:rsidP="00D71205">
      <w:pPr>
        <w:spacing w:after="0" w:line="240" w:lineRule="auto"/>
        <w:ind w:right="876"/>
        <w:rPr>
          <w:rFonts w:cstheme="minorHAnsi"/>
          <w:b/>
          <w:sz w:val="52"/>
          <w:szCs w:val="32"/>
          <w:lang w:val="en-GB"/>
        </w:rPr>
      </w:pPr>
      <w:bookmarkStart w:id="0" w:name="_GoBack"/>
      <w:bookmarkEnd w:id="0"/>
    </w:p>
    <w:p w14:paraId="34847411" w14:textId="1A80D156" w:rsidR="00886A0C" w:rsidRPr="00D71205" w:rsidRDefault="00D064A4" w:rsidP="00392C91">
      <w:pPr>
        <w:spacing w:after="0" w:line="240" w:lineRule="auto"/>
        <w:ind w:left="459" w:right="734"/>
        <w:jc w:val="right"/>
        <w:rPr>
          <w:rFonts w:eastAsiaTheme="minorEastAsia"/>
          <w:szCs w:val="34"/>
          <w:lang w:val="en-GB" w:eastAsia="zh-CN"/>
        </w:rPr>
      </w:pPr>
      <w:r w:rsidRPr="00D71205">
        <w:rPr>
          <w:rFonts w:eastAsiaTheme="minorEastAsia"/>
          <w:szCs w:val="34"/>
          <w:lang w:val="en-GB" w:eastAsia="zh-CN"/>
        </w:rPr>
        <w:t>GrecoEval5Rep(2018)7</w:t>
      </w:r>
    </w:p>
    <w:p w14:paraId="586579C1" w14:textId="77777777" w:rsidR="00A70931" w:rsidRPr="00D71205" w:rsidRDefault="00A70931" w:rsidP="00392C91">
      <w:pPr>
        <w:spacing w:after="0" w:line="240" w:lineRule="auto"/>
        <w:ind w:left="459" w:right="734"/>
        <w:jc w:val="right"/>
        <w:rPr>
          <w:rFonts w:eastAsiaTheme="minorEastAsia"/>
          <w:sz w:val="28"/>
          <w:szCs w:val="34"/>
          <w:lang w:val="en-GB" w:eastAsia="zh-CN"/>
        </w:rPr>
      </w:pPr>
    </w:p>
    <w:p w14:paraId="47FCC930" w14:textId="42B53835" w:rsidR="006C2D04" w:rsidRDefault="006C2D04" w:rsidP="00392C91">
      <w:pPr>
        <w:spacing w:after="0" w:line="240" w:lineRule="auto"/>
        <w:ind w:left="459" w:right="734"/>
        <w:jc w:val="right"/>
        <w:rPr>
          <w:rFonts w:eastAsiaTheme="minorEastAsia"/>
          <w:sz w:val="28"/>
          <w:szCs w:val="34"/>
          <w:lang w:val="en-GB" w:eastAsia="zh-CN"/>
        </w:rPr>
      </w:pPr>
    </w:p>
    <w:p w14:paraId="3D3A1F46" w14:textId="79CE87FC" w:rsidR="0026113F" w:rsidRDefault="0026113F" w:rsidP="00392C91">
      <w:pPr>
        <w:spacing w:after="0" w:line="240" w:lineRule="auto"/>
        <w:ind w:left="459" w:right="734"/>
        <w:jc w:val="right"/>
        <w:rPr>
          <w:rFonts w:eastAsiaTheme="minorEastAsia"/>
          <w:sz w:val="28"/>
          <w:szCs w:val="34"/>
          <w:lang w:val="en-GB" w:eastAsia="zh-CN"/>
        </w:rPr>
      </w:pPr>
    </w:p>
    <w:p w14:paraId="0343BA4C" w14:textId="584EB0E0" w:rsidR="0026113F" w:rsidRDefault="0026113F" w:rsidP="00392C91">
      <w:pPr>
        <w:spacing w:after="0" w:line="240" w:lineRule="auto"/>
        <w:ind w:left="459" w:right="734"/>
        <w:jc w:val="right"/>
        <w:rPr>
          <w:rFonts w:eastAsiaTheme="minorEastAsia"/>
          <w:sz w:val="28"/>
          <w:szCs w:val="34"/>
          <w:lang w:val="en-GB" w:eastAsia="zh-CN"/>
        </w:rPr>
      </w:pPr>
    </w:p>
    <w:p w14:paraId="5DE47537" w14:textId="2071A8C8" w:rsidR="0026113F" w:rsidRDefault="0026113F" w:rsidP="00392C91">
      <w:pPr>
        <w:spacing w:after="0" w:line="240" w:lineRule="auto"/>
        <w:ind w:left="459" w:right="734"/>
        <w:jc w:val="right"/>
        <w:rPr>
          <w:rFonts w:eastAsiaTheme="minorEastAsia"/>
          <w:sz w:val="28"/>
          <w:szCs w:val="34"/>
          <w:lang w:val="en-GB" w:eastAsia="zh-CN"/>
        </w:rPr>
      </w:pPr>
    </w:p>
    <w:p w14:paraId="4364C66A" w14:textId="3CD0B2E6" w:rsidR="0026113F" w:rsidRDefault="0026113F" w:rsidP="00392C91">
      <w:pPr>
        <w:spacing w:after="0" w:line="240" w:lineRule="auto"/>
        <w:ind w:left="459" w:right="734"/>
        <w:jc w:val="right"/>
        <w:rPr>
          <w:rFonts w:eastAsiaTheme="minorEastAsia"/>
          <w:sz w:val="28"/>
          <w:szCs w:val="34"/>
          <w:lang w:val="en-GB" w:eastAsia="zh-CN"/>
        </w:rPr>
      </w:pPr>
    </w:p>
    <w:p w14:paraId="2D6BFCE5" w14:textId="77777777" w:rsidR="0026113F" w:rsidRPr="00D71205" w:rsidRDefault="0026113F" w:rsidP="00392C91">
      <w:pPr>
        <w:spacing w:after="0" w:line="240" w:lineRule="auto"/>
        <w:ind w:left="459" w:right="734"/>
        <w:jc w:val="right"/>
        <w:rPr>
          <w:rFonts w:eastAsiaTheme="minorEastAsia"/>
          <w:sz w:val="28"/>
          <w:szCs w:val="34"/>
          <w:lang w:val="en-GB" w:eastAsia="zh-CN"/>
        </w:rPr>
      </w:pPr>
    </w:p>
    <w:p w14:paraId="47BF1BBE" w14:textId="77777777" w:rsidR="00686DF1" w:rsidRPr="00D71205" w:rsidRDefault="00683683" w:rsidP="00392C91">
      <w:pPr>
        <w:spacing w:after="0" w:line="240" w:lineRule="auto"/>
        <w:ind w:left="459" w:right="734"/>
        <w:jc w:val="right"/>
        <w:rPr>
          <w:rFonts w:cstheme="minorHAnsi"/>
          <w:i/>
          <w:sz w:val="36"/>
          <w:szCs w:val="28"/>
          <w:lang w:val="en-GB"/>
        </w:rPr>
      </w:pPr>
      <w:r w:rsidRPr="00D71205">
        <w:rPr>
          <w:rFonts w:cstheme="minorHAnsi"/>
          <w:b/>
          <w:sz w:val="48"/>
          <w:szCs w:val="32"/>
          <w:lang w:val="en-GB"/>
        </w:rPr>
        <w:t xml:space="preserve">ПЕТТИ </w:t>
      </w:r>
      <w:r w:rsidR="00C257E3" w:rsidRPr="00D71205">
        <w:rPr>
          <w:rFonts w:cstheme="minorHAnsi"/>
          <w:b/>
          <w:sz w:val="48"/>
          <w:szCs w:val="32"/>
          <w:lang w:val="mk-MK"/>
        </w:rPr>
        <w:t>КРУГ</w:t>
      </w:r>
      <w:r w:rsidRPr="00D71205">
        <w:rPr>
          <w:rFonts w:cstheme="minorHAnsi"/>
          <w:b/>
          <w:sz w:val="48"/>
          <w:szCs w:val="32"/>
          <w:lang w:val="en-GB"/>
        </w:rPr>
        <w:t xml:space="preserve"> </w:t>
      </w:r>
      <w:r w:rsidR="00C257E3" w:rsidRPr="00D71205">
        <w:rPr>
          <w:rFonts w:cstheme="minorHAnsi"/>
          <w:b/>
          <w:sz w:val="48"/>
          <w:szCs w:val="32"/>
          <w:lang w:val="mk-MK"/>
        </w:rPr>
        <w:t>НА ОЦЕНКА</w:t>
      </w:r>
    </w:p>
    <w:p w14:paraId="099811AE" w14:textId="1C0E6EA4" w:rsidR="00683683" w:rsidRPr="00392C91" w:rsidRDefault="00683683" w:rsidP="00392C91">
      <w:pPr>
        <w:spacing w:after="0" w:line="240" w:lineRule="auto"/>
        <w:ind w:left="459" w:right="734"/>
        <w:jc w:val="right"/>
        <w:rPr>
          <w:rFonts w:eastAsiaTheme="minorEastAsia"/>
          <w:color w:val="FFFFFF" w:themeColor="background1"/>
          <w:sz w:val="28"/>
          <w:szCs w:val="34"/>
          <w:lang w:val="en-GB" w:eastAsia="zh-CN"/>
        </w:rPr>
      </w:pPr>
      <w:r w:rsidRPr="00D71205">
        <w:rPr>
          <w:rFonts w:eastAsiaTheme="minorEastAsia"/>
          <w:sz w:val="28"/>
          <w:szCs w:val="34"/>
          <w:lang w:val="en-GB" w:eastAsia="zh-CN"/>
        </w:rPr>
        <w:t xml:space="preserve">Спречување на корупција и промовирање на интегритет </w:t>
      </w:r>
      <w:r w:rsidR="00F70B20">
        <w:rPr>
          <w:rFonts w:eastAsiaTheme="minorEastAsia"/>
          <w:color w:val="FFFFFF" w:themeColor="background1"/>
          <w:sz w:val="28"/>
          <w:szCs w:val="34"/>
          <w:lang w:val="mk-MK" w:eastAsia="zh-CN"/>
        </w:rPr>
        <w:t>кај</w:t>
      </w:r>
    </w:p>
    <w:p w14:paraId="29EB08E5" w14:textId="77777777" w:rsidR="00683683" w:rsidRPr="00D71205" w:rsidRDefault="00683683" w:rsidP="00392C91">
      <w:pPr>
        <w:spacing w:after="0" w:line="240" w:lineRule="auto"/>
        <w:ind w:left="459" w:right="734"/>
        <w:jc w:val="right"/>
        <w:rPr>
          <w:rFonts w:eastAsiaTheme="minorEastAsia"/>
          <w:sz w:val="28"/>
          <w:szCs w:val="34"/>
          <w:lang w:val="en-GB" w:eastAsia="zh-CN"/>
        </w:rPr>
      </w:pPr>
      <w:r w:rsidRPr="00D71205">
        <w:rPr>
          <w:rFonts w:eastAsiaTheme="minorEastAsia"/>
          <w:sz w:val="28"/>
          <w:szCs w:val="34"/>
          <w:lang w:val="en-GB" w:eastAsia="zh-CN"/>
        </w:rPr>
        <w:t>централната власт (</w:t>
      </w:r>
      <w:r w:rsidR="00C257E3" w:rsidRPr="00D71205">
        <w:rPr>
          <w:rFonts w:eastAsiaTheme="minorEastAsia"/>
          <w:sz w:val="28"/>
          <w:szCs w:val="34"/>
          <w:lang w:val="mk-MK" w:eastAsia="zh-CN"/>
        </w:rPr>
        <w:t>највисоки</w:t>
      </w:r>
      <w:r w:rsidR="00F70B20" w:rsidRPr="00D71205">
        <w:rPr>
          <w:rFonts w:eastAsiaTheme="minorEastAsia"/>
          <w:sz w:val="28"/>
          <w:szCs w:val="34"/>
          <w:lang w:val="mk-MK" w:eastAsia="zh-CN"/>
        </w:rPr>
        <w:t>те</w:t>
      </w:r>
      <w:r w:rsidRPr="00D71205">
        <w:rPr>
          <w:rFonts w:eastAsiaTheme="minorEastAsia"/>
          <w:sz w:val="28"/>
          <w:szCs w:val="34"/>
          <w:lang w:val="en-GB" w:eastAsia="zh-CN"/>
        </w:rPr>
        <w:t xml:space="preserve"> извршни функции) и</w:t>
      </w:r>
    </w:p>
    <w:p w14:paraId="38C0F403" w14:textId="77777777" w:rsidR="00697907" w:rsidRPr="00D71205" w:rsidRDefault="00C257E3" w:rsidP="00392C91">
      <w:pPr>
        <w:spacing w:after="0" w:line="240" w:lineRule="auto"/>
        <w:ind w:left="459" w:right="734"/>
        <w:jc w:val="right"/>
        <w:rPr>
          <w:rFonts w:cstheme="minorHAnsi"/>
          <w:i/>
          <w:sz w:val="36"/>
          <w:szCs w:val="28"/>
          <w:lang w:val="en-GB"/>
        </w:rPr>
      </w:pPr>
      <w:r w:rsidRPr="00D71205">
        <w:rPr>
          <w:rFonts w:eastAsiaTheme="minorEastAsia"/>
          <w:sz w:val="28"/>
          <w:szCs w:val="34"/>
          <w:lang w:val="mk-MK" w:eastAsia="zh-CN"/>
        </w:rPr>
        <w:t xml:space="preserve">органите </w:t>
      </w:r>
      <w:r w:rsidR="00683683" w:rsidRPr="00D71205">
        <w:rPr>
          <w:rFonts w:eastAsiaTheme="minorEastAsia"/>
          <w:sz w:val="28"/>
          <w:szCs w:val="34"/>
          <w:lang w:val="en-GB" w:eastAsia="zh-CN"/>
        </w:rPr>
        <w:t>за спроведување на законот</w:t>
      </w:r>
    </w:p>
    <w:p w14:paraId="5D5DE11E" w14:textId="77777777" w:rsidR="00B65BFC" w:rsidRPr="00D71205" w:rsidRDefault="00B65BFC" w:rsidP="00392C91">
      <w:pPr>
        <w:spacing w:after="0" w:line="240" w:lineRule="auto"/>
        <w:ind w:left="459" w:right="734"/>
        <w:jc w:val="right"/>
        <w:rPr>
          <w:rFonts w:cstheme="minorHAnsi"/>
          <w:b/>
          <w:sz w:val="48"/>
          <w:szCs w:val="32"/>
          <w:lang w:val="en-GB"/>
        </w:rPr>
      </w:pPr>
    </w:p>
    <w:p w14:paraId="7592276B" w14:textId="44C7448E" w:rsidR="00686DF1" w:rsidRPr="00D71205" w:rsidRDefault="00691F69" w:rsidP="00392C91">
      <w:pPr>
        <w:spacing w:after="0" w:line="240" w:lineRule="auto"/>
        <w:ind w:left="459" w:right="734"/>
        <w:jc w:val="right"/>
        <w:rPr>
          <w:rFonts w:cstheme="minorHAnsi"/>
          <w:b/>
          <w:color w:val="FFFFFF" w:themeColor="background1"/>
          <w:sz w:val="48"/>
          <w:szCs w:val="32"/>
          <w:lang w:val="mk-MK"/>
        </w:rPr>
      </w:pPr>
      <w:r w:rsidRPr="00D71205">
        <w:rPr>
          <w:rFonts w:cstheme="minorHAnsi"/>
          <w:b/>
          <w:sz w:val="48"/>
          <w:szCs w:val="32"/>
          <w:lang w:val="en-GB"/>
        </w:rPr>
        <w:t>ИЗВЕШТАЈ</w:t>
      </w:r>
      <w:r w:rsidR="00F70B20" w:rsidRPr="00D71205">
        <w:rPr>
          <w:rFonts w:cstheme="minorHAnsi"/>
          <w:b/>
          <w:sz w:val="48"/>
          <w:szCs w:val="32"/>
          <w:lang w:val="mk-MK"/>
        </w:rPr>
        <w:t xml:space="preserve"> </w:t>
      </w:r>
      <w:r w:rsidR="00F70B20">
        <w:rPr>
          <w:rFonts w:cstheme="minorHAnsi"/>
          <w:b/>
          <w:color w:val="FFFFFF" w:themeColor="background1"/>
          <w:sz w:val="48"/>
          <w:szCs w:val="32"/>
          <w:lang w:val="mk-MK"/>
        </w:rPr>
        <w:t>ЗА ЕВАЛУАЦИЈА</w:t>
      </w:r>
    </w:p>
    <w:p w14:paraId="02FF26D1" w14:textId="77777777" w:rsidR="00B01A03" w:rsidRPr="00392C91" w:rsidRDefault="00B01A03" w:rsidP="00392C91">
      <w:pPr>
        <w:spacing w:after="0" w:line="240" w:lineRule="auto"/>
        <w:ind w:left="459" w:right="734"/>
        <w:jc w:val="right"/>
        <w:rPr>
          <w:rFonts w:cstheme="minorHAnsi"/>
          <w:b/>
          <w:color w:val="FFFFFF" w:themeColor="background1"/>
          <w:sz w:val="48"/>
          <w:szCs w:val="32"/>
          <w:lang w:val="en-GB"/>
        </w:rPr>
      </w:pPr>
    </w:p>
    <w:p w14:paraId="1180C59E" w14:textId="5FCF96C1" w:rsidR="006C2D04" w:rsidRPr="00392C91" w:rsidRDefault="001D162D" w:rsidP="00392C91">
      <w:pPr>
        <w:spacing w:after="0" w:line="240" w:lineRule="auto"/>
        <w:ind w:left="459" w:right="734"/>
        <w:jc w:val="right"/>
        <w:rPr>
          <w:rFonts w:cstheme="minorHAnsi"/>
          <w:b/>
          <w:color w:val="FBD4B4" w:themeColor="accent6" w:themeTint="66"/>
          <w:sz w:val="72"/>
          <w:szCs w:val="72"/>
          <w:lang w:val="en-GB"/>
        </w:rPr>
      </w:pPr>
      <w:r w:rsidRPr="00392C91">
        <w:rPr>
          <w:noProof/>
          <w:lang w:val="mk-MK" w:eastAsia="mk-MK"/>
        </w:rPr>
        <w:drawing>
          <wp:anchor distT="0" distB="0" distL="114300" distR="114300" simplePos="0" relativeHeight="251660800" behindDoc="0" locked="0" layoutInCell="1" allowOverlap="1" wp14:anchorId="4FED638F" wp14:editId="4CD9DFEB">
            <wp:simplePos x="0" y="0"/>
            <wp:positionH relativeFrom="column">
              <wp:posOffset>-1638031</wp:posOffset>
            </wp:positionH>
            <wp:positionV relativeFrom="paragraph">
              <wp:posOffset>512822</wp:posOffset>
            </wp:positionV>
            <wp:extent cx="9049370" cy="2296715"/>
            <wp:effectExtent l="0" t="0" r="0" b="889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370" cy="229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B20">
        <w:rPr>
          <w:rFonts w:cstheme="minorHAnsi"/>
          <w:b/>
          <w:color w:val="FBD4B4" w:themeColor="accent6" w:themeTint="66"/>
          <w:sz w:val="72"/>
          <w:szCs w:val="72"/>
          <w:lang w:val="mk-MK"/>
        </w:rPr>
        <w:t xml:space="preserve">СЕВЕРНА </w:t>
      </w:r>
      <w:r w:rsidR="006C2D04" w:rsidRPr="00392C91">
        <w:rPr>
          <w:rFonts w:cstheme="minorHAnsi"/>
          <w:b/>
          <w:color w:val="FBD4B4" w:themeColor="accent6" w:themeTint="66"/>
          <w:sz w:val="72"/>
          <w:szCs w:val="72"/>
          <w:lang w:val="en-GB"/>
        </w:rPr>
        <w:t>МАКЕДОНИЈА</w:t>
      </w:r>
    </w:p>
    <w:p w14:paraId="1429FFE4" w14:textId="4740DC0E" w:rsidR="006C2D04" w:rsidRPr="00392C91" w:rsidRDefault="006C2D04" w:rsidP="00392C91">
      <w:pPr>
        <w:spacing w:after="0" w:line="240" w:lineRule="auto"/>
        <w:ind w:left="459" w:right="734"/>
        <w:jc w:val="right"/>
        <w:rPr>
          <w:rFonts w:cstheme="minorHAnsi"/>
          <w:b/>
          <w:sz w:val="36"/>
          <w:szCs w:val="28"/>
          <w:lang w:val="en-GB"/>
        </w:rPr>
      </w:pPr>
    </w:p>
    <w:p w14:paraId="2A898332" w14:textId="025758C7" w:rsidR="00B504CA" w:rsidRPr="00392C91" w:rsidRDefault="00B504CA" w:rsidP="00392C91">
      <w:pPr>
        <w:spacing w:after="0" w:line="240" w:lineRule="auto"/>
        <w:ind w:left="459" w:right="593"/>
        <w:jc w:val="right"/>
        <w:rPr>
          <w:rFonts w:cstheme="minorHAnsi"/>
          <w:lang w:val="en-GB"/>
        </w:rPr>
      </w:pPr>
    </w:p>
    <w:p w14:paraId="7B7BD521" w14:textId="39CA317F" w:rsidR="00E16A69" w:rsidRDefault="00E16A69">
      <w:pPr>
        <w:spacing w:after="0" w:line="240" w:lineRule="auto"/>
      </w:pPr>
    </w:p>
    <w:p w14:paraId="219EA5E2" w14:textId="41C598D1" w:rsidR="00E16A69" w:rsidRDefault="00E16A69">
      <w:pPr>
        <w:spacing w:after="0" w:line="240" w:lineRule="auto"/>
      </w:pPr>
    </w:p>
    <w:p w14:paraId="62C46C48" w14:textId="1EA06700" w:rsidR="00291864" w:rsidRDefault="00291864">
      <w:pPr>
        <w:spacing w:after="0" w:line="240" w:lineRule="auto"/>
      </w:pPr>
    </w:p>
    <w:p w14:paraId="1CE48C06" w14:textId="328211B9" w:rsidR="00291864" w:rsidRDefault="00291864">
      <w:pPr>
        <w:spacing w:after="0" w:line="240" w:lineRule="auto"/>
      </w:pPr>
    </w:p>
    <w:p w14:paraId="19EE1A65" w14:textId="77777777" w:rsidR="00C67DFD" w:rsidRDefault="00C67DFD">
      <w:pPr>
        <w:spacing w:after="0" w:line="240" w:lineRule="auto"/>
      </w:pPr>
    </w:p>
    <w:p w14:paraId="12E4A41C" w14:textId="77777777" w:rsidR="00C67DFD" w:rsidRDefault="00C67DFD">
      <w:pPr>
        <w:spacing w:after="0" w:line="240" w:lineRule="auto"/>
      </w:pPr>
    </w:p>
    <w:p w14:paraId="5E1C79C9" w14:textId="77777777" w:rsidR="00391B52" w:rsidRDefault="00391B52">
      <w:pPr>
        <w:spacing w:after="0" w:line="240" w:lineRule="auto"/>
      </w:pPr>
    </w:p>
    <w:p w14:paraId="02C58755" w14:textId="7DE0EFB1" w:rsidR="00686DF1" w:rsidRPr="00392C91" w:rsidRDefault="00686DF1" w:rsidP="00392C91">
      <w:pPr>
        <w:spacing w:after="0" w:line="240" w:lineRule="auto"/>
        <w:rPr>
          <w:rFonts w:cstheme="minorHAnsi"/>
          <w:lang w:val="en-GB"/>
        </w:rPr>
      </w:pPr>
    </w:p>
    <w:p w14:paraId="6EE566D2" w14:textId="632AD61F" w:rsidR="00686DF1" w:rsidRPr="00392C91" w:rsidRDefault="00686DF1" w:rsidP="00392C91">
      <w:pPr>
        <w:spacing w:after="0" w:line="240" w:lineRule="auto"/>
        <w:rPr>
          <w:rFonts w:cstheme="minorHAnsi"/>
          <w:lang w:val="en-GB"/>
        </w:rPr>
      </w:pPr>
    </w:p>
    <w:p w14:paraId="71A6872A" w14:textId="77777777" w:rsidR="00686DF1" w:rsidRPr="00392C91" w:rsidRDefault="00686DF1" w:rsidP="00392C91">
      <w:pPr>
        <w:spacing w:after="0" w:line="240" w:lineRule="auto"/>
        <w:rPr>
          <w:rFonts w:cstheme="minorHAnsi"/>
          <w:lang w:val="en-GB"/>
        </w:rPr>
      </w:pPr>
    </w:p>
    <w:p w14:paraId="1C9C575D" w14:textId="0ACC22DE" w:rsidR="00686DF1" w:rsidRPr="00392C91" w:rsidRDefault="00686DF1" w:rsidP="00392C91">
      <w:pPr>
        <w:spacing w:after="0" w:line="240" w:lineRule="auto"/>
        <w:rPr>
          <w:rFonts w:cstheme="minorHAnsi"/>
          <w:lang w:val="en-GB"/>
        </w:rPr>
      </w:pPr>
    </w:p>
    <w:p w14:paraId="719829D2" w14:textId="77777777" w:rsidR="00D46E81" w:rsidRPr="00392C91" w:rsidRDefault="00D46E81" w:rsidP="001D162D">
      <w:pPr>
        <w:spacing w:after="0" w:line="240" w:lineRule="auto"/>
        <w:ind w:right="876"/>
        <w:rPr>
          <w:rFonts w:cstheme="minorHAnsi"/>
          <w:sz w:val="28"/>
          <w:szCs w:val="28"/>
          <w:lang w:val="en-GB"/>
        </w:rPr>
      </w:pPr>
    </w:p>
    <w:p w14:paraId="2D2E7210" w14:textId="12737806" w:rsidR="00764AB6" w:rsidRPr="00392C91" w:rsidRDefault="00F70B20" w:rsidP="00392C91">
      <w:pPr>
        <w:spacing w:after="0" w:line="240" w:lineRule="auto"/>
        <w:ind w:left="459" w:right="734" w:firstLine="317"/>
        <w:jc w:val="right"/>
        <w:rPr>
          <w:rFonts w:cstheme="minorHAnsi"/>
          <w:sz w:val="28"/>
          <w:szCs w:val="28"/>
          <w:lang w:val="en-GB"/>
        </w:rPr>
      </w:pPr>
      <w:r>
        <w:rPr>
          <w:rFonts w:cstheme="minorHAnsi"/>
          <w:sz w:val="28"/>
          <w:szCs w:val="28"/>
          <w:lang w:val="mk-MK"/>
        </w:rPr>
        <w:t xml:space="preserve">Усвоен </w:t>
      </w:r>
      <w:r w:rsidR="006C2D04" w:rsidRPr="00392C91">
        <w:rPr>
          <w:rFonts w:cstheme="minorHAnsi"/>
          <w:sz w:val="28"/>
          <w:szCs w:val="28"/>
          <w:lang w:val="en-GB"/>
        </w:rPr>
        <w:t>од страна на ГРЕКО</w:t>
      </w:r>
    </w:p>
    <w:p w14:paraId="34672F12" w14:textId="72D02E5B" w:rsidR="001D162D" w:rsidRDefault="00C257E3" w:rsidP="00C257E3">
      <w:pPr>
        <w:spacing w:after="0" w:line="240" w:lineRule="auto"/>
        <w:ind w:left="459" w:right="734" w:firstLine="317"/>
        <w:jc w:val="right"/>
        <w:rPr>
          <w:rFonts w:cstheme="minorHAnsi"/>
          <w:sz w:val="28"/>
          <w:szCs w:val="28"/>
          <w:lang w:val="en-US"/>
        </w:rPr>
      </w:pPr>
      <w:r>
        <w:rPr>
          <w:rFonts w:cstheme="minorHAnsi"/>
          <w:sz w:val="28"/>
          <w:szCs w:val="28"/>
          <w:lang w:val="mk-MK"/>
        </w:rPr>
        <w:t>на</w:t>
      </w:r>
      <w:r w:rsidR="00683683" w:rsidRPr="00392C91">
        <w:rPr>
          <w:rFonts w:cstheme="minorHAnsi"/>
          <w:sz w:val="28"/>
          <w:szCs w:val="28"/>
          <w:lang w:val="en-GB"/>
        </w:rPr>
        <w:t xml:space="preserve"> 82</w:t>
      </w:r>
      <w:r w:rsidR="00F70B20">
        <w:rPr>
          <w:rFonts w:cstheme="minorHAnsi"/>
          <w:sz w:val="28"/>
          <w:szCs w:val="28"/>
          <w:lang w:val="mk-MK"/>
        </w:rPr>
        <w:t>-рата</w:t>
      </w:r>
      <w:r w:rsidR="00683683" w:rsidRPr="00392C91">
        <w:rPr>
          <w:rFonts w:cstheme="minorHAnsi"/>
          <w:sz w:val="28"/>
          <w:szCs w:val="28"/>
          <w:lang w:val="en-GB"/>
        </w:rPr>
        <w:t xml:space="preserve"> Пл</w:t>
      </w:r>
      <w:r>
        <w:rPr>
          <w:rFonts w:cstheme="minorHAnsi"/>
          <w:sz w:val="28"/>
          <w:szCs w:val="28"/>
          <w:lang w:val="mk-MK"/>
        </w:rPr>
        <w:t>енарна седница (Стразбур, 18-22 март 2019)</w:t>
      </w:r>
    </w:p>
    <w:p w14:paraId="752EA782" w14:textId="77777777" w:rsidR="001D162D" w:rsidRDefault="001D162D" w:rsidP="00C257E3">
      <w:pPr>
        <w:spacing w:after="0" w:line="240" w:lineRule="auto"/>
        <w:ind w:left="459" w:right="734" w:firstLine="317"/>
        <w:jc w:val="right"/>
        <w:rPr>
          <w:rFonts w:cstheme="minorHAnsi"/>
          <w:sz w:val="28"/>
          <w:szCs w:val="28"/>
          <w:lang w:val="en-US"/>
        </w:rPr>
      </w:pPr>
    </w:p>
    <w:p w14:paraId="1A122CDD" w14:textId="19874354" w:rsidR="00B504CA" w:rsidRPr="00C257E3" w:rsidRDefault="00C257E3" w:rsidP="00C257E3">
      <w:pPr>
        <w:spacing w:after="0" w:line="240" w:lineRule="auto"/>
        <w:ind w:left="459" w:right="734" w:firstLine="317"/>
        <w:jc w:val="right"/>
        <w:rPr>
          <w:rFonts w:cstheme="minorHAnsi"/>
          <w:sz w:val="28"/>
          <w:szCs w:val="28"/>
          <w:lang w:val="mk-MK"/>
        </w:rPr>
      </w:pPr>
      <w:r w:rsidRPr="00392C91">
        <w:rPr>
          <w:noProof/>
          <w:lang w:val="mk-MK" w:eastAsia="mk-MK"/>
        </w:rPr>
        <w:drawing>
          <wp:inline distT="0" distB="0" distL="0" distR="0" wp14:anchorId="6CDF25D9" wp14:editId="4E753DDB">
            <wp:extent cx="5981279" cy="1175727"/>
            <wp:effectExtent l="0" t="0" r="635" b="571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99904" cy="1179388"/>
                    </a:xfrm>
                    <a:prstGeom prst="rect">
                      <a:avLst/>
                    </a:prstGeom>
                  </pic:spPr>
                </pic:pic>
              </a:graphicData>
            </a:graphic>
          </wp:inline>
        </w:drawing>
      </w:r>
    </w:p>
    <w:p w14:paraId="066BEC8C" w14:textId="77777777" w:rsidR="00E16A69" w:rsidRDefault="00E16A69">
      <w:pPr>
        <w:spacing w:after="0" w:line="240" w:lineRule="auto"/>
      </w:pPr>
    </w:p>
    <w:p w14:paraId="589C9901" w14:textId="77777777" w:rsidR="00E16A69" w:rsidRDefault="00E16A69">
      <w:pPr>
        <w:spacing w:after="0" w:line="240" w:lineRule="auto"/>
      </w:pPr>
    </w:p>
    <w:p w14:paraId="524DC3E5" w14:textId="378F5165" w:rsidR="00D46E81" w:rsidRPr="00392C91" w:rsidRDefault="00D46E81" w:rsidP="00D71205">
      <w:pPr>
        <w:tabs>
          <w:tab w:val="left" w:pos="10773"/>
        </w:tabs>
        <w:spacing w:after="0" w:line="240" w:lineRule="auto"/>
        <w:rPr>
          <w:rFonts w:cstheme="minorHAnsi"/>
          <w:lang w:val="en-GB"/>
        </w:rPr>
      </w:pPr>
    </w:p>
    <w:p w14:paraId="0C60FEF7" w14:textId="77777777" w:rsidR="005F619A" w:rsidRPr="00392C91" w:rsidRDefault="005F619A" w:rsidP="00392C91">
      <w:pPr>
        <w:pStyle w:val="Heading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line="240" w:lineRule="auto"/>
        <w:ind w:left="284" w:right="243"/>
        <w:jc w:val="center"/>
        <w:rPr>
          <w:rFonts w:asciiTheme="minorHAnsi" w:hAnsiTheme="minorHAnsi"/>
          <w:color w:val="0F243E" w:themeColor="text2" w:themeShade="80"/>
          <w:sz w:val="22"/>
          <w:szCs w:val="30"/>
          <w:lang w:val="en-GB"/>
        </w:rPr>
        <w:sectPr w:rsidR="005F619A" w:rsidRPr="00392C91" w:rsidSect="00382720">
          <w:footerReference w:type="first" r:id="rId10"/>
          <w:pgSz w:w="11906" w:h="16838" w:code="9"/>
          <w:pgMar w:top="142" w:right="232" w:bottom="21" w:left="232" w:header="567" w:footer="0" w:gutter="0"/>
          <w:cols w:space="708"/>
          <w:docGrid w:linePitch="360"/>
        </w:sectPr>
      </w:pPr>
    </w:p>
    <w:bookmarkStart w:id="1" w:name="_Toc345583901" w:displacedByCustomXml="next"/>
    <w:bookmarkStart w:id="2" w:name="_Toc345583978" w:displacedByCustomXml="next"/>
    <w:bookmarkStart w:id="3" w:name="_Toc348617111" w:displacedByCustomXml="next"/>
    <w:sdt>
      <w:sdtPr>
        <w:rPr>
          <w:rFonts w:ascii="Calibri" w:eastAsia="Times New Roman" w:hAnsi="Calibri" w:cstheme="minorHAnsi"/>
          <w:b/>
          <w:bCs/>
          <w:i/>
          <w:iCs/>
          <w:caps/>
          <w:sz w:val="20"/>
          <w:szCs w:val="20"/>
          <w:lang w:val="en-GB" w:eastAsia="fr-FR"/>
        </w:rPr>
        <w:id w:val="-1046760254"/>
        <w:docPartObj>
          <w:docPartGallery w:val="Table of Contents"/>
          <w:docPartUnique/>
        </w:docPartObj>
      </w:sdtPr>
      <w:sdtEndPr>
        <w:rPr>
          <w:i w:val="0"/>
          <w:iCs w:val="0"/>
          <w:noProof/>
        </w:rPr>
      </w:sdtEndPr>
      <w:sdtContent>
        <w:p w14:paraId="0021FAE3" w14:textId="77777777" w:rsidR="00FB38AB" w:rsidRPr="00400666" w:rsidRDefault="00FB38AB" w:rsidP="00392C91">
          <w:pPr>
            <w:spacing w:after="0" w:line="240" w:lineRule="auto"/>
            <w:ind w:right="423"/>
            <w:jc w:val="center"/>
            <w:rPr>
              <w:rFonts w:eastAsia="Times New Roman"/>
              <w:b/>
              <w:noProof/>
              <w:snapToGrid w:val="0"/>
              <w:sz w:val="24"/>
              <w:szCs w:val="20"/>
              <w:lang w:val="en-GB" w:eastAsia="fr-FR"/>
            </w:rPr>
          </w:pPr>
          <w:r w:rsidRPr="00400666">
            <w:rPr>
              <w:rFonts w:eastAsia="Times New Roman"/>
              <w:b/>
              <w:noProof/>
              <w:snapToGrid w:val="0"/>
              <w:sz w:val="24"/>
              <w:szCs w:val="20"/>
              <w:lang w:val="en-GB" w:eastAsia="fr-FR"/>
            </w:rPr>
            <w:t>СОДРЖИНА</w:t>
          </w:r>
        </w:p>
        <w:p w14:paraId="32A28FF0" w14:textId="77777777" w:rsidR="00FB38AB" w:rsidRPr="00400666" w:rsidRDefault="00FB38AB" w:rsidP="00392C91">
          <w:pPr>
            <w:tabs>
              <w:tab w:val="left" w:pos="709"/>
            </w:tabs>
            <w:spacing w:after="0" w:line="240" w:lineRule="auto"/>
            <w:jc w:val="center"/>
            <w:rPr>
              <w:rFonts w:cstheme="minorHAnsi"/>
              <w:sz w:val="20"/>
              <w:szCs w:val="20"/>
              <w:lang w:val="en-GB"/>
            </w:rPr>
          </w:pPr>
        </w:p>
        <w:p w14:paraId="2178A9E1" w14:textId="77777777" w:rsidR="00F5012B" w:rsidRPr="00400666" w:rsidRDefault="00B22493" w:rsidP="00392C91">
          <w:pPr>
            <w:pStyle w:val="TOC1"/>
            <w:spacing w:before="0" w:after="0"/>
            <w:rPr>
              <w:rFonts w:asciiTheme="minorHAnsi" w:eastAsiaTheme="minorEastAsia" w:hAnsiTheme="minorHAnsi" w:cstheme="minorBidi"/>
              <w:b w:val="0"/>
              <w:bCs w:val="0"/>
              <w:caps w:val="0"/>
              <w:noProof/>
              <w:sz w:val="22"/>
              <w:szCs w:val="22"/>
              <w:lang w:eastAsia="en-US"/>
            </w:rPr>
          </w:pPr>
          <w:r w:rsidRPr="00400666">
            <w:rPr>
              <w:rFonts w:cstheme="minorHAnsi"/>
            </w:rPr>
            <w:fldChar w:fldCharType="begin"/>
          </w:r>
          <w:r w:rsidR="00FB38AB" w:rsidRPr="00400666">
            <w:rPr>
              <w:rFonts w:cstheme="minorHAnsi"/>
            </w:rPr>
            <w:instrText xml:space="preserve"> TOC \o "1-3" \h \z \u </w:instrText>
          </w:r>
          <w:r w:rsidRPr="00400666">
            <w:rPr>
              <w:rFonts w:cstheme="minorHAnsi"/>
            </w:rPr>
            <w:fldChar w:fldCharType="separate"/>
          </w:r>
          <w:hyperlink w:anchor="_Toc536200384" w:history="1">
            <w:r w:rsidR="00F5012B" w:rsidRPr="00D71205">
              <w:rPr>
                <w:rStyle w:val="Hyperlink"/>
                <w:noProof/>
                <w:color w:val="auto"/>
              </w:rPr>
              <w:t>I.</w:t>
            </w:r>
            <w:r w:rsidR="00F5012B" w:rsidRPr="00400666">
              <w:rPr>
                <w:rFonts w:asciiTheme="minorHAnsi" w:eastAsiaTheme="minorEastAsia" w:hAnsiTheme="minorHAnsi" w:cstheme="minorBidi"/>
                <w:b w:val="0"/>
                <w:bCs w:val="0"/>
                <w:caps w:val="0"/>
                <w:noProof/>
                <w:sz w:val="22"/>
                <w:szCs w:val="22"/>
                <w:lang w:eastAsia="en-US"/>
              </w:rPr>
              <w:tab/>
            </w:r>
            <w:r w:rsidR="00F5012B" w:rsidRPr="002879D7">
              <w:rPr>
                <w:rStyle w:val="Hyperlink"/>
                <w:noProof/>
                <w:color w:val="auto"/>
              </w:rPr>
              <w:t>ИЗВРШНО РЕЗИМЕ</w:t>
            </w:r>
            <w:r w:rsidR="00F5012B" w:rsidRPr="00400666">
              <w:rPr>
                <w:noProof/>
                <w:webHidden/>
              </w:rPr>
              <w:tab/>
            </w:r>
            <w:r w:rsidRPr="00FB5D20">
              <w:rPr>
                <w:noProof/>
                <w:webHidden/>
              </w:rPr>
              <w:fldChar w:fldCharType="begin"/>
            </w:r>
            <w:r w:rsidR="00F5012B" w:rsidRPr="00400666">
              <w:rPr>
                <w:noProof/>
                <w:webHidden/>
              </w:rPr>
              <w:instrText xml:space="preserve"> PAGEREF _Toc536200384 \h </w:instrText>
            </w:r>
            <w:r w:rsidRPr="00FB5D20">
              <w:rPr>
                <w:noProof/>
                <w:webHidden/>
              </w:rPr>
            </w:r>
            <w:r w:rsidRPr="00FB5D20">
              <w:rPr>
                <w:noProof/>
                <w:webHidden/>
              </w:rPr>
              <w:fldChar w:fldCharType="separate"/>
            </w:r>
            <w:r w:rsidR="007F15BC" w:rsidRPr="00400666">
              <w:rPr>
                <w:noProof/>
                <w:webHidden/>
              </w:rPr>
              <w:t>3</w:t>
            </w:r>
            <w:r w:rsidRPr="00FB5D20">
              <w:rPr>
                <w:noProof/>
                <w:webHidden/>
              </w:rPr>
              <w:fldChar w:fldCharType="end"/>
            </w:r>
          </w:hyperlink>
        </w:p>
        <w:p w14:paraId="2D19EDBD" w14:textId="77777777" w:rsidR="00F5012B" w:rsidRPr="00400666" w:rsidRDefault="00593E7E" w:rsidP="00392C91">
          <w:pPr>
            <w:pStyle w:val="TOC1"/>
            <w:spacing w:before="0" w:after="0"/>
            <w:rPr>
              <w:rFonts w:asciiTheme="minorHAnsi" w:eastAsiaTheme="minorEastAsia" w:hAnsiTheme="minorHAnsi" w:cstheme="minorBidi"/>
              <w:b w:val="0"/>
              <w:bCs w:val="0"/>
              <w:caps w:val="0"/>
              <w:noProof/>
              <w:sz w:val="22"/>
              <w:szCs w:val="22"/>
              <w:lang w:eastAsia="en-US"/>
            </w:rPr>
          </w:pPr>
          <w:hyperlink w:anchor="_Toc536200385" w:history="1">
            <w:r w:rsidR="00F5012B" w:rsidRPr="00D71205">
              <w:rPr>
                <w:rStyle w:val="Hyperlink"/>
                <w:noProof/>
                <w:color w:val="auto"/>
              </w:rPr>
              <w:t>II.</w:t>
            </w:r>
            <w:r w:rsidR="00F5012B" w:rsidRPr="00400666">
              <w:rPr>
                <w:rFonts w:asciiTheme="minorHAnsi" w:eastAsiaTheme="minorEastAsia" w:hAnsiTheme="minorHAnsi" w:cstheme="minorBidi"/>
                <w:b w:val="0"/>
                <w:bCs w:val="0"/>
                <w:caps w:val="0"/>
                <w:noProof/>
                <w:sz w:val="22"/>
                <w:szCs w:val="22"/>
                <w:lang w:eastAsia="en-US"/>
              </w:rPr>
              <w:tab/>
            </w:r>
            <w:r w:rsidR="00F5012B" w:rsidRPr="002879D7">
              <w:rPr>
                <w:rStyle w:val="Hyperlink"/>
                <w:noProof/>
                <w:color w:val="auto"/>
              </w:rPr>
              <w:t>ВОВЕД И МЕТОДОЛОГИЈА</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_Toc536200385 \h </w:instrText>
            </w:r>
            <w:r w:rsidR="00B22493" w:rsidRPr="00400666">
              <w:rPr>
                <w:noProof/>
                <w:webHidden/>
              </w:rPr>
            </w:r>
            <w:r w:rsidR="00B22493" w:rsidRPr="00400666">
              <w:rPr>
                <w:noProof/>
                <w:webHidden/>
              </w:rPr>
              <w:fldChar w:fldCharType="separate"/>
            </w:r>
            <w:r w:rsidR="007F15BC" w:rsidRPr="00400666">
              <w:rPr>
                <w:noProof/>
                <w:webHidden/>
              </w:rPr>
              <w:t>4</w:t>
            </w:r>
            <w:r w:rsidR="00B22493" w:rsidRPr="00400666">
              <w:rPr>
                <w:noProof/>
                <w:webHidden/>
              </w:rPr>
              <w:fldChar w:fldCharType="end"/>
            </w:r>
          </w:hyperlink>
        </w:p>
        <w:p w14:paraId="56C22CB2" w14:textId="147637E6" w:rsidR="00F5012B" w:rsidRPr="00400666" w:rsidRDefault="00593E7E" w:rsidP="00392C91">
          <w:pPr>
            <w:pStyle w:val="TOC1"/>
            <w:spacing w:before="0" w:after="0"/>
            <w:rPr>
              <w:rFonts w:asciiTheme="minorHAnsi" w:eastAsiaTheme="minorEastAsia" w:hAnsiTheme="minorHAnsi" w:cstheme="minorBidi"/>
              <w:b w:val="0"/>
              <w:bCs w:val="0"/>
              <w:caps w:val="0"/>
              <w:noProof/>
              <w:sz w:val="22"/>
              <w:szCs w:val="22"/>
              <w:lang w:eastAsia="en-US"/>
            </w:rPr>
          </w:pPr>
          <w:hyperlink w:anchor="_Toc536200386" w:history="1">
            <w:r w:rsidR="00F5012B" w:rsidRPr="00D71205">
              <w:rPr>
                <w:rStyle w:val="Hyperlink"/>
                <w:rFonts w:cstheme="minorHAnsi"/>
                <w:noProof/>
                <w:color w:val="auto"/>
              </w:rPr>
              <w:t>III.</w:t>
            </w:r>
            <w:r w:rsidR="00F5012B" w:rsidRPr="00400666">
              <w:rPr>
                <w:rFonts w:asciiTheme="minorHAnsi" w:eastAsiaTheme="minorEastAsia" w:hAnsiTheme="minorHAnsi" w:cstheme="minorBidi"/>
                <w:b w:val="0"/>
                <w:bCs w:val="0"/>
                <w:caps w:val="0"/>
                <w:noProof/>
                <w:sz w:val="22"/>
                <w:szCs w:val="22"/>
                <w:lang w:eastAsia="en-US"/>
              </w:rPr>
              <w:tab/>
            </w:r>
            <w:r w:rsidR="00F70B20" w:rsidRPr="00400666">
              <w:rPr>
                <w:rFonts w:asciiTheme="minorHAnsi" w:eastAsiaTheme="minorEastAsia" w:hAnsiTheme="minorHAnsi" w:cstheme="minorBidi"/>
                <w:b w:val="0"/>
                <w:bCs w:val="0"/>
                <w:caps w:val="0"/>
                <w:noProof/>
                <w:sz w:val="22"/>
                <w:szCs w:val="22"/>
                <w:lang w:val="mk-MK" w:eastAsia="en-US"/>
              </w:rPr>
              <w:t>СОДРЖИНА</w:t>
            </w:r>
            <w:r w:rsidR="00F5012B" w:rsidRPr="00400666">
              <w:rPr>
                <w:noProof/>
                <w:webHidden/>
              </w:rPr>
              <w:tab/>
            </w:r>
            <w:r w:rsidR="005B153C" w:rsidRPr="00400666">
              <w:rPr>
                <w:noProof/>
                <w:webHidden/>
              </w:rPr>
              <w:t>5</w:t>
            </w:r>
          </w:hyperlink>
        </w:p>
        <w:p w14:paraId="72399BFA" w14:textId="5FB86FAC" w:rsidR="00F5012B" w:rsidRPr="00400666" w:rsidRDefault="00593E7E" w:rsidP="00392C91">
          <w:pPr>
            <w:pStyle w:val="TOC1"/>
            <w:spacing w:before="0" w:after="0"/>
            <w:rPr>
              <w:rFonts w:asciiTheme="minorHAnsi" w:eastAsiaTheme="minorEastAsia" w:hAnsiTheme="minorHAnsi" w:cstheme="minorBidi"/>
              <w:b w:val="0"/>
              <w:bCs w:val="0"/>
              <w:caps w:val="0"/>
              <w:noProof/>
              <w:sz w:val="22"/>
              <w:szCs w:val="22"/>
              <w:lang w:eastAsia="en-US"/>
            </w:rPr>
          </w:pPr>
          <w:hyperlink w:anchor="_Toc536200387" w:history="1">
            <w:r w:rsidR="00F5012B" w:rsidRPr="00D71205">
              <w:rPr>
                <w:rStyle w:val="Hyperlink"/>
                <w:rFonts w:cstheme="minorHAnsi"/>
                <w:noProof/>
                <w:color w:val="auto"/>
              </w:rPr>
              <w:t>IV.</w:t>
            </w:r>
            <w:r w:rsidR="00F5012B" w:rsidRPr="00400666">
              <w:rPr>
                <w:rFonts w:asciiTheme="minorHAnsi" w:eastAsiaTheme="minorEastAsia" w:hAnsiTheme="minorHAnsi" w:cstheme="minorBidi"/>
                <w:b w:val="0"/>
                <w:bCs w:val="0"/>
                <w:caps w:val="0"/>
                <w:noProof/>
                <w:sz w:val="22"/>
                <w:szCs w:val="22"/>
                <w:lang w:eastAsia="en-US"/>
              </w:rPr>
              <w:tab/>
            </w:r>
            <w:r w:rsidR="00F5012B" w:rsidRPr="002879D7">
              <w:rPr>
                <w:rStyle w:val="Hyperlink"/>
                <w:rFonts w:cstheme="minorHAnsi"/>
                <w:noProof/>
                <w:color w:val="auto"/>
              </w:rPr>
              <w:t xml:space="preserve">СПРЕЧУВАЊЕ НА КОРУПЦИЈАТА </w:t>
            </w:r>
            <w:r w:rsidR="00F70B20" w:rsidRPr="002879D7">
              <w:rPr>
                <w:rStyle w:val="Hyperlink"/>
                <w:rFonts w:cstheme="minorHAnsi"/>
                <w:noProof/>
                <w:color w:val="auto"/>
                <w:lang w:val="mk-MK"/>
              </w:rPr>
              <w:t xml:space="preserve">КАЈ </w:t>
            </w:r>
            <w:r w:rsidR="00F5012B" w:rsidRPr="002879D7">
              <w:rPr>
                <w:rStyle w:val="Hyperlink"/>
                <w:rFonts w:cstheme="minorHAnsi"/>
                <w:noProof/>
                <w:color w:val="auto"/>
              </w:rPr>
              <w:t>централната власт (</w:t>
            </w:r>
            <w:r w:rsidR="00A07869" w:rsidRPr="002879D7">
              <w:rPr>
                <w:rStyle w:val="Hyperlink"/>
                <w:rFonts w:cstheme="minorHAnsi"/>
                <w:noProof/>
                <w:color w:val="auto"/>
                <w:lang w:val="mk-MK"/>
              </w:rPr>
              <w:t>највисоки</w:t>
            </w:r>
            <w:r w:rsidR="00F70B20" w:rsidRPr="002879D7">
              <w:rPr>
                <w:rStyle w:val="Hyperlink"/>
                <w:rFonts w:cstheme="minorHAnsi"/>
                <w:noProof/>
                <w:color w:val="auto"/>
                <w:lang w:val="mk-MK"/>
              </w:rPr>
              <w:t>ТЕ</w:t>
            </w:r>
            <w:r w:rsidR="00F5012B" w:rsidRPr="002879D7">
              <w:rPr>
                <w:rStyle w:val="Hyperlink"/>
                <w:rFonts w:cstheme="minorHAnsi"/>
                <w:noProof/>
                <w:color w:val="auto"/>
              </w:rPr>
              <w:t xml:space="preserve"> извршни функции)</w:t>
            </w:r>
            <w:r w:rsidR="00F5012B" w:rsidRPr="00400666">
              <w:rPr>
                <w:noProof/>
                <w:webHidden/>
              </w:rPr>
              <w:tab/>
            </w:r>
            <w:r w:rsidR="005B153C" w:rsidRPr="00400666">
              <w:rPr>
                <w:noProof/>
                <w:webHidden/>
              </w:rPr>
              <w:t>7</w:t>
            </w:r>
          </w:hyperlink>
        </w:p>
        <w:p w14:paraId="2721B491" w14:textId="41A10A62"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388" w:history="1">
            <w:r w:rsidR="00F5012B" w:rsidRPr="00D71205">
              <w:rPr>
                <w:rStyle w:val="Hyperlink"/>
                <w:noProof/>
                <w:color w:val="auto"/>
              </w:rPr>
              <w:t xml:space="preserve">Систем на владеење и </w:t>
            </w:r>
            <w:r w:rsidR="00A07869" w:rsidRPr="00D71205">
              <w:rPr>
                <w:rStyle w:val="Hyperlink"/>
                <w:noProof/>
                <w:color w:val="auto"/>
                <w:lang w:val="mk-MK"/>
              </w:rPr>
              <w:t>највисоки</w:t>
            </w:r>
            <w:r w:rsidR="00F5012B" w:rsidRPr="00D71205">
              <w:rPr>
                <w:rStyle w:val="Hyperlink"/>
                <w:noProof/>
                <w:color w:val="auto"/>
              </w:rPr>
              <w:t xml:space="preserve"> извршни функции</w:t>
            </w:r>
            <w:r w:rsidR="00F5012B" w:rsidRPr="00400666">
              <w:rPr>
                <w:noProof/>
                <w:webHidden/>
              </w:rPr>
              <w:tab/>
            </w:r>
            <w:r w:rsidR="005B153C" w:rsidRPr="00400666">
              <w:rPr>
                <w:noProof/>
                <w:webHidden/>
              </w:rPr>
              <w:t>7</w:t>
            </w:r>
          </w:hyperlink>
        </w:p>
        <w:p w14:paraId="5318E422" w14:textId="5A18290B" w:rsidR="00F5012B" w:rsidRPr="00400666" w:rsidRDefault="00593E7E">
          <w:pPr>
            <w:pStyle w:val="TOC3"/>
            <w:rPr>
              <w:rFonts w:asciiTheme="minorHAnsi" w:eastAsiaTheme="minorEastAsia" w:hAnsiTheme="minorHAnsi" w:cstheme="minorBidi"/>
              <w:noProof/>
              <w:sz w:val="22"/>
              <w:szCs w:val="22"/>
              <w:lang w:eastAsia="en-US"/>
            </w:rPr>
          </w:pPr>
          <w:hyperlink w:anchor="_Toc536200389" w:history="1">
            <w:r w:rsidR="00F5012B" w:rsidRPr="001D162D">
              <w:rPr>
                <w:rStyle w:val="Hyperlink"/>
                <w:noProof/>
                <w:color w:val="auto"/>
              </w:rPr>
              <w:t>Претседател</w:t>
            </w:r>
            <w:r w:rsidR="00F5012B" w:rsidRPr="00400666">
              <w:rPr>
                <w:noProof/>
                <w:webHidden/>
              </w:rPr>
              <w:tab/>
            </w:r>
            <w:r w:rsidR="005B153C" w:rsidRPr="00400666">
              <w:rPr>
                <w:noProof/>
                <w:webHidden/>
              </w:rPr>
              <w:t>7</w:t>
            </w:r>
          </w:hyperlink>
        </w:p>
        <w:p w14:paraId="7CF4D4CC" w14:textId="6BEB63DC" w:rsidR="00F5012B" w:rsidRPr="00400666" w:rsidRDefault="00593E7E">
          <w:pPr>
            <w:pStyle w:val="TOC3"/>
            <w:rPr>
              <w:rFonts w:asciiTheme="minorHAnsi" w:eastAsiaTheme="minorEastAsia" w:hAnsiTheme="minorHAnsi" w:cstheme="minorBidi"/>
              <w:noProof/>
              <w:sz w:val="22"/>
              <w:szCs w:val="22"/>
              <w:lang w:eastAsia="en-US"/>
            </w:rPr>
          </w:pPr>
          <w:hyperlink w:anchor="_Toc536200390" w:history="1">
            <w:r w:rsidR="00F5012B" w:rsidRPr="001D162D">
              <w:rPr>
                <w:rStyle w:val="Hyperlink"/>
                <w:noProof/>
                <w:color w:val="auto"/>
              </w:rPr>
              <w:t>Влада</w:t>
            </w:r>
            <w:r w:rsidR="00F5012B" w:rsidRPr="00400666">
              <w:rPr>
                <w:noProof/>
                <w:webHidden/>
              </w:rPr>
              <w:tab/>
            </w:r>
            <w:r w:rsidR="005B153C" w:rsidRPr="00400666">
              <w:rPr>
                <w:noProof/>
                <w:webHidden/>
              </w:rPr>
              <w:t>9</w:t>
            </w:r>
          </w:hyperlink>
        </w:p>
        <w:p w14:paraId="57949E41" w14:textId="4062D918" w:rsidR="00F5012B" w:rsidRPr="00400666" w:rsidRDefault="00593E7E">
          <w:pPr>
            <w:pStyle w:val="TOC3"/>
            <w:rPr>
              <w:rFonts w:asciiTheme="minorHAnsi" w:eastAsiaTheme="minorEastAsia" w:hAnsiTheme="minorHAnsi" w:cstheme="minorBidi"/>
              <w:noProof/>
              <w:sz w:val="22"/>
              <w:szCs w:val="22"/>
              <w:lang w:eastAsia="en-US"/>
            </w:rPr>
          </w:pPr>
          <w:hyperlink w:anchor="_Toc536200391" w:history="1">
            <w:r w:rsidR="00F5012B" w:rsidRPr="001D162D">
              <w:rPr>
                <w:rStyle w:val="Hyperlink"/>
                <w:noProof/>
                <w:color w:val="auto"/>
              </w:rPr>
              <w:t>Статус и надоместок на лиц</w:t>
            </w:r>
            <w:r w:rsidR="00A07869" w:rsidRPr="001D162D">
              <w:rPr>
                <w:rStyle w:val="Hyperlink"/>
                <w:noProof/>
                <w:color w:val="auto"/>
              </w:rPr>
              <w:t xml:space="preserve">ата со </w:t>
            </w:r>
            <w:r w:rsidR="00A07869" w:rsidRPr="001D162D">
              <w:rPr>
                <w:rStyle w:val="Hyperlink"/>
                <w:noProof/>
                <w:color w:val="auto"/>
                <w:lang w:val="mk-MK"/>
              </w:rPr>
              <w:t>највисоки</w:t>
            </w:r>
            <w:r w:rsidR="00F5012B" w:rsidRPr="001D162D">
              <w:rPr>
                <w:rStyle w:val="Hyperlink"/>
                <w:noProof/>
                <w:color w:val="auto"/>
              </w:rPr>
              <w:t xml:space="preserve"> извршни функции</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_Toc536200391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1</w:t>
            </w:r>
            <w:r w:rsidR="00B22493" w:rsidRPr="00400666">
              <w:rPr>
                <w:noProof/>
                <w:webHidden/>
              </w:rPr>
              <w:fldChar w:fldCharType="end"/>
            </w:r>
          </w:hyperlink>
        </w:p>
        <w:p w14:paraId="7B87FF19" w14:textId="2B2F5665" w:rsidR="00F5012B" w:rsidRPr="00400666" w:rsidRDefault="00A07869" w:rsidP="00392C91">
          <w:pPr>
            <w:pStyle w:val="TOC2"/>
            <w:rPr>
              <w:rFonts w:asciiTheme="minorHAnsi" w:eastAsiaTheme="minorEastAsia" w:hAnsiTheme="minorHAnsi" w:cstheme="minorBidi"/>
              <w:smallCaps w:val="0"/>
              <w:noProof/>
              <w:sz w:val="22"/>
              <w:szCs w:val="22"/>
              <w:lang w:eastAsia="en-US"/>
            </w:rPr>
          </w:pPr>
          <w:r w:rsidRPr="00400666">
            <w:rPr>
              <w:lang w:val="mk-MK"/>
            </w:rPr>
            <w:t>политика на б</w:t>
          </w:r>
          <w:hyperlink w:anchor="_Toc536200392" w:history="1">
            <w:r w:rsidR="00F5012B" w:rsidRPr="00D71205">
              <w:rPr>
                <w:rStyle w:val="Hyperlink"/>
                <w:noProof/>
                <w:color w:val="auto"/>
              </w:rPr>
              <w:t>орба против корупцијата и интегритет, регулаторна и институционална рамка</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_Toc536200392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2</w:t>
            </w:r>
            <w:r w:rsidR="00B22493" w:rsidRPr="00400666">
              <w:rPr>
                <w:noProof/>
                <w:webHidden/>
              </w:rPr>
              <w:fldChar w:fldCharType="end"/>
            </w:r>
          </w:hyperlink>
        </w:p>
        <w:p w14:paraId="2B5259F8" w14:textId="52123104" w:rsidR="00F5012B" w:rsidRPr="00400666" w:rsidRDefault="00593E7E">
          <w:pPr>
            <w:pStyle w:val="TOC3"/>
            <w:rPr>
              <w:rFonts w:asciiTheme="minorHAnsi" w:eastAsiaTheme="minorEastAsia" w:hAnsiTheme="minorHAnsi" w:cstheme="minorBidi"/>
              <w:noProof/>
              <w:sz w:val="22"/>
              <w:szCs w:val="22"/>
              <w:lang w:eastAsia="en-US"/>
            </w:rPr>
          </w:pPr>
          <w:hyperlink w:anchor="_Toc536200393" w:history="1">
            <w:r w:rsidR="00F5012B" w:rsidRPr="001D162D">
              <w:rPr>
                <w:rStyle w:val="Hyperlink"/>
                <w:noProof/>
                <w:color w:val="auto"/>
              </w:rPr>
              <w:t>Политичка рамка и проценка на ризик</w:t>
            </w:r>
            <w:r w:rsidR="00A07869" w:rsidRPr="001D162D">
              <w:rPr>
                <w:rStyle w:val="Hyperlink"/>
                <w:noProof/>
                <w:color w:val="auto"/>
                <w:lang w:val="mk-MK"/>
              </w:rPr>
              <w:t>от од</w:t>
            </w:r>
            <w:r w:rsidR="00F5012B" w:rsidRPr="001D162D">
              <w:rPr>
                <w:rStyle w:val="Hyperlink"/>
                <w:noProof/>
                <w:color w:val="auto"/>
              </w:rPr>
              <w:t xml:space="preserve"> корупција</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_Toc536200393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2</w:t>
            </w:r>
            <w:r w:rsidR="00B22493" w:rsidRPr="00400666">
              <w:rPr>
                <w:noProof/>
                <w:webHidden/>
              </w:rPr>
              <w:fldChar w:fldCharType="end"/>
            </w:r>
          </w:hyperlink>
        </w:p>
        <w:p w14:paraId="11524A8D" w14:textId="1EEF3581" w:rsidR="00F5012B" w:rsidRPr="00400666" w:rsidRDefault="00593E7E">
          <w:pPr>
            <w:pStyle w:val="TOC3"/>
            <w:rPr>
              <w:rFonts w:asciiTheme="minorHAnsi" w:eastAsiaTheme="minorEastAsia" w:hAnsiTheme="minorHAnsi" w:cstheme="minorBidi"/>
              <w:noProof/>
              <w:sz w:val="22"/>
              <w:szCs w:val="22"/>
              <w:lang w:eastAsia="en-US"/>
            </w:rPr>
          </w:pPr>
          <w:hyperlink w:anchor="_Toc536200394" w:history="1">
            <w:r w:rsidR="00A07869" w:rsidRPr="001D162D">
              <w:rPr>
                <w:rStyle w:val="Hyperlink"/>
                <w:noProof/>
                <w:color w:val="auto"/>
                <w:lang w:val="mk-MK"/>
              </w:rPr>
              <w:t>П</w:t>
            </w:r>
            <w:r w:rsidR="00F5012B" w:rsidRPr="001D162D">
              <w:rPr>
                <w:rStyle w:val="Hyperlink"/>
                <w:noProof/>
                <w:color w:val="auto"/>
              </w:rPr>
              <w:t>равна рамка</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_Toc536200394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3</w:t>
            </w:r>
            <w:r w:rsidR="00B22493" w:rsidRPr="00400666">
              <w:rPr>
                <w:noProof/>
                <w:webHidden/>
              </w:rPr>
              <w:fldChar w:fldCharType="end"/>
            </w:r>
          </w:hyperlink>
        </w:p>
        <w:p w14:paraId="1D02B354" w14:textId="59E4618A" w:rsidR="00F5012B" w:rsidRPr="00400666" w:rsidRDefault="00593E7E">
          <w:pPr>
            <w:pStyle w:val="TOC3"/>
            <w:rPr>
              <w:rFonts w:asciiTheme="minorHAnsi" w:eastAsiaTheme="minorEastAsia" w:hAnsiTheme="minorHAnsi" w:cstheme="minorBidi"/>
              <w:noProof/>
              <w:sz w:val="22"/>
              <w:szCs w:val="22"/>
              <w:lang w:eastAsia="en-US"/>
            </w:rPr>
          </w:pPr>
          <w:hyperlink w:anchor="_Toc536200395" w:history="1">
            <w:r w:rsidR="00A07869" w:rsidRPr="001D162D">
              <w:rPr>
                <w:rStyle w:val="Hyperlink"/>
                <w:noProof/>
                <w:color w:val="auto"/>
                <w:lang w:val="mk-MK"/>
              </w:rPr>
              <w:t>И</w:t>
            </w:r>
            <w:r w:rsidR="00F5012B" w:rsidRPr="001D162D">
              <w:rPr>
                <w:rStyle w:val="Hyperlink"/>
                <w:noProof/>
                <w:color w:val="auto"/>
              </w:rPr>
              <w:t>нституционална рамка</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_Toc536200395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3</w:t>
            </w:r>
            <w:r w:rsidR="00B22493" w:rsidRPr="00400666">
              <w:rPr>
                <w:noProof/>
                <w:webHidden/>
              </w:rPr>
              <w:fldChar w:fldCharType="end"/>
            </w:r>
          </w:hyperlink>
        </w:p>
        <w:p w14:paraId="0BA66886" w14:textId="297ED682" w:rsidR="00F5012B" w:rsidRPr="00400666" w:rsidRDefault="00593E7E">
          <w:pPr>
            <w:pStyle w:val="TOC3"/>
            <w:rPr>
              <w:rFonts w:asciiTheme="minorHAnsi" w:eastAsiaTheme="minorEastAsia" w:hAnsiTheme="minorHAnsi" w:cstheme="minorBidi"/>
              <w:noProof/>
              <w:sz w:val="22"/>
              <w:szCs w:val="22"/>
              <w:lang w:eastAsia="en-US"/>
            </w:rPr>
          </w:pPr>
          <w:hyperlink w:anchor="_Toc536200396" w:history="1">
            <w:r w:rsidR="00F5012B" w:rsidRPr="001D162D">
              <w:rPr>
                <w:rStyle w:val="Hyperlink"/>
                <w:noProof/>
                <w:color w:val="auto"/>
              </w:rPr>
              <w:t>Етички принципи, правила на однесување и свест</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_Toc536200396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4</w:t>
            </w:r>
            <w:r w:rsidR="00B22493" w:rsidRPr="00400666">
              <w:rPr>
                <w:noProof/>
                <w:webHidden/>
              </w:rPr>
              <w:fldChar w:fldCharType="end"/>
            </w:r>
          </w:hyperlink>
        </w:p>
        <w:p w14:paraId="0A048957" w14:textId="01F7F7DF"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397" w:history="1">
            <w:r w:rsidR="00F5012B" w:rsidRPr="00D71205">
              <w:rPr>
                <w:rStyle w:val="Hyperlink"/>
                <w:noProof/>
                <w:color w:val="auto"/>
              </w:rPr>
              <w:t>Транспарентност и надзор на</w:t>
            </w:r>
            <w:r w:rsidR="00F70B20" w:rsidRPr="00D71205">
              <w:rPr>
                <w:rStyle w:val="Hyperlink"/>
                <w:noProof/>
                <w:color w:val="auto"/>
                <w:lang w:val="mk-MK"/>
              </w:rPr>
              <w:t>Д</w:t>
            </w:r>
            <w:r w:rsidR="00F5012B" w:rsidRPr="00D71205">
              <w:rPr>
                <w:rStyle w:val="Hyperlink"/>
                <w:noProof/>
                <w:color w:val="auto"/>
              </w:rPr>
              <w:t xml:space="preserve"> извршн</w:t>
            </w:r>
            <w:r w:rsidR="007F1404" w:rsidRPr="00D71205">
              <w:rPr>
                <w:rStyle w:val="Hyperlink"/>
                <w:noProof/>
                <w:color w:val="auto"/>
                <w:lang w:val="mk-MK"/>
              </w:rPr>
              <w:t>ите</w:t>
            </w:r>
            <w:r w:rsidR="00F5012B" w:rsidRPr="00D71205">
              <w:rPr>
                <w:rStyle w:val="Hyperlink"/>
                <w:noProof/>
                <w:color w:val="auto"/>
              </w:rPr>
              <w:t xml:space="preserve"> активности на централната власт</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_Toc536200397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5</w:t>
            </w:r>
            <w:r w:rsidR="00B22493" w:rsidRPr="00400666">
              <w:rPr>
                <w:noProof/>
                <w:webHidden/>
              </w:rPr>
              <w:fldChar w:fldCharType="end"/>
            </w:r>
          </w:hyperlink>
        </w:p>
        <w:p w14:paraId="6B158BF8" w14:textId="20ECD3CC" w:rsidR="00F5012B" w:rsidRPr="00400666" w:rsidRDefault="00593E7E">
          <w:pPr>
            <w:pStyle w:val="TOC3"/>
            <w:rPr>
              <w:rFonts w:asciiTheme="minorHAnsi" w:eastAsiaTheme="minorEastAsia" w:hAnsiTheme="minorHAnsi" w:cstheme="minorBidi"/>
              <w:noProof/>
              <w:sz w:val="22"/>
              <w:szCs w:val="22"/>
              <w:lang w:eastAsia="en-US"/>
            </w:rPr>
          </w:pPr>
          <w:hyperlink w:anchor="_Toc536200398" w:history="1">
            <w:r w:rsidR="00F5012B" w:rsidRPr="001D162D">
              <w:rPr>
                <w:rStyle w:val="Hyperlink"/>
                <w:noProof/>
                <w:color w:val="auto"/>
              </w:rPr>
              <w:t>Пристап до информации</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_Toc536200398 \h </w:instrText>
            </w:r>
            <w:r w:rsidR="00B22493" w:rsidRPr="00400666">
              <w:rPr>
                <w:noProof/>
                <w:webHidden/>
              </w:rPr>
            </w:r>
            <w:r w:rsidR="00B22493" w:rsidRPr="00400666">
              <w:rPr>
                <w:noProof/>
                <w:webHidden/>
              </w:rPr>
              <w:fldChar w:fldCharType="separate"/>
            </w:r>
            <w:r w:rsidR="007F15BC" w:rsidRPr="00400666">
              <w:rPr>
                <w:noProof/>
                <w:webHidden/>
              </w:rPr>
              <w:t>1</w:t>
            </w:r>
            <w:r w:rsidR="005B153C" w:rsidRPr="00400666">
              <w:rPr>
                <w:noProof/>
                <w:webHidden/>
              </w:rPr>
              <w:t>5</w:t>
            </w:r>
            <w:r w:rsidR="00B22493" w:rsidRPr="00400666">
              <w:rPr>
                <w:noProof/>
                <w:webHidden/>
              </w:rPr>
              <w:fldChar w:fldCharType="end"/>
            </w:r>
          </w:hyperlink>
        </w:p>
        <w:p w14:paraId="34A7A03B" w14:textId="3885EBEA" w:rsidR="00F5012B" w:rsidRPr="00400666" w:rsidRDefault="00593E7E">
          <w:pPr>
            <w:pStyle w:val="TOC3"/>
            <w:rPr>
              <w:rFonts w:asciiTheme="minorHAnsi" w:eastAsiaTheme="minorEastAsia" w:hAnsiTheme="minorHAnsi" w:cstheme="minorBidi"/>
              <w:noProof/>
              <w:sz w:val="22"/>
              <w:szCs w:val="22"/>
              <w:lang w:eastAsia="en-US"/>
            </w:rPr>
          </w:pPr>
          <w:hyperlink w:anchor="_Toc536200399" w:history="1">
            <w:r w:rsidR="00F5012B" w:rsidRPr="001D162D">
              <w:rPr>
                <w:rStyle w:val="Hyperlink"/>
                <w:noProof/>
                <w:color w:val="auto"/>
              </w:rPr>
              <w:t>Транспарентност во процесот на донесување закони</w:t>
            </w:r>
            <w:r w:rsidR="00F5012B" w:rsidRPr="00400666">
              <w:rPr>
                <w:noProof/>
                <w:webHidden/>
              </w:rPr>
              <w:tab/>
            </w:r>
            <w:r w:rsidR="005B153C" w:rsidRPr="00400666">
              <w:rPr>
                <w:noProof/>
                <w:webHidden/>
              </w:rPr>
              <w:t>16</w:t>
            </w:r>
          </w:hyperlink>
        </w:p>
        <w:p w14:paraId="1DBACA15" w14:textId="04B84056" w:rsidR="00F5012B" w:rsidRPr="00400666" w:rsidRDefault="00593E7E">
          <w:pPr>
            <w:pStyle w:val="TOC3"/>
            <w:rPr>
              <w:rFonts w:asciiTheme="minorHAnsi" w:eastAsiaTheme="minorEastAsia" w:hAnsiTheme="minorHAnsi" w:cstheme="minorBidi"/>
              <w:noProof/>
              <w:sz w:val="22"/>
              <w:szCs w:val="22"/>
              <w:lang w:eastAsia="en-US"/>
            </w:rPr>
          </w:pPr>
          <w:hyperlink w:anchor="_Toc536200400" w:history="1">
            <w:r w:rsidR="00F5012B" w:rsidRPr="001D162D">
              <w:rPr>
                <w:rStyle w:val="Hyperlink"/>
                <w:noProof/>
                <w:color w:val="auto"/>
              </w:rPr>
              <w:t>Трети страни и лобисти</w:t>
            </w:r>
            <w:r w:rsidR="00F5012B" w:rsidRPr="00400666">
              <w:rPr>
                <w:noProof/>
                <w:webHidden/>
              </w:rPr>
              <w:tab/>
            </w:r>
            <w:r w:rsidR="005B153C" w:rsidRPr="00400666">
              <w:rPr>
                <w:noProof/>
                <w:webHidden/>
              </w:rPr>
              <w:t>17</w:t>
            </w:r>
          </w:hyperlink>
        </w:p>
        <w:p w14:paraId="21E74885" w14:textId="2B88CBEE" w:rsidR="00F5012B" w:rsidRPr="00400666" w:rsidRDefault="00593E7E">
          <w:pPr>
            <w:pStyle w:val="TOC3"/>
            <w:rPr>
              <w:rFonts w:asciiTheme="minorHAnsi" w:eastAsiaTheme="minorEastAsia" w:hAnsiTheme="minorHAnsi" w:cstheme="minorBidi"/>
              <w:noProof/>
              <w:sz w:val="22"/>
              <w:szCs w:val="22"/>
              <w:lang w:eastAsia="en-US"/>
            </w:rPr>
          </w:pPr>
          <w:hyperlink w:anchor="_Toc536200401" w:history="1">
            <w:r w:rsidR="007F1404" w:rsidRPr="001D162D">
              <w:rPr>
                <w:rStyle w:val="Hyperlink"/>
                <w:noProof/>
                <w:color w:val="auto"/>
                <w:lang w:val="mk-MK"/>
              </w:rPr>
              <w:t>К</w:t>
            </w:r>
            <w:r w:rsidR="00F5012B" w:rsidRPr="001D162D">
              <w:rPr>
                <w:rStyle w:val="Hyperlink"/>
                <w:noProof/>
                <w:color w:val="auto"/>
              </w:rPr>
              <w:t>онтролни механизми</w:t>
            </w:r>
            <w:r w:rsidR="00F5012B" w:rsidRPr="00400666">
              <w:rPr>
                <w:noProof/>
                <w:webHidden/>
              </w:rPr>
              <w:tab/>
            </w:r>
            <w:r w:rsidR="005B153C" w:rsidRPr="00400666">
              <w:rPr>
                <w:noProof/>
                <w:webHidden/>
              </w:rPr>
              <w:t>18</w:t>
            </w:r>
          </w:hyperlink>
        </w:p>
        <w:p w14:paraId="40D5D555" w14:textId="3A043524"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02" w:history="1">
            <w:r w:rsidR="007F1404" w:rsidRPr="00D71205">
              <w:rPr>
                <w:rStyle w:val="Hyperlink"/>
                <w:rFonts w:cstheme="minorHAnsi"/>
                <w:noProof/>
                <w:color w:val="auto"/>
                <w:lang w:val="mk-MK"/>
              </w:rPr>
              <w:t xml:space="preserve">Судир </w:t>
            </w:r>
            <w:r w:rsidR="00F5012B" w:rsidRPr="00D71205">
              <w:rPr>
                <w:rStyle w:val="Hyperlink"/>
                <w:rFonts w:cstheme="minorHAnsi"/>
                <w:noProof/>
                <w:color w:val="auto"/>
              </w:rPr>
              <w:t>на интереси</w:t>
            </w:r>
            <w:r w:rsidR="00F5012B" w:rsidRPr="00400666">
              <w:rPr>
                <w:noProof/>
                <w:webHidden/>
              </w:rPr>
              <w:tab/>
            </w:r>
            <w:r w:rsidR="005B153C" w:rsidRPr="00400666">
              <w:rPr>
                <w:noProof/>
                <w:webHidden/>
              </w:rPr>
              <w:t>18</w:t>
            </w:r>
          </w:hyperlink>
        </w:p>
        <w:p w14:paraId="6665EE80" w14:textId="4E776B16"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03" w:history="1">
            <w:r w:rsidR="00F5012B" w:rsidRPr="00D71205">
              <w:rPr>
                <w:rStyle w:val="Hyperlink"/>
                <w:noProof/>
                <w:color w:val="auto"/>
              </w:rPr>
              <w:t>Забрана или ограничување на определени активности</w:t>
            </w:r>
            <w:r w:rsidR="00F5012B" w:rsidRPr="00400666">
              <w:rPr>
                <w:noProof/>
                <w:webHidden/>
              </w:rPr>
              <w:tab/>
            </w:r>
            <w:r w:rsidR="005B153C" w:rsidRPr="00400666">
              <w:rPr>
                <w:noProof/>
                <w:webHidden/>
              </w:rPr>
              <w:t>19</w:t>
            </w:r>
          </w:hyperlink>
        </w:p>
        <w:p w14:paraId="6F7B8F6C" w14:textId="56540FFF" w:rsidR="00F5012B" w:rsidRPr="00400666" w:rsidRDefault="00593E7E">
          <w:pPr>
            <w:pStyle w:val="TOC3"/>
            <w:rPr>
              <w:rFonts w:asciiTheme="minorHAnsi" w:eastAsiaTheme="minorEastAsia" w:hAnsiTheme="minorHAnsi" w:cstheme="minorBidi"/>
              <w:noProof/>
              <w:sz w:val="22"/>
              <w:szCs w:val="22"/>
              <w:lang w:eastAsia="en-US"/>
            </w:rPr>
          </w:pPr>
          <w:hyperlink w:anchor="_Toc536200404" w:history="1">
            <w:r w:rsidR="00F5012B" w:rsidRPr="001D162D">
              <w:rPr>
                <w:rStyle w:val="Hyperlink"/>
                <w:noProof/>
                <w:color w:val="auto"/>
              </w:rPr>
              <w:t>Не</w:t>
            </w:r>
            <w:r w:rsidR="00B86740" w:rsidRPr="001D162D">
              <w:rPr>
                <w:rStyle w:val="Hyperlink"/>
                <w:noProof/>
                <w:color w:val="auto"/>
                <w:lang w:val="mk-MK"/>
              </w:rPr>
              <w:t>споивост</w:t>
            </w:r>
            <w:r w:rsidR="00F5012B" w:rsidRPr="001D162D">
              <w:rPr>
                <w:rStyle w:val="Hyperlink"/>
                <w:noProof/>
                <w:color w:val="auto"/>
              </w:rPr>
              <w:t>,</w:t>
            </w:r>
            <w:r w:rsidR="00B86740" w:rsidRPr="001D162D">
              <w:rPr>
                <w:rStyle w:val="Hyperlink"/>
                <w:noProof/>
                <w:color w:val="auto"/>
                <w:lang w:val="mk-MK"/>
              </w:rPr>
              <w:t xml:space="preserve"> надворешни</w:t>
            </w:r>
            <w:r w:rsidR="00F5012B" w:rsidRPr="001D162D">
              <w:rPr>
                <w:rStyle w:val="Hyperlink"/>
                <w:noProof/>
                <w:color w:val="auto"/>
              </w:rPr>
              <w:t xml:space="preserve"> активности и финансиски интереси</w:t>
            </w:r>
            <w:r w:rsidR="00F5012B" w:rsidRPr="00400666">
              <w:rPr>
                <w:noProof/>
                <w:webHidden/>
              </w:rPr>
              <w:tab/>
            </w:r>
            <w:r w:rsidR="005B153C" w:rsidRPr="00400666">
              <w:rPr>
                <w:noProof/>
                <w:webHidden/>
              </w:rPr>
              <w:t>19</w:t>
            </w:r>
          </w:hyperlink>
        </w:p>
        <w:p w14:paraId="723A03CA" w14:textId="71F67DC7" w:rsidR="00F5012B" w:rsidRPr="00400666" w:rsidRDefault="00593E7E">
          <w:pPr>
            <w:pStyle w:val="TOC3"/>
            <w:rPr>
              <w:rFonts w:asciiTheme="minorHAnsi" w:eastAsiaTheme="minorEastAsia" w:hAnsiTheme="minorHAnsi" w:cstheme="minorBidi"/>
              <w:noProof/>
              <w:sz w:val="22"/>
              <w:szCs w:val="22"/>
              <w:lang w:eastAsia="en-US"/>
            </w:rPr>
          </w:pPr>
          <w:hyperlink w:anchor="_Toc536200405" w:history="1">
            <w:r w:rsidR="00F5012B" w:rsidRPr="001D162D">
              <w:rPr>
                <w:rStyle w:val="Hyperlink"/>
                <w:noProof/>
                <w:color w:val="auto"/>
              </w:rPr>
              <w:t>Договори со државните органи</w:t>
            </w:r>
            <w:r w:rsidR="00F5012B" w:rsidRPr="00400666">
              <w:rPr>
                <w:noProof/>
                <w:webHidden/>
              </w:rPr>
              <w:tab/>
            </w:r>
            <w:r w:rsidR="005B153C" w:rsidRPr="00400666">
              <w:rPr>
                <w:noProof/>
                <w:webHidden/>
              </w:rPr>
              <w:t>20</w:t>
            </w:r>
          </w:hyperlink>
        </w:p>
        <w:p w14:paraId="36B04968" w14:textId="18443AD3" w:rsidR="00F5012B" w:rsidRPr="00400666" w:rsidRDefault="00593E7E">
          <w:pPr>
            <w:pStyle w:val="TOC3"/>
            <w:rPr>
              <w:rFonts w:asciiTheme="minorHAnsi" w:eastAsiaTheme="minorEastAsia" w:hAnsiTheme="minorHAnsi" w:cstheme="minorBidi"/>
              <w:noProof/>
              <w:sz w:val="22"/>
              <w:szCs w:val="22"/>
              <w:lang w:eastAsia="en-US"/>
            </w:rPr>
          </w:pPr>
          <w:hyperlink w:anchor="_Toc536200406" w:history="1">
            <w:r w:rsidR="00F5012B" w:rsidRPr="001D162D">
              <w:rPr>
                <w:rStyle w:val="Hyperlink"/>
                <w:noProof/>
                <w:color w:val="auto"/>
              </w:rPr>
              <w:t>Подароци</w:t>
            </w:r>
            <w:r w:rsidR="00F5012B" w:rsidRPr="00400666">
              <w:rPr>
                <w:noProof/>
                <w:webHidden/>
              </w:rPr>
              <w:tab/>
            </w:r>
            <w:r w:rsidR="005B153C" w:rsidRPr="00400666">
              <w:rPr>
                <w:noProof/>
                <w:webHidden/>
              </w:rPr>
              <w:t>20</w:t>
            </w:r>
          </w:hyperlink>
        </w:p>
        <w:p w14:paraId="23FCD959" w14:textId="0C916A20" w:rsidR="00F5012B" w:rsidRPr="00400666" w:rsidRDefault="00593E7E">
          <w:pPr>
            <w:pStyle w:val="TOC3"/>
            <w:rPr>
              <w:rFonts w:asciiTheme="minorHAnsi" w:eastAsiaTheme="minorEastAsia" w:hAnsiTheme="minorHAnsi" w:cstheme="minorBidi"/>
              <w:noProof/>
              <w:sz w:val="22"/>
              <w:szCs w:val="22"/>
              <w:lang w:eastAsia="en-US"/>
            </w:rPr>
          </w:pPr>
          <w:hyperlink w:anchor="_Toc536200407" w:history="1">
            <w:r w:rsidR="00F5012B" w:rsidRPr="001D162D">
              <w:rPr>
                <w:rStyle w:val="Hyperlink"/>
                <w:rFonts w:cstheme="minorHAnsi"/>
                <w:noProof/>
                <w:color w:val="auto"/>
              </w:rPr>
              <w:t>Злоупотреба на јавните ресурси</w:t>
            </w:r>
            <w:r w:rsidR="00F5012B" w:rsidRPr="00400666">
              <w:rPr>
                <w:noProof/>
                <w:webHidden/>
              </w:rPr>
              <w:tab/>
            </w:r>
            <w:r w:rsidR="005B153C" w:rsidRPr="00400666">
              <w:rPr>
                <w:noProof/>
                <w:webHidden/>
              </w:rPr>
              <w:t>21</w:t>
            </w:r>
          </w:hyperlink>
        </w:p>
        <w:p w14:paraId="362AF882" w14:textId="41A10D50" w:rsidR="00F5012B" w:rsidRPr="00400666" w:rsidRDefault="00593E7E">
          <w:pPr>
            <w:pStyle w:val="TOC3"/>
            <w:rPr>
              <w:rFonts w:asciiTheme="minorHAnsi" w:eastAsiaTheme="minorEastAsia" w:hAnsiTheme="minorHAnsi" w:cstheme="minorBidi"/>
              <w:noProof/>
              <w:sz w:val="22"/>
              <w:szCs w:val="22"/>
              <w:lang w:eastAsia="en-US"/>
            </w:rPr>
          </w:pPr>
          <w:hyperlink w:anchor="_Toc536200408" w:history="1">
            <w:r w:rsidR="00F5012B" w:rsidRPr="001D162D">
              <w:rPr>
                <w:rStyle w:val="Hyperlink"/>
                <w:rFonts w:cstheme="minorHAnsi"/>
                <w:noProof/>
                <w:color w:val="auto"/>
              </w:rPr>
              <w:t>Злоупотреба на доверливи информации</w:t>
            </w:r>
            <w:r w:rsidR="00F5012B" w:rsidRPr="00400666">
              <w:rPr>
                <w:noProof/>
                <w:webHidden/>
              </w:rPr>
              <w:tab/>
            </w:r>
            <w:r w:rsidR="005B153C" w:rsidRPr="00400666">
              <w:rPr>
                <w:noProof/>
                <w:webHidden/>
              </w:rPr>
              <w:t>21</w:t>
            </w:r>
          </w:hyperlink>
        </w:p>
        <w:p w14:paraId="298C7084" w14:textId="5A889F09" w:rsidR="00F5012B" w:rsidRPr="00400666" w:rsidRDefault="00593E7E">
          <w:pPr>
            <w:pStyle w:val="TOC3"/>
            <w:rPr>
              <w:rFonts w:asciiTheme="minorHAnsi" w:eastAsiaTheme="minorEastAsia" w:hAnsiTheme="minorHAnsi" w:cstheme="minorBidi"/>
              <w:noProof/>
              <w:sz w:val="22"/>
              <w:szCs w:val="22"/>
              <w:lang w:eastAsia="en-US"/>
            </w:rPr>
          </w:pPr>
          <w:hyperlink w:anchor="_Toc536200409" w:history="1">
            <w:r w:rsidR="00B86740" w:rsidRPr="001D162D">
              <w:rPr>
                <w:rStyle w:val="Hyperlink"/>
                <w:rFonts w:cstheme="minorHAnsi"/>
                <w:noProof/>
                <w:color w:val="auto"/>
                <w:lang w:val="mk-MK"/>
              </w:rPr>
              <w:t>О</w:t>
            </w:r>
            <w:r w:rsidR="00F5012B" w:rsidRPr="001D162D">
              <w:rPr>
                <w:rStyle w:val="Hyperlink"/>
                <w:rFonts w:cstheme="minorHAnsi"/>
                <w:noProof/>
                <w:color w:val="auto"/>
              </w:rPr>
              <w:t>граничувања по вработувањето</w:t>
            </w:r>
            <w:r w:rsidR="00F5012B" w:rsidRPr="00400666">
              <w:rPr>
                <w:noProof/>
                <w:webHidden/>
              </w:rPr>
              <w:tab/>
            </w:r>
            <w:r w:rsidR="005B153C" w:rsidRPr="00400666">
              <w:rPr>
                <w:noProof/>
                <w:webHidden/>
              </w:rPr>
              <w:t>21</w:t>
            </w:r>
          </w:hyperlink>
        </w:p>
        <w:p w14:paraId="0BC530E7" w14:textId="464A0877" w:rsidR="00F5012B" w:rsidRPr="00400666" w:rsidRDefault="00593E7E">
          <w:pPr>
            <w:pStyle w:val="TOC3"/>
            <w:rPr>
              <w:rFonts w:asciiTheme="minorHAnsi" w:eastAsiaTheme="minorEastAsia" w:hAnsiTheme="minorHAnsi" w:cstheme="minorBidi"/>
              <w:noProof/>
              <w:sz w:val="22"/>
              <w:szCs w:val="22"/>
              <w:lang w:eastAsia="en-US"/>
            </w:rPr>
          </w:pPr>
          <w:hyperlink w:anchor="_Toc536200410" w:history="1">
            <w:r w:rsidR="00B86740" w:rsidRPr="001D162D">
              <w:rPr>
                <w:rStyle w:val="Hyperlink"/>
                <w:rFonts w:cstheme="minorHAnsi"/>
                <w:noProof/>
                <w:color w:val="auto"/>
                <w:lang w:val="mk-MK"/>
              </w:rPr>
              <w:t>Надзорни м</w:t>
            </w:r>
            <w:r w:rsidR="00B86740" w:rsidRPr="001D162D">
              <w:rPr>
                <w:rStyle w:val="Hyperlink"/>
                <w:rFonts w:cstheme="minorHAnsi"/>
                <w:noProof/>
                <w:color w:val="auto"/>
              </w:rPr>
              <w:t>еханизми</w:t>
            </w:r>
            <w:r w:rsidR="00F5012B" w:rsidRPr="00400666">
              <w:rPr>
                <w:noProof/>
                <w:webHidden/>
              </w:rPr>
              <w:tab/>
            </w:r>
            <w:r w:rsidR="006107CF" w:rsidRPr="00400666">
              <w:rPr>
                <w:noProof/>
                <w:webHidden/>
              </w:rPr>
              <w:t>22</w:t>
            </w:r>
          </w:hyperlink>
        </w:p>
        <w:p w14:paraId="26F1C332" w14:textId="2133A229"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11" w:history="1">
            <w:r w:rsidR="00F5012B" w:rsidRPr="00D71205">
              <w:rPr>
                <w:rStyle w:val="Hyperlink"/>
                <w:rFonts w:cstheme="minorHAnsi"/>
                <w:noProof/>
                <w:color w:val="auto"/>
              </w:rPr>
              <w:t>Одговорност и спроведување</w:t>
            </w:r>
            <w:r w:rsidR="00F5012B" w:rsidRPr="00400666">
              <w:rPr>
                <w:noProof/>
                <w:webHidden/>
              </w:rPr>
              <w:tab/>
            </w:r>
            <w:r w:rsidR="006107CF" w:rsidRPr="00400666">
              <w:rPr>
                <w:noProof/>
                <w:webHidden/>
              </w:rPr>
              <w:t>23</w:t>
            </w:r>
          </w:hyperlink>
        </w:p>
        <w:p w14:paraId="23DA0E43" w14:textId="54E0CC12" w:rsidR="00F5012B" w:rsidRPr="00400666" w:rsidRDefault="00593E7E">
          <w:pPr>
            <w:pStyle w:val="TOC3"/>
            <w:rPr>
              <w:rFonts w:asciiTheme="minorHAnsi" w:eastAsiaTheme="minorEastAsia" w:hAnsiTheme="minorHAnsi" w:cstheme="minorBidi"/>
              <w:noProof/>
              <w:sz w:val="22"/>
              <w:szCs w:val="22"/>
              <w:lang w:eastAsia="en-US"/>
            </w:rPr>
          </w:pPr>
          <w:hyperlink w:anchor="_Toc536200412" w:history="1">
            <w:r w:rsidR="00F5012B" w:rsidRPr="001D162D">
              <w:rPr>
                <w:rStyle w:val="Hyperlink"/>
                <w:rFonts w:cstheme="minorHAnsi"/>
                <w:noProof/>
                <w:color w:val="auto"/>
              </w:rPr>
              <w:t xml:space="preserve">Имунитет, </w:t>
            </w:r>
            <w:r w:rsidR="004A6A58" w:rsidRPr="001D162D">
              <w:rPr>
                <w:rStyle w:val="Hyperlink"/>
                <w:rFonts w:cstheme="minorHAnsi"/>
                <w:noProof/>
                <w:color w:val="auto"/>
                <w:lang w:val="mk-MK"/>
              </w:rPr>
              <w:t>управни</w:t>
            </w:r>
            <w:r w:rsidR="00F5012B" w:rsidRPr="001D162D">
              <w:rPr>
                <w:rStyle w:val="Hyperlink"/>
                <w:rFonts w:cstheme="minorHAnsi"/>
                <w:noProof/>
                <w:color w:val="auto"/>
              </w:rPr>
              <w:t xml:space="preserve"> и кривични постапки</w:t>
            </w:r>
            <w:r w:rsidR="00F5012B" w:rsidRPr="00400666">
              <w:rPr>
                <w:noProof/>
                <w:webHidden/>
              </w:rPr>
              <w:tab/>
            </w:r>
            <w:r w:rsidR="006107CF" w:rsidRPr="00400666">
              <w:rPr>
                <w:noProof/>
                <w:webHidden/>
              </w:rPr>
              <w:t>23</w:t>
            </w:r>
          </w:hyperlink>
        </w:p>
        <w:p w14:paraId="7F61E38C" w14:textId="0E299CF7" w:rsidR="00F5012B" w:rsidRPr="00400666" w:rsidRDefault="00593E7E" w:rsidP="00392C91">
          <w:pPr>
            <w:pStyle w:val="TOC1"/>
            <w:spacing w:before="0" w:after="0"/>
            <w:rPr>
              <w:rFonts w:asciiTheme="minorHAnsi" w:eastAsiaTheme="minorEastAsia" w:hAnsiTheme="minorHAnsi" w:cstheme="minorBidi"/>
              <w:b w:val="0"/>
              <w:bCs w:val="0"/>
              <w:caps w:val="0"/>
              <w:noProof/>
              <w:sz w:val="22"/>
              <w:szCs w:val="22"/>
              <w:lang w:eastAsia="en-US"/>
            </w:rPr>
          </w:pPr>
          <w:hyperlink w:anchor="_Toc536200413" w:history="1">
            <w:r w:rsidR="004A6A58" w:rsidRPr="00D71205">
              <w:rPr>
                <w:rStyle w:val="Hyperlink"/>
                <w:rFonts w:cstheme="minorHAnsi"/>
                <w:noProof/>
                <w:color w:val="auto"/>
              </w:rPr>
              <w:t>V</w:t>
            </w:r>
            <w:r w:rsidR="00F5012B" w:rsidRPr="00D71205">
              <w:rPr>
                <w:rStyle w:val="Hyperlink"/>
                <w:rFonts w:cstheme="minorHAnsi"/>
                <w:noProof/>
                <w:color w:val="auto"/>
              </w:rPr>
              <w:t>.</w:t>
            </w:r>
            <w:r w:rsidR="00F5012B" w:rsidRPr="00400666">
              <w:rPr>
                <w:rFonts w:asciiTheme="minorHAnsi" w:eastAsiaTheme="minorEastAsia" w:hAnsiTheme="minorHAnsi" w:cstheme="minorBidi"/>
                <w:b w:val="0"/>
                <w:bCs w:val="0"/>
                <w:caps w:val="0"/>
                <w:noProof/>
                <w:sz w:val="22"/>
                <w:szCs w:val="22"/>
                <w:lang w:eastAsia="en-US"/>
              </w:rPr>
              <w:tab/>
            </w:r>
            <w:r w:rsidR="00F5012B" w:rsidRPr="002879D7">
              <w:rPr>
                <w:rStyle w:val="Hyperlink"/>
                <w:rFonts w:cstheme="minorHAnsi"/>
                <w:noProof/>
                <w:color w:val="auto"/>
              </w:rPr>
              <w:t xml:space="preserve">СПРЕЧУВАЊЕ НА КОРУПЦИЈАТА </w:t>
            </w:r>
            <w:r w:rsidR="00F70B20" w:rsidRPr="002879D7">
              <w:rPr>
                <w:rStyle w:val="Hyperlink"/>
                <w:rFonts w:cstheme="minorHAnsi"/>
                <w:noProof/>
                <w:color w:val="auto"/>
                <w:lang w:val="mk-MK"/>
              </w:rPr>
              <w:t xml:space="preserve">КАЈ </w:t>
            </w:r>
            <w:r w:rsidR="008546D9" w:rsidRPr="002879D7">
              <w:rPr>
                <w:rStyle w:val="Hyperlink"/>
                <w:rFonts w:cstheme="minorHAnsi"/>
                <w:noProof/>
                <w:color w:val="auto"/>
                <w:lang w:val="mk-MK"/>
              </w:rPr>
              <w:t xml:space="preserve">ОРГАНИТЕ ЗА </w:t>
            </w:r>
            <w:r w:rsidR="00F5012B" w:rsidRPr="002879D7">
              <w:rPr>
                <w:rStyle w:val="Hyperlink"/>
                <w:rFonts w:cstheme="minorHAnsi"/>
                <w:noProof/>
                <w:color w:val="auto"/>
              </w:rPr>
              <w:t>спроведување на законот</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_Toc536200413 \h </w:instrText>
            </w:r>
            <w:r w:rsidR="00B22493" w:rsidRPr="00400666">
              <w:rPr>
                <w:noProof/>
                <w:webHidden/>
              </w:rPr>
            </w:r>
            <w:r w:rsidR="00B22493" w:rsidRPr="00400666">
              <w:rPr>
                <w:noProof/>
                <w:webHidden/>
              </w:rPr>
              <w:fldChar w:fldCharType="separate"/>
            </w:r>
            <w:r w:rsidR="006107CF" w:rsidRPr="00400666">
              <w:rPr>
                <w:noProof/>
                <w:webHidden/>
              </w:rPr>
              <w:t>2</w:t>
            </w:r>
            <w:r w:rsidR="007F15BC" w:rsidRPr="00400666">
              <w:rPr>
                <w:noProof/>
                <w:webHidden/>
              </w:rPr>
              <w:t>5</w:t>
            </w:r>
            <w:r w:rsidR="00B22493" w:rsidRPr="00400666">
              <w:rPr>
                <w:noProof/>
                <w:webHidden/>
              </w:rPr>
              <w:fldChar w:fldCharType="end"/>
            </w:r>
          </w:hyperlink>
        </w:p>
        <w:p w14:paraId="69636F70" w14:textId="4EDFD83E"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14" w:history="1">
            <w:r w:rsidR="00F5012B" w:rsidRPr="00D71205">
              <w:rPr>
                <w:rStyle w:val="Hyperlink"/>
                <w:rFonts w:cstheme="minorHAnsi"/>
                <w:noProof/>
                <w:color w:val="auto"/>
              </w:rPr>
              <w:t>Организација</w:t>
            </w:r>
            <w:r w:rsidR="008546D9" w:rsidRPr="00D71205">
              <w:rPr>
                <w:rStyle w:val="Hyperlink"/>
                <w:rFonts w:cstheme="minorHAnsi"/>
                <w:noProof/>
                <w:color w:val="auto"/>
              </w:rPr>
              <w:t xml:space="preserve"> и одговорност</w:t>
            </w:r>
            <w:r w:rsidR="00F5012B" w:rsidRPr="00D71205">
              <w:rPr>
                <w:rStyle w:val="Hyperlink"/>
                <w:rFonts w:cstheme="minorHAnsi"/>
                <w:noProof/>
                <w:color w:val="auto"/>
              </w:rPr>
              <w:t xml:space="preserve"> на полицијата и граничната</w:t>
            </w:r>
            <w:r w:rsidR="008546D9" w:rsidRPr="00D71205">
              <w:rPr>
                <w:rStyle w:val="Hyperlink"/>
                <w:rFonts w:cstheme="minorHAnsi"/>
                <w:noProof/>
                <w:color w:val="auto"/>
                <w:lang w:val="mk-MK"/>
              </w:rPr>
              <w:t xml:space="preserve"> полиција</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_Toc536200414 \h </w:instrText>
            </w:r>
            <w:r w:rsidR="00B22493" w:rsidRPr="00400666">
              <w:rPr>
                <w:noProof/>
                <w:webHidden/>
              </w:rPr>
            </w:r>
            <w:r w:rsidR="00B22493" w:rsidRPr="00400666">
              <w:rPr>
                <w:noProof/>
                <w:webHidden/>
              </w:rPr>
              <w:fldChar w:fldCharType="separate"/>
            </w:r>
            <w:r w:rsidR="006107CF" w:rsidRPr="00400666">
              <w:rPr>
                <w:noProof/>
                <w:webHidden/>
              </w:rPr>
              <w:t>2</w:t>
            </w:r>
            <w:r w:rsidR="007F15BC" w:rsidRPr="00400666">
              <w:rPr>
                <w:noProof/>
                <w:webHidden/>
              </w:rPr>
              <w:t>5</w:t>
            </w:r>
            <w:r w:rsidR="00B22493" w:rsidRPr="00400666">
              <w:rPr>
                <w:noProof/>
                <w:webHidden/>
              </w:rPr>
              <w:fldChar w:fldCharType="end"/>
            </w:r>
          </w:hyperlink>
        </w:p>
        <w:p w14:paraId="26B70603" w14:textId="7C77A49A" w:rsidR="00F5012B" w:rsidRPr="00400666" w:rsidRDefault="00593E7E">
          <w:pPr>
            <w:pStyle w:val="TOC3"/>
            <w:rPr>
              <w:rFonts w:asciiTheme="minorHAnsi" w:eastAsiaTheme="minorEastAsia" w:hAnsiTheme="minorHAnsi" w:cstheme="minorBidi"/>
              <w:noProof/>
              <w:sz w:val="22"/>
              <w:szCs w:val="22"/>
              <w:lang w:eastAsia="en-US"/>
            </w:rPr>
          </w:pPr>
          <w:hyperlink w:anchor="_Toc536200415" w:history="1">
            <w:r w:rsidR="00F5012B" w:rsidRPr="001D162D">
              <w:rPr>
                <w:rStyle w:val="Hyperlink"/>
                <w:rFonts w:cstheme="minorHAnsi"/>
                <w:noProof/>
                <w:color w:val="auto"/>
              </w:rPr>
              <w:t>Преглед</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_Toc536200415 \h </w:instrText>
            </w:r>
            <w:r w:rsidR="00B22493" w:rsidRPr="00400666">
              <w:rPr>
                <w:noProof/>
                <w:webHidden/>
              </w:rPr>
            </w:r>
            <w:r w:rsidR="00B22493" w:rsidRPr="00400666">
              <w:rPr>
                <w:noProof/>
                <w:webHidden/>
              </w:rPr>
              <w:fldChar w:fldCharType="separate"/>
            </w:r>
            <w:r w:rsidR="006107CF" w:rsidRPr="00400666">
              <w:rPr>
                <w:noProof/>
                <w:webHidden/>
              </w:rPr>
              <w:t>2</w:t>
            </w:r>
            <w:r w:rsidR="007F15BC" w:rsidRPr="00400666">
              <w:rPr>
                <w:noProof/>
                <w:webHidden/>
              </w:rPr>
              <w:t>5</w:t>
            </w:r>
            <w:r w:rsidR="00B22493" w:rsidRPr="00400666">
              <w:rPr>
                <w:noProof/>
                <w:webHidden/>
              </w:rPr>
              <w:fldChar w:fldCharType="end"/>
            </w:r>
          </w:hyperlink>
        </w:p>
        <w:p w14:paraId="566E7143" w14:textId="14F29F3C" w:rsidR="00F5012B" w:rsidRPr="00400666" w:rsidRDefault="00593E7E">
          <w:pPr>
            <w:pStyle w:val="TOC3"/>
            <w:rPr>
              <w:rFonts w:asciiTheme="minorHAnsi" w:eastAsiaTheme="minorEastAsia" w:hAnsiTheme="minorHAnsi" w:cstheme="minorBidi"/>
              <w:noProof/>
              <w:sz w:val="22"/>
              <w:szCs w:val="22"/>
              <w:lang w:eastAsia="en-US"/>
            </w:rPr>
          </w:pPr>
          <w:hyperlink w:anchor="_Toc536200416" w:history="1">
            <w:r w:rsidR="00F5012B" w:rsidRPr="001D162D">
              <w:rPr>
                <w:rStyle w:val="Hyperlink"/>
                <w:rFonts w:cstheme="minorHAnsi"/>
                <w:noProof/>
                <w:color w:val="auto"/>
              </w:rPr>
              <w:t>Пристап до информации</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_Toc536200416 \h </w:instrText>
            </w:r>
            <w:r w:rsidR="00B22493" w:rsidRPr="00400666">
              <w:rPr>
                <w:noProof/>
                <w:webHidden/>
              </w:rPr>
            </w:r>
            <w:r w:rsidR="00B22493" w:rsidRPr="00400666">
              <w:rPr>
                <w:noProof/>
                <w:webHidden/>
              </w:rPr>
              <w:fldChar w:fldCharType="separate"/>
            </w:r>
            <w:r w:rsidR="006107CF" w:rsidRPr="00400666">
              <w:rPr>
                <w:noProof/>
                <w:webHidden/>
              </w:rPr>
              <w:t>2</w:t>
            </w:r>
            <w:r w:rsidR="007F15BC" w:rsidRPr="00400666">
              <w:rPr>
                <w:noProof/>
                <w:webHidden/>
              </w:rPr>
              <w:t>7</w:t>
            </w:r>
            <w:r w:rsidR="00B22493" w:rsidRPr="00400666">
              <w:rPr>
                <w:noProof/>
                <w:webHidden/>
              </w:rPr>
              <w:fldChar w:fldCharType="end"/>
            </w:r>
          </w:hyperlink>
        </w:p>
        <w:p w14:paraId="65FBFED0" w14:textId="3AD37ADE" w:rsidR="00F5012B" w:rsidRPr="00400666" w:rsidRDefault="00593E7E">
          <w:pPr>
            <w:pStyle w:val="TOC3"/>
            <w:rPr>
              <w:rFonts w:asciiTheme="minorHAnsi" w:eastAsiaTheme="minorEastAsia" w:hAnsiTheme="minorHAnsi" w:cstheme="minorBidi"/>
              <w:noProof/>
              <w:sz w:val="22"/>
              <w:szCs w:val="22"/>
              <w:lang w:eastAsia="en-US"/>
            </w:rPr>
          </w:pPr>
          <w:hyperlink w:anchor="_Toc536200417" w:history="1">
            <w:r w:rsidR="00F5012B" w:rsidRPr="001D162D">
              <w:rPr>
                <w:rStyle w:val="Hyperlink"/>
                <w:rFonts w:cstheme="minorHAnsi"/>
                <w:noProof/>
                <w:color w:val="auto"/>
              </w:rPr>
              <w:t xml:space="preserve">Довербата на јавноста во органите </w:t>
            </w:r>
            <w:r w:rsidR="008546D9" w:rsidRPr="001D162D">
              <w:rPr>
                <w:rStyle w:val="Hyperlink"/>
                <w:rFonts w:cstheme="minorHAnsi"/>
                <w:noProof/>
                <w:color w:val="auto"/>
                <w:lang w:val="mk-MK"/>
              </w:rPr>
              <w:t>за спроведување на законот</w:t>
            </w:r>
            <w:r w:rsidR="00F5012B" w:rsidRPr="00400666">
              <w:rPr>
                <w:noProof/>
                <w:webHidden/>
              </w:rPr>
              <w:tab/>
            </w:r>
            <w:r w:rsidR="006107CF" w:rsidRPr="00400666">
              <w:rPr>
                <w:noProof/>
                <w:webHidden/>
              </w:rPr>
              <w:t>28</w:t>
            </w:r>
          </w:hyperlink>
        </w:p>
        <w:p w14:paraId="0F6B6BD9" w14:textId="5E1D67B8"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18" w:history="1">
            <w:r w:rsidR="008546D9" w:rsidRPr="00D71205">
              <w:rPr>
                <w:rStyle w:val="Hyperlink"/>
                <w:rFonts w:cstheme="minorHAnsi"/>
                <w:noProof/>
                <w:color w:val="auto"/>
                <w:lang w:val="mk-MK"/>
              </w:rPr>
              <w:t>политика на б</w:t>
            </w:r>
            <w:r w:rsidR="00F5012B" w:rsidRPr="00D71205">
              <w:rPr>
                <w:rStyle w:val="Hyperlink"/>
                <w:rFonts w:cstheme="minorHAnsi"/>
                <w:noProof/>
                <w:color w:val="auto"/>
              </w:rPr>
              <w:t>орба против корупцијата и интегритет</w:t>
            </w:r>
            <w:r w:rsidR="00F5012B" w:rsidRPr="00400666">
              <w:rPr>
                <w:noProof/>
                <w:webHidden/>
              </w:rPr>
              <w:tab/>
            </w:r>
            <w:r w:rsidR="006107CF" w:rsidRPr="00400666">
              <w:rPr>
                <w:noProof/>
                <w:webHidden/>
              </w:rPr>
              <w:t>28</w:t>
            </w:r>
          </w:hyperlink>
        </w:p>
        <w:p w14:paraId="27152818" w14:textId="2920EC37" w:rsidR="00F5012B" w:rsidRPr="00400666" w:rsidRDefault="00593E7E">
          <w:pPr>
            <w:pStyle w:val="TOC3"/>
            <w:rPr>
              <w:rFonts w:asciiTheme="minorHAnsi" w:eastAsiaTheme="minorEastAsia" w:hAnsiTheme="minorHAnsi" w:cstheme="minorBidi"/>
              <w:noProof/>
              <w:sz w:val="22"/>
              <w:szCs w:val="22"/>
              <w:lang w:eastAsia="en-US"/>
            </w:rPr>
          </w:pPr>
          <w:hyperlink w:anchor="_Toc536200419" w:history="1">
            <w:r w:rsidR="00F5012B" w:rsidRPr="001D162D">
              <w:rPr>
                <w:rStyle w:val="Hyperlink"/>
                <w:rFonts w:cstheme="minorHAnsi"/>
                <w:noProof/>
                <w:color w:val="auto"/>
              </w:rPr>
              <w:t>Политика, планирање и институционализирани механизми за имплементација</w:t>
            </w:r>
            <w:r w:rsidR="00F5012B" w:rsidRPr="00400666">
              <w:rPr>
                <w:noProof/>
                <w:webHidden/>
              </w:rPr>
              <w:tab/>
            </w:r>
            <w:r w:rsidR="006107CF" w:rsidRPr="00400666">
              <w:rPr>
                <w:noProof/>
                <w:webHidden/>
              </w:rPr>
              <w:t>28</w:t>
            </w:r>
          </w:hyperlink>
        </w:p>
        <w:p w14:paraId="71AFE666" w14:textId="3DC86E51" w:rsidR="00F5012B" w:rsidRPr="00400666" w:rsidRDefault="00593E7E">
          <w:pPr>
            <w:pStyle w:val="TOC3"/>
            <w:rPr>
              <w:rFonts w:asciiTheme="minorHAnsi" w:eastAsiaTheme="minorEastAsia" w:hAnsiTheme="minorHAnsi" w:cstheme="minorBidi"/>
              <w:noProof/>
              <w:sz w:val="22"/>
              <w:szCs w:val="22"/>
              <w:lang w:eastAsia="en-US"/>
            </w:rPr>
          </w:pPr>
          <w:hyperlink w:anchor="_Toc536200420" w:history="1">
            <w:r w:rsidR="00550A09" w:rsidRPr="001D162D">
              <w:rPr>
                <w:rStyle w:val="Hyperlink"/>
                <w:noProof/>
                <w:color w:val="auto"/>
                <w:lang w:val="mk-MK"/>
              </w:rPr>
              <w:t>М</w:t>
            </w:r>
            <w:r w:rsidR="00F5012B" w:rsidRPr="001D162D">
              <w:rPr>
                <w:rStyle w:val="Hyperlink"/>
                <w:noProof/>
                <w:color w:val="auto"/>
              </w:rPr>
              <w:t>ерки за</w:t>
            </w:r>
            <w:r w:rsidR="00C4659B" w:rsidRPr="001D162D">
              <w:rPr>
                <w:rStyle w:val="Hyperlink"/>
                <w:noProof/>
                <w:color w:val="auto"/>
                <w:lang w:val="mk-MK"/>
              </w:rPr>
              <w:t xml:space="preserve"> </w:t>
            </w:r>
            <w:r w:rsidR="00550A09" w:rsidRPr="001D162D">
              <w:rPr>
                <w:rStyle w:val="Hyperlink"/>
                <w:noProof/>
                <w:color w:val="auto"/>
                <w:lang w:val="mk-MK"/>
              </w:rPr>
              <w:t>управување со ризик за</w:t>
            </w:r>
            <w:r w:rsidR="00F5012B" w:rsidRPr="001D162D">
              <w:rPr>
                <w:rStyle w:val="Hyperlink"/>
                <w:noProof/>
                <w:color w:val="auto"/>
              </w:rPr>
              <w:t xml:space="preserve"> области </w:t>
            </w:r>
            <w:r w:rsidR="00C4659B" w:rsidRPr="001D162D">
              <w:rPr>
                <w:rStyle w:val="Hyperlink"/>
                <w:noProof/>
                <w:color w:val="auto"/>
                <w:lang w:val="mk-MK"/>
              </w:rPr>
              <w:t xml:space="preserve">подложни на </w:t>
            </w:r>
            <w:r w:rsidR="00550A09" w:rsidRPr="001D162D">
              <w:rPr>
                <w:rStyle w:val="Hyperlink"/>
                <w:noProof/>
                <w:color w:val="auto"/>
                <w:lang w:val="mk-MK"/>
              </w:rPr>
              <w:t>корупција</w:t>
            </w:r>
            <w:r w:rsidR="00F5012B" w:rsidRPr="00400666">
              <w:rPr>
                <w:noProof/>
                <w:webHidden/>
              </w:rPr>
              <w:tab/>
            </w:r>
            <w:r w:rsidR="006107CF" w:rsidRPr="00400666">
              <w:rPr>
                <w:noProof/>
                <w:webHidden/>
              </w:rPr>
              <w:t>29</w:t>
            </w:r>
          </w:hyperlink>
        </w:p>
        <w:p w14:paraId="0426D46A" w14:textId="4D3D01A7" w:rsidR="00F5012B" w:rsidRPr="00400666" w:rsidRDefault="00593E7E">
          <w:pPr>
            <w:pStyle w:val="TOC3"/>
            <w:rPr>
              <w:rFonts w:asciiTheme="minorHAnsi" w:eastAsiaTheme="minorEastAsia" w:hAnsiTheme="minorHAnsi" w:cstheme="minorBidi"/>
              <w:noProof/>
              <w:sz w:val="22"/>
              <w:szCs w:val="22"/>
              <w:lang w:eastAsia="en-US"/>
            </w:rPr>
          </w:pPr>
          <w:hyperlink w:anchor="_Toc536200421" w:history="1">
            <w:r w:rsidR="00550A09" w:rsidRPr="001D162D">
              <w:rPr>
                <w:rStyle w:val="Hyperlink"/>
                <w:noProof/>
                <w:color w:val="auto"/>
                <w:lang w:val="mk-MK"/>
              </w:rPr>
              <w:t>Водење на тајни</w:t>
            </w:r>
            <w:r w:rsidR="00F5012B" w:rsidRPr="001D162D">
              <w:rPr>
                <w:rStyle w:val="Hyperlink"/>
                <w:noProof/>
                <w:color w:val="auto"/>
              </w:rPr>
              <w:t xml:space="preserve"> операции и контакти со </w:t>
            </w:r>
            <w:r w:rsidR="00550A09" w:rsidRPr="001D162D">
              <w:rPr>
                <w:rStyle w:val="Hyperlink"/>
                <w:noProof/>
                <w:color w:val="auto"/>
                <w:lang w:val="mk-MK"/>
              </w:rPr>
              <w:t xml:space="preserve">информатори и </w:t>
            </w:r>
            <w:r w:rsidR="00F5012B" w:rsidRPr="001D162D">
              <w:rPr>
                <w:rStyle w:val="Hyperlink"/>
                <w:noProof/>
                <w:color w:val="auto"/>
              </w:rPr>
              <w:t>сведоци</w:t>
            </w:r>
            <w:r w:rsidR="00F5012B" w:rsidRPr="00400666">
              <w:rPr>
                <w:noProof/>
                <w:webHidden/>
              </w:rPr>
              <w:tab/>
            </w:r>
            <w:r w:rsidR="006107CF" w:rsidRPr="00400666">
              <w:rPr>
                <w:noProof/>
                <w:webHidden/>
              </w:rPr>
              <w:t>31</w:t>
            </w:r>
          </w:hyperlink>
        </w:p>
        <w:p w14:paraId="60AF95A3" w14:textId="3875308C" w:rsidR="00F5012B" w:rsidRPr="00400666" w:rsidRDefault="00593E7E">
          <w:pPr>
            <w:pStyle w:val="TOC3"/>
            <w:rPr>
              <w:rFonts w:asciiTheme="minorHAnsi" w:eastAsiaTheme="minorEastAsia" w:hAnsiTheme="minorHAnsi" w:cstheme="minorBidi"/>
              <w:noProof/>
              <w:sz w:val="22"/>
              <w:szCs w:val="22"/>
              <w:lang w:eastAsia="en-US"/>
            </w:rPr>
          </w:pPr>
          <w:hyperlink w:anchor="_Toc536200422" w:history="1">
            <w:r w:rsidR="00F5012B" w:rsidRPr="001D162D">
              <w:rPr>
                <w:rStyle w:val="Hyperlink"/>
                <w:noProof/>
                <w:color w:val="auto"/>
              </w:rPr>
              <w:t xml:space="preserve">Совети, обука и </w:t>
            </w:r>
            <w:r w:rsidR="00837CDE" w:rsidRPr="001D162D">
              <w:rPr>
                <w:rStyle w:val="Hyperlink"/>
                <w:noProof/>
                <w:color w:val="auto"/>
                <w:lang w:val="mk-MK"/>
              </w:rPr>
              <w:t>свест</w:t>
            </w:r>
            <w:r w:rsidR="00F5012B" w:rsidRPr="00400666">
              <w:rPr>
                <w:noProof/>
                <w:webHidden/>
              </w:rPr>
              <w:tab/>
            </w:r>
            <w:r w:rsidR="006107CF" w:rsidRPr="00400666">
              <w:rPr>
                <w:noProof/>
                <w:webHidden/>
              </w:rPr>
              <w:t>31</w:t>
            </w:r>
          </w:hyperlink>
        </w:p>
        <w:p w14:paraId="4B0C71B8" w14:textId="02D42C47"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23" w:history="1">
            <w:r w:rsidR="00F5012B" w:rsidRPr="00D71205">
              <w:rPr>
                <w:rStyle w:val="Hyperlink"/>
                <w:rFonts w:cstheme="minorHAnsi"/>
                <w:noProof/>
                <w:color w:val="auto"/>
              </w:rPr>
              <w:t>Вработување, кариера и услови за работа</w:t>
            </w:r>
            <w:r w:rsidR="00F5012B" w:rsidRPr="00400666">
              <w:rPr>
                <w:noProof/>
                <w:webHidden/>
              </w:rPr>
              <w:tab/>
            </w:r>
            <w:r w:rsidR="006107CF" w:rsidRPr="00400666">
              <w:rPr>
                <w:noProof/>
                <w:webHidden/>
              </w:rPr>
              <w:t>31</w:t>
            </w:r>
          </w:hyperlink>
        </w:p>
        <w:p w14:paraId="37738213" w14:textId="20B342DD" w:rsidR="00F5012B" w:rsidRPr="00400666" w:rsidRDefault="00593E7E">
          <w:pPr>
            <w:pStyle w:val="TOC3"/>
            <w:rPr>
              <w:rFonts w:asciiTheme="minorHAnsi" w:eastAsiaTheme="minorEastAsia" w:hAnsiTheme="minorHAnsi" w:cstheme="minorBidi"/>
              <w:noProof/>
              <w:sz w:val="22"/>
              <w:szCs w:val="22"/>
              <w:lang w:eastAsia="en-US"/>
            </w:rPr>
          </w:pPr>
          <w:hyperlink w:anchor="_Toc536200424" w:history="1">
            <w:r w:rsidR="00837CDE" w:rsidRPr="001D162D">
              <w:rPr>
                <w:rStyle w:val="Hyperlink"/>
                <w:rFonts w:cstheme="minorHAnsi"/>
                <w:noProof/>
                <w:color w:val="auto"/>
                <w:lang w:val="mk-MK"/>
              </w:rPr>
              <w:t>У</w:t>
            </w:r>
            <w:r w:rsidR="00F5012B" w:rsidRPr="001D162D">
              <w:rPr>
                <w:rStyle w:val="Hyperlink"/>
                <w:rFonts w:cstheme="minorHAnsi"/>
                <w:noProof/>
                <w:color w:val="auto"/>
              </w:rPr>
              <w:t>слови за вработување, постапка за именување</w:t>
            </w:r>
            <w:r w:rsidR="00F5012B" w:rsidRPr="00400666">
              <w:rPr>
                <w:noProof/>
                <w:webHidden/>
              </w:rPr>
              <w:tab/>
            </w:r>
            <w:r w:rsidR="006107CF" w:rsidRPr="00400666">
              <w:rPr>
                <w:noProof/>
                <w:webHidden/>
              </w:rPr>
              <w:t>31</w:t>
            </w:r>
          </w:hyperlink>
        </w:p>
        <w:p w14:paraId="6551F1C2" w14:textId="1818CC11" w:rsidR="00F5012B" w:rsidRPr="00400666" w:rsidRDefault="00593E7E">
          <w:pPr>
            <w:pStyle w:val="TOC3"/>
            <w:rPr>
              <w:rFonts w:asciiTheme="minorHAnsi" w:eastAsiaTheme="minorEastAsia" w:hAnsiTheme="minorHAnsi" w:cstheme="minorBidi"/>
              <w:noProof/>
              <w:sz w:val="22"/>
              <w:szCs w:val="22"/>
              <w:lang w:eastAsia="en-US"/>
            </w:rPr>
          </w:pPr>
          <w:hyperlink w:anchor="_Toc536200425" w:history="1">
            <w:r w:rsidR="00837CDE" w:rsidRPr="001D162D">
              <w:rPr>
                <w:rStyle w:val="Hyperlink"/>
                <w:rFonts w:cstheme="minorHAnsi"/>
                <w:noProof/>
                <w:color w:val="auto"/>
                <w:lang w:val="mk-MK"/>
              </w:rPr>
              <w:t>Оценка на е</w:t>
            </w:r>
            <w:r w:rsidR="00F5012B" w:rsidRPr="001D162D">
              <w:rPr>
                <w:rStyle w:val="Hyperlink"/>
                <w:rFonts w:cstheme="minorHAnsi"/>
                <w:noProof/>
                <w:color w:val="auto"/>
              </w:rPr>
              <w:t>фикасноста,</w:t>
            </w:r>
            <w:r w:rsidR="00837CDE" w:rsidRPr="001D162D">
              <w:rPr>
                <w:rStyle w:val="Hyperlink"/>
                <w:rFonts w:cstheme="minorHAnsi"/>
                <w:noProof/>
                <w:color w:val="auto"/>
                <w:lang w:val="mk-MK"/>
              </w:rPr>
              <w:t xml:space="preserve"> унапредување</w:t>
            </w:r>
            <w:r w:rsidR="00F5012B" w:rsidRPr="001D162D">
              <w:rPr>
                <w:rStyle w:val="Hyperlink"/>
                <w:rFonts w:cstheme="minorHAnsi"/>
                <w:noProof/>
                <w:color w:val="auto"/>
              </w:rPr>
              <w:t xml:space="preserve"> и</w:t>
            </w:r>
            <w:r w:rsidR="00837CDE" w:rsidRPr="001D162D">
              <w:rPr>
                <w:rStyle w:val="Hyperlink"/>
                <w:rFonts w:cstheme="minorHAnsi"/>
                <w:noProof/>
                <w:color w:val="auto"/>
                <w:lang w:val="mk-MK"/>
              </w:rPr>
              <w:t xml:space="preserve"> преместување</w:t>
            </w:r>
            <w:r w:rsidR="00F5012B" w:rsidRPr="00400666">
              <w:rPr>
                <w:noProof/>
                <w:webHidden/>
              </w:rPr>
              <w:tab/>
            </w:r>
            <w:r w:rsidR="006107CF" w:rsidRPr="00400666">
              <w:rPr>
                <w:noProof/>
                <w:webHidden/>
              </w:rPr>
              <w:t>33</w:t>
            </w:r>
          </w:hyperlink>
        </w:p>
        <w:p w14:paraId="13B49E09" w14:textId="0A596000" w:rsidR="00F5012B" w:rsidRPr="00400666" w:rsidRDefault="00593E7E">
          <w:pPr>
            <w:pStyle w:val="TOC3"/>
            <w:rPr>
              <w:rFonts w:asciiTheme="minorHAnsi" w:eastAsiaTheme="minorEastAsia" w:hAnsiTheme="minorHAnsi" w:cstheme="minorBidi"/>
              <w:noProof/>
              <w:sz w:val="22"/>
              <w:szCs w:val="22"/>
              <w:lang w:eastAsia="en-US"/>
            </w:rPr>
          </w:pPr>
          <w:hyperlink w:anchor="_Toc536200426" w:history="1">
            <w:r w:rsidR="00F5012B" w:rsidRPr="001D162D">
              <w:rPr>
                <w:rStyle w:val="Hyperlink"/>
                <w:rFonts w:cstheme="minorHAnsi"/>
                <w:noProof/>
                <w:color w:val="auto"/>
              </w:rPr>
              <w:t>Престанок на работниот однос и разрешување од функцијата</w:t>
            </w:r>
            <w:r w:rsidR="00F5012B" w:rsidRPr="00400666">
              <w:rPr>
                <w:noProof/>
                <w:webHidden/>
              </w:rPr>
              <w:tab/>
            </w:r>
            <w:r w:rsidR="006107CF" w:rsidRPr="00400666">
              <w:rPr>
                <w:noProof/>
                <w:webHidden/>
              </w:rPr>
              <w:t>34</w:t>
            </w:r>
          </w:hyperlink>
        </w:p>
        <w:p w14:paraId="131F6ABB" w14:textId="21C49FD7" w:rsidR="00F5012B" w:rsidRPr="00400666" w:rsidRDefault="00593E7E">
          <w:pPr>
            <w:pStyle w:val="TOC3"/>
            <w:rPr>
              <w:rFonts w:asciiTheme="minorHAnsi" w:eastAsiaTheme="minorEastAsia" w:hAnsiTheme="minorHAnsi" w:cstheme="minorBidi"/>
              <w:noProof/>
              <w:sz w:val="22"/>
              <w:szCs w:val="22"/>
              <w:lang w:eastAsia="en-US"/>
            </w:rPr>
          </w:pPr>
          <w:hyperlink w:anchor="_Toc536200428" w:history="1">
            <w:r w:rsidR="00F5012B" w:rsidRPr="001D162D">
              <w:rPr>
                <w:rStyle w:val="Hyperlink"/>
                <w:rFonts w:cstheme="minorHAnsi"/>
                <w:noProof/>
                <w:color w:val="auto"/>
              </w:rPr>
              <w:t>Плати и надоместоци</w:t>
            </w:r>
            <w:r w:rsidR="00F5012B" w:rsidRPr="00400666">
              <w:rPr>
                <w:noProof/>
                <w:webHidden/>
              </w:rPr>
              <w:tab/>
            </w:r>
            <w:r w:rsidR="006107CF" w:rsidRPr="00400666">
              <w:rPr>
                <w:noProof/>
                <w:webHidden/>
              </w:rPr>
              <w:t>35</w:t>
            </w:r>
          </w:hyperlink>
        </w:p>
        <w:p w14:paraId="374E48E6" w14:textId="0F34CBA8"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29" w:history="1">
            <w:r w:rsidR="00F5012B" w:rsidRPr="00D71205">
              <w:rPr>
                <w:rStyle w:val="Hyperlink"/>
                <w:rFonts w:cstheme="minorHAnsi"/>
                <w:noProof/>
                <w:color w:val="auto"/>
              </w:rPr>
              <w:t>Конфликт на интереси</w:t>
            </w:r>
            <w:r w:rsidR="00F5012B" w:rsidRPr="00400666">
              <w:rPr>
                <w:noProof/>
                <w:webHidden/>
              </w:rPr>
              <w:tab/>
            </w:r>
            <w:r w:rsidR="006107CF" w:rsidRPr="00400666">
              <w:rPr>
                <w:noProof/>
                <w:webHidden/>
              </w:rPr>
              <w:t>35</w:t>
            </w:r>
          </w:hyperlink>
        </w:p>
        <w:p w14:paraId="514F6589" w14:textId="7775A99F"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30" w:history="1">
            <w:r w:rsidR="00F5012B" w:rsidRPr="00D71205">
              <w:rPr>
                <w:rStyle w:val="Hyperlink"/>
                <w:noProof/>
                <w:color w:val="auto"/>
              </w:rPr>
              <w:t>Забрана или ограничување на определени активности</w:t>
            </w:r>
            <w:r w:rsidR="00F5012B" w:rsidRPr="00400666">
              <w:rPr>
                <w:noProof/>
                <w:webHidden/>
              </w:rPr>
              <w:tab/>
            </w:r>
            <w:r w:rsidR="006107CF" w:rsidRPr="00400666">
              <w:rPr>
                <w:noProof/>
                <w:webHidden/>
              </w:rPr>
              <w:t>35</w:t>
            </w:r>
          </w:hyperlink>
        </w:p>
        <w:p w14:paraId="6DF72BA2" w14:textId="77F91E70" w:rsidR="00F5012B" w:rsidRPr="00400666" w:rsidRDefault="00593E7E">
          <w:pPr>
            <w:pStyle w:val="TOC3"/>
            <w:rPr>
              <w:rFonts w:asciiTheme="minorHAnsi" w:eastAsiaTheme="minorEastAsia" w:hAnsiTheme="minorHAnsi" w:cstheme="minorBidi"/>
              <w:noProof/>
              <w:sz w:val="22"/>
              <w:szCs w:val="22"/>
              <w:lang w:eastAsia="en-US"/>
            </w:rPr>
          </w:pPr>
          <w:hyperlink w:anchor="_Toc536200431" w:history="1">
            <w:r w:rsidR="00F5012B" w:rsidRPr="001D162D">
              <w:rPr>
                <w:rStyle w:val="Hyperlink"/>
                <w:rFonts w:cstheme="minorHAnsi"/>
                <w:noProof/>
                <w:color w:val="auto"/>
              </w:rPr>
              <w:t>Не</w:t>
            </w:r>
            <w:r w:rsidR="002B7412" w:rsidRPr="001D162D">
              <w:rPr>
                <w:rStyle w:val="Hyperlink"/>
                <w:rFonts w:cstheme="minorHAnsi"/>
                <w:noProof/>
                <w:color w:val="auto"/>
                <w:lang w:val="mk-MK"/>
              </w:rPr>
              <w:t>споивост</w:t>
            </w:r>
            <w:r w:rsidR="00F5012B" w:rsidRPr="001D162D">
              <w:rPr>
                <w:rStyle w:val="Hyperlink"/>
                <w:rFonts w:cstheme="minorHAnsi"/>
                <w:noProof/>
                <w:color w:val="auto"/>
              </w:rPr>
              <w:t xml:space="preserve"> и надворешни активности</w:t>
            </w:r>
            <w:r w:rsidR="00F5012B" w:rsidRPr="00400666">
              <w:rPr>
                <w:noProof/>
                <w:webHidden/>
              </w:rPr>
              <w:tab/>
            </w:r>
            <w:r w:rsidR="006107CF" w:rsidRPr="00400666">
              <w:rPr>
                <w:noProof/>
                <w:webHidden/>
              </w:rPr>
              <w:t>35</w:t>
            </w:r>
          </w:hyperlink>
        </w:p>
        <w:p w14:paraId="3E51D126" w14:textId="2B119B43" w:rsidR="00F5012B" w:rsidRPr="00400666" w:rsidRDefault="00593E7E">
          <w:pPr>
            <w:pStyle w:val="TOC3"/>
            <w:rPr>
              <w:rFonts w:asciiTheme="minorHAnsi" w:eastAsiaTheme="minorEastAsia" w:hAnsiTheme="minorHAnsi" w:cstheme="minorBidi"/>
              <w:noProof/>
              <w:sz w:val="22"/>
              <w:szCs w:val="22"/>
              <w:lang w:eastAsia="en-US"/>
            </w:rPr>
          </w:pPr>
          <w:hyperlink w:anchor="_Toc536200432" w:history="1">
            <w:r w:rsidR="00F5012B" w:rsidRPr="001D162D">
              <w:rPr>
                <w:rStyle w:val="Hyperlink"/>
                <w:rFonts w:cstheme="minorHAnsi"/>
                <w:noProof/>
                <w:color w:val="auto"/>
              </w:rPr>
              <w:t>Подароци</w:t>
            </w:r>
            <w:r w:rsidR="00F5012B" w:rsidRPr="00400666">
              <w:rPr>
                <w:noProof/>
                <w:webHidden/>
              </w:rPr>
              <w:tab/>
            </w:r>
            <w:r w:rsidR="006107CF" w:rsidRPr="00400666">
              <w:rPr>
                <w:noProof/>
                <w:webHidden/>
              </w:rPr>
              <w:t>36</w:t>
            </w:r>
          </w:hyperlink>
        </w:p>
        <w:p w14:paraId="63D17CD6" w14:textId="5D7E1475" w:rsidR="00F5012B" w:rsidRPr="00400666" w:rsidRDefault="00593E7E">
          <w:pPr>
            <w:pStyle w:val="TOC3"/>
            <w:rPr>
              <w:rFonts w:asciiTheme="minorHAnsi" w:eastAsiaTheme="minorEastAsia" w:hAnsiTheme="minorHAnsi" w:cstheme="minorBidi"/>
              <w:noProof/>
              <w:sz w:val="22"/>
              <w:szCs w:val="22"/>
              <w:lang w:eastAsia="en-US"/>
            </w:rPr>
          </w:pPr>
          <w:hyperlink w:anchor="_Toc536200433" w:history="1">
            <w:r w:rsidR="00F5012B" w:rsidRPr="001D162D">
              <w:rPr>
                <w:rStyle w:val="Hyperlink"/>
                <w:rFonts w:cstheme="minorHAnsi"/>
                <w:noProof/>
                <w:color w:val="auto"/>
              </w:rPr>
              <w:t>Злоупотреба на јавните ресурси</w:t>
            </w:r>
            <w:r w:rsidR="00F5012B" w:rsidRPr="00400666">
              <w:rPr>
                <w:noProof/>
                <w:webHidden/>
              </w:rPr>
              <w:tab/>
            </w:r>
            <w:r w:rsidR="006107CF" w:rsidRPr="00400666">
              <w:rPr>
                <w:noProof/>
                <w:webHidden/>
              </w:rPr>
              <w:t>36</w:t>
            </w:r>
          </w:hyperlink>
        </w:p>
        <w:p w14:paraId="76AF1C5E" w14:textId="48E3B268" w:rsidR="00F5012B" w:rsidRPr="00400666" w:rsidRDefault="00593E7E">
          <w:pPr>
            <w:pStyle w:val="TOC3"/>
            <w:rPr>
              <w:rFonts w:asciiTheme="minorHAnsi" w:eastAsiaTheme="minorEastAsia" w:hAnsiTheme="minorHAnsi" w:cstheme="minorBidi"/>
              <w:noProof/>
              <w:sz w:val="22"/>
              <w:szCs w:val="22"/>
              <w:lang w:eastAsia="en-US"/>
            </w:rPr>
          </w:pPr>
          <w:hyperlink w:anchor="_Toc536200434" w:history="1">
            <w:r w:rsidR="00F5012B" w:rsidRPr="001D162D">
              <w:rPr>
                <w:rStyle w:val="Hyperlink"/>
                <w:rFonts w:cstheme="minorHAnsi"/>
                <w:noProof/>
                <w:color w:val="auto"/>
              </w:rPr>
              <w:t xml:space="preserve">Доверливи информации и контакти </w:t>
            </w:r>
            <w:r w:rsidR="00DC778C" w:rsidRPr="001D162D">
              <w:rPr>
                <w:rStyle w:val="Hyperlink"/>
                <w:rFonts w:cstheme="minorHAnsi"/>
                <w:noProof/>
                <w:color w:val="auto"/>
                <w:lang w:val="mk-MK"/>
              </w:rPr>
              <w:t>со</w:t>
            </w:r>
            <w:r w:rsidR="00F5012B" w:rsidRPr="001D162D">
              <w:rPr>
                <w:rStyle w:val="Hyperlink"/>
                <w:rFonts w:cstheme="minorHAnsi"/>
                <w:noProof/>
                <w:color w:val="auto"/>
              </w:rPr>
              <w:t xml:space="preserve"> трети лица</w:t>
            </w:r>
            <w:r w:rsidR="00F5012B" w:rsidRPr="00400666">
              <w:rPr>
                <w:noProof/>
                <w:webHidden/>
              </w:rPr>
              <w:tab/>
            </w:r>
            <w:r w:rsidR="006107CF" w:rsidRPr="00400666">
              <w:rPr>
                <w:noProof/>
                <w:webHidden/>
              </w:rPr>
              <w:t>36</w:t>
            </w:r>
          </w:hyperlink>
        </w:p>
        <w:p w14:paraId="36E0414D" w14:textId="62401AD1" w:rsidR="00F5012B" w:rsidRPr="00400666" w:rsidRDefault="00593E7E">
          <w:pPr>
            <w:pStyle w:val="TOC3"/>
            <w:rPr>
              <w:rFonts w:asciiTheme="minorHAnsi" w:eastAsiaTheme="minorEastAsia" w:hAnsiTheme="minorHAnsi" w:cstheme="minorBidi"/>
              <w:noProof/>
              <w:sz w:val="22"/>
              <w:szCs w:val="22"/>
              <w:lang w:eastAsia="en-US"/>
            </w:rPr>
          </w:pPr>
          <w:hyperlink w:anchor="_Toc536200435" w:history="1">
            <w:r w:rsidR="002B7412" w:rsidRPr="001D162D">
              <w:rPr>
                <w:rStyle w:val="Hyperlink"/>
                <w:rFonts w:cstheme="minorHAnsi"/>
                <w:noProof/>
                <w:color w:val="auto"/>
                <w:lang w:val="mk-MK"/>
              </w:rPr>
              <w:t>О</w:t>
            </w:r>
            <w:r w:rsidR="00F5012B" w:rsidRPr="001D162D">
              <w:rPr>
                <w:rStyle w:val="Hyperlink"/>
                <w:rFonts w:cstheme="minorHAnsi"/>
                <w:noProof/>
                <w:color w:val="auto"/>
              </w:rPr>
              <w:t>граничувања по вработувањето</w:t>
            </w:r>
            <w:r w:rsidR="00F5012B" w:rsidRPr="00400666">
              <w:rPr>
                <w:noProof/>
                <w:webHidden/>
              </w:rPr>
              <w:tab/>
            </w:r>
            <w:r w:rsidR="006107CF" w:rsidRPr="00400666">
              <w:rPr>
                <w:noProof/>
                <w:webHidden/>
              </w:rPr>
              <w:t>37</w:t>
            </w:r>
          </w:hyperlink>
        </w:p>
        <w:p w14:paraId="54360A40" w14:textId="5051B85D" w:rsidR="00F5012B" w:rsidRPr="00400666" w:rsidRDefault="00593E7E" w:rsidP="00392C91">
          <w:pPr>
            <w:pStyle w:val="TOC2"/>
            <w:rPr>
              <w:rFonts w:asciiTheme="minorHAnsi" w:eastAsiaTheme="minorEastAsia" w:hAnsiTheme="minorHAnsi" w:cstheme="minorBidi"/>
              <w:smallCaps w:val="0"/>
              <w:noProof/>
              <w:sz w:val="22"/>
              <w:szCs w:val="22"/>
              <w:lang w:eastAsia="en-US"/>
            </w:rPr>
          </w:pPr>
          <w:hyperlink w:anchor="_Toc536200436" w:history="1">
            <w:r w:rsidR="002B7412" w:rsidRPr="00D71205">
              <w:rPr>
                <w:rStyle w:val="Hyperlink"/>
                <w:rFonts w:cstheme="minorHAnsi"/>
                <w:noProof/>
                <w:color w:val="auto"/>
                <w:lang w:val="mk-MK"/>
              </w:rPr>
              <w:t>Пријавување на имот</w:t>
            </w:r>
            <w:r w:rsidR="00F5012B" w:rsidRPr="00D71205">
              <w:rPr>
                <w:rStyle w:val="Hyperlink"/>
                <w:rFonts w:cstheme="minorHAnsi"/>
                <w:noProof/>
                <w:color w:val="auto"/>
              </w:rPr>
              <w:t>, приходи, обврски и интереси</w:t>
            </w:r>
            <w:r w:rsidR="00F5012B" w:rsidRPr="00400666">
              <w:rPr>
                <w:noProof/>
                <w:webHidden/>
              </w:rPr>
              <w:tab/>
            </w:r>
            <w:r w:rsidR="006107CF" w:rsidRPr="00400666">
              <w:rPr>
                <w:noProof/>
                <w:webHidden/>
              </w:rPr>
              <w:t>37</w:t>
            </w:r>
          </w:hyperlink>
        </w:p>
        <w:p w14:paraId="38342CF1" w14:textId="6A1AABF6" w:rsidR="00FB38AB" w:rsidRPr="00400666" w:rsidRDefault="00593E7E" w:rsidP="00392C91">
          <w:pPr>
            <w:pStyle w:val="TOC1"/>
            <w:spacing w:before="0" w:after="0"/>
            <w:rPr>
              <w:rFonts w:asciiTheme="minorHAnsi" w:hAnsiTheme="minorHAnsi"/>
            </w:rPr>
          </w:pPr>
          <w:hyperlink w:anchor="_Toc536200438" w:history="1">
            <w:r w:rsidR="00F5012B" w:rsidRPr="00D71205">
              <w:rPr>
                <w:rStyle w:val="Hyperlink"/>
                <w:noProof/>
                <w:color w:val="auto"/>
              </w:rPr>
              <w:t>VI.</w:t>
            </w:r>
            <w:r w:rsidR="00F5012B" w:rsidRPr="00400666">
              <w:rPr>
                <w:rFonts w:asciiTheme="minorHAnsi" w:eastAsiaTheme="minorEastAsia" w:hAnsiTheme="minorHAnsi" w:cstheme="minorBidi"/>
                <w:b w:val="0"/>
                <w:bCs w:val="0"/>
                <w:caps w:val="0"/>
                <w:noProof/>
                <w:sz w:val="22"/>
                <w:szCs w:val="22"/>
                <w:lang w:eastAsia="en-US"/>
              </w:rPr>
              <w:tab/>
            </w:r>
            <w:r w:rsidR="00F5012B" w:rsidRPr="002879D7">
              <w:rPr>
                <w:rStyle w:val="Hyperlink"/>
                <w:noProof/>
                <w:color w:val="auto"/>
              </w:rPr>
              <w:t xml:space="preserve">ПРЕПОРАКИ И </w:t>
            </w:r>
            <w:r w:rsidR="00BB4794" w:rsidRPr="002879D7">
              <w:rPr>
                <w:rStyle w:val="Hyperlink"/>
                <w:noProof/>
                <w:color w:val="auto"/>
                <w:lang w:val="mk-MK"/>
              </w:rPr>
              <w:t>следни активности</w:t>
            </w:r>
            <w:r w:rsidR="00F5012B" w:rsidRPr="00400666">
              <w:rPr>
                <w:noProof/>
                <w:webHidden/>
              </w:rPr>
              <w:tab/>
            </w:r>
            <w:r w:rsidR="00B22493" w:rsidRPr="00400666">
              <w:rPr>
                <w:noProof/>
                <w:webHidden/>
              </w:rPr>
              <w:fldChar w:fldCharType="begin"/>
            </w:r>
            <w:r w:rsidR="00F5012B" w:rsidRPr="00400666">
              <w:rPr>
                <w:noProof/>
                <w:webHidden/>
              </w:rPr>
              <w:instrText xml:space="preserve"> PAGEREF _Toc536200438 \h </w:instrText>
            </w:r>
            <w:r w:rsidR="00B22493" w:rsidRPr="00400666">
              <w:rPr>
                <w:noProof/>
                <w:webHidden/>
              </w:rPr>
            </w:r>
            <w:r w:rsidR="00B22493" w:rsidRPr="00400666">
              <w:rPr>
                <w:noProof/>
                <w:webHidden/>
              </w:rPr>
              <w:fldChar w:fldCharType="separate"/>
            </w:r>
            <w:r w:rsidR="006107CF" w:rsidRPr="00400666">
              <w:rPr>
                <w:noProof/>
                <w:webHidden/>
              </w:rPr>
              <w:t>42</w:t>
            </w:r>
            <w:r w:rsidR="007F15BC" w:rsidRPr="00400666">
              <w:rPr>
                <w:noProof/>
                <w:webHidden/>
              </w:rPr>
              <w:t>5</w:t>
            </w:r>
            <w:r w:rsidR="00B22493" w:rsidRPr="00400666">
              <w:rPr>
                <w:noProof/>
                <w:webHidden/>
              </w:rPr>
              <w:fldChar w:fldCharType="end"/>
            </w:r>
          </w:hyperlink>
          <w:r w:rsidR="00B22493" w:rsidRPr="00400666">
            <w:rPr>
              <w:rFonts w:asciiTheme="minorHAnsi" w:hAnsiTheme="minorHAnsi" w:cstheme="minorHAnsi"/>
              <w:b w:val="0"/>
              <w:bCs w:val="0"/>
              <w:noProof/>
            </w:rPr>
            <w:fldChar w:fldCharType="end"/>
          </w:r>
        </w:p>
      </w:sdtContent>
    </w:sdt>
    <w:p w14:paraId="793FC6C6" w14:textId="77777777" w:rsidR="00EA53E0" w:rsidRDefault="00EA53E0">
      <w:pPr>
        <w:spacing w:after="0" w:line="240" w:lineRule="auto"/>
        <w:rPr>
          <w:lang w:val="en-GB"/>
        </w:rPr>
      </w:pPr>
      <w:bookmarkStart w:id="4" w:name="_Toc536200384"/>
      <w:bookmarkEnd w:id="3"/>
      <w:bookmarkEnd w:id="2"/>
      <w:bookmarkEnd w:id="1"/>
    </w:p>
    <w:p w14:paraId="4FA30FF6" w14:textId="77777777" w:rsidR="00EA53E0" w:rsidRDefault="00EA53E0">
      <w:pPr>
        <w:spacing w:after="0" w:line="240" w:lineRule="auto"/>
        <w:rPr>
          <w:lang w:val="en-GB"/>
        </w:rPr>
      </w:pPr>
    </w:p>
    <w:p w14:paraId="762EB305" w14:textId="77777777" w:rsidR="00EA53E0" w:rsidRDefault="00EA53E0">
      <w:pPr>
        <w:spacing w:after="0" w:line="240" w:lineRule="auto"/>
        <w:rPr>
          <w:lang w:val="en-GB"/>
        </w:rPr>
      </w:pPr>
    </w:p>
    <w:p w14:paraId="49A05089" w14:textId="77777777" w:rsidR="00EA53E0" w:rsidRDefault="00EA53E0">
      <w:pPr>
        <w:spacing w:after="0" w:line="240" w:lineRule="auto"/>
        <w:rPr>
          <w:lang w:val="en-GB"/>
        </w:rPr>
      </w:pPr>
    </w:p>
    <w:p w14:paraId="42885724" w14:textId="77777777" w:rsidR="00EA53E0" w:rsidRDefault="00EA53E0">
      <w:pPr>
        <w:spacing w:after="0" w:line="240" w:lineRule="auto"/>
        <w:rPr>
          <w:lang w:val="en-GB"/>
        </w:rPr>
      </w:pPr>
    </w:p>
    <w:p w14:paraId="5FE8A901" w14:textId="7665A868" w:rsidR="00400666" w:rsidRPr="00400666" w:rsidRDefault="00FB38AB" w:rsidP="00D71205">
      <w:pPr>
        <w:spacing w:after="0" w:line="240" w:lineRule="auto"/>
        <w:rPr>
          <w:lang w:val="en-GB"/>
        </w:rPr>
      </w:pPr>
      <w:r w:rsidRPr="00392C91">
        <w:rPr>
          <w:lang w:val="en-GB"/>
        </w:rPr>
        <w:lastRenderedPageBreak/>
        <w:t>I.</w:t>
      </w:r>
      <w:r w:rsidRPr="00392C91">
        <w:rPr>
          <w:lang w:val="en-GB"/>
        </w:rPr>
        <w:tab/>
      </w:r>
      <w:r w:rsidRPr="00392C91">
        <w:rPr>
          <w:u w:val="single"/>
          <w:lang w:val="en-GB"/>
        </w:rPr>
        <w:t>ИЗВРШНО РЕЗИМЕ</w:t>
      </w:r>
      <w:bookmarkEnd w:id="4"/>
    </w:p>
    <w:p w14:paraId="7BA863C6" w14:textId="77777777" w:rsidR="00942475" w:rsidRDefault="00942475" w:rsidP="00D71205">
      <w:pPr>
        <w:pStyle w:val="Heading1"/>
        <w:keepNext w:val="0"/>
        <w:keepLines w:val="0"/>
        <w:tabs>
          <w:tab w:val="left" w:pos="709"/>
        </w:tabs>
        <w:spacing w:before="0" w:line="240" w:lineRule="auto"/>
        <w:ind w:right="-2"/>
        <w:jc w:val="both"/>
        <w:rPr>
          <w:rFonts w:ascii="Calibri" w:eastAsiaTheme="minorHAnsi" w:hAnsi="Calibri" w:cstheme="minorBidi"/>
          <w:b w:val="0"/>
          <w:bCs w:val="0"/>
          <w:color w:val="auto"/>
          <w:sz w:val="22"/>
          <w:szCs w:val="21"/>
          <w:lang w:val="en-GB"/>
        </w:rPr>
      </w:pPr>
      <w:r w:rsidRPr="00942475">
        <w:rPr>
          <w:rFonts w:ascii="Calibri" w:eastAsiaTheme="minorHAnsi" w:hAnsi="Calibri" w:cstheme="minorBidi"/>
          <w:b w:val="0"/>
          <w:bCs w:val="0"/>
          <w:color w:val="auto"/>
          <w:sz w:val="22"/>
          <w:szCs w:val="21"/>
          <w:lang w:val="en-GB"/>
        </w:rPr>
        <w:t xml:space="preserve">1. Овој извештај ја оценува ефективноста на рамката во Северна Македонија за спречување на корупцијата во однос на лицата </w:t>
      </w:r>
      <w:r w:rsidR="00790FCE">
        <w:rPr>
          <w:rFonts w:ascii="Calibri" w:eastAsiaTheme="minorHAnsi" w:hAnsi="Calibri" w:cstheme="minorBidi"/>
          <w:b w:val="0"/>
          <w:bCs w:val="0"/>
          <w:color w:val="auto"/>
          <w:sz w:val="22"/>
          <w:szCs w:val="21"/>
          <w:lang w:val="mk-MK"/>
        </w:rPr>
        <w:t xml:space="preserve">на </w:t>
      </w:r>
      <w:r w:rsidRPr="00942475">
        <w:rPr>
          <w:rFonts w:ascii="Calibri" w:eastAsiaTheme="minorHAnsi" w:hAnsi="Calibri" w:cstheme="minorBidi"/>
          <w:b w:val="0"/>
          <w:bCs w:val="0"/>
          <w:color w:val="auto"/>
          <w:sz w:val="22"/>
          <w:szCs w:val="21"/>
          <w:lang w:val="en-GB"/>
        </w:rPr>
        <w:t xml:space="preserve">кои </w:t>
      </w:r>
      <w:r w:rsidR="00790FCE">
        <w:rPr>
          <w:rFonts w:ascii="Calibri" w:eastAsiaTheme="minorHAnsi" w:hAnsi="Calibri" w:cstheme="minorBidi"/>
          <w:b w:val="0"/>
          <w:bCs w:val="0"/>
          <w:color w:val="auto"/>
          <w:sz w:val="22"/>
          <w:szCs w:val="21"/>
          <w:lang w:val="mk-MK"/>
        </w:rPr>
        <w:t xml:space="preserve">им се доверени највисоките </w:t>
      </w:r>
      <w:r w:rsidRPr="00942475">
        <w:rPr>
          <w:rFonts w:ascii="Calibri" w:eastAsiaTheme="minorHAnsi" w:hAnsi="Calibri" w:cstheme="minorBidi"/>
          <w:b w:val="0"/>
          <w:bCs w:val="0"/>
          <w:color w:val="auto"/>
          <w:sz w:val="22"/>
          <w:szCs w:val="21"/>
          <w:lang w:val="en-GB"/>
        </w:rPr>
        <w:t xml:space="preserve">извршни функции (министри и државни секретари, како и политички советници, како што е соодветно) и припадниците на полициските сили, како во Бирото за јавна безбедност </w:t>
      </w:r>
      <w:r w:rsidR="00790FCE">
        <w:rPr>
          <w:rFonts w:ascii="Calibri" w:eastAsiaTheme="minorHAnsi" w:hAnsi="Calibri" w:cstheme="minorBidi"/>
          <w:b w:val="0"/>
          <w:bCs w:val="0"/>
          <w:color w:val="auto"/>
          <w:sz w:val="22"/>
          <w:szCs w:val="21"/>
          <w:lang w:val="mk-MK"/>
        </w:rPr>
        <w:t xml:space="preserve">така </w:t>
      </w:r>
      <w:r w:rsidRPr="00942475">
        <w:rPr>
          <w:rFonts w:ascii="Calibri" w:eastAsiaTheme="minorHAnsi" w:hAnsi="Calibri" w:cstheme="minorBidi"/>
          <w:b w:val="0"/>
          <w:bCs w:val="0"/>
          <w:color w:val="auto"/>
          <w:sz w:val="22"/>
          <w:szCs w:val="21"/>
          <w:lang w:val="en-GB"/>
        </w:rPr>
        <w:t xml:space="preserve">и </w:t>
      </w:r>
      <w:r w:rsidR="00790FCE">
        <w:rPr>
          <w:rFonts w:ascii="Calibri" w:eastAsiaTheme="minorHAnsi" w:hAnsi="Calibri" w:cstheme="minorBidi"/>
          <w:b w:val="0"/>
          <w:bCs w:val="0"/>
          <w:color w:val="auto"/>
          <w:sz w:val="22"/>
          <w:szCs w:val="21"/>
          <w:lang w:val="mk-MK"/>
        </w:rPr>
        <w:t xml:space="preserve">тие кои се во </w:t>
      </w:r>
      <w:r w:rsidRPr="00942475">
        <w:rPr>
          <w:rFonts w:ascii="Calibri" w:eastAsiaTheme="minorHAnsi" w:hAnsi="Calibri" w:cstheme="minorBidi"/>
          <w:b w:val="0"/>
          <w:bCs w:val="0"/>
          <w:color w:val="auto"/>
          <w:sz w:val="22"/>
          <w:szCs w:val="21"/>
          <w:lang w:val="en-GB"/>
        </w:rPr>
        <w:t>надлежност на Министерството за внатрешни работи. Корупцијата се смета за сериозен проблем во Северна Македонија. Тековниот извештај има за цел да ги зајакне можностите на земјата за борба против корупцијата, особено во однос на транспарентноста, интегритетот и одговорноста на јавните службеници и институции.</w:t>
      </w:r>
    </w:p>
    <w:p w14:paraId="0608B006" w14:textId="77777777" w:rsidR="00942475" w:rsidRDefault="00942475" w:rsidP="00D71205">
      <w:pPr>
        <w:pStyle w:val="Heading1"/>
        <w:keepNext w:val="0"/>
        <w:keepLines w:val="0"/>
        <w:tabs>
          <w:tab w:val="left" w:pos="709"/>
        </w:tabs>
        <w:spacing w:before="0" w:line="240" w:lineRule="auto"/>
        <w:ind w:right="-2"/>
        <w:jc w:val="both"/>
        <w:rPr>
          <w:rFonts w:ascii="Calibri" w:eastAsiaTheme="minorHAnsi" w:hAnsi="Calibri" w:cstheme="minorBidi"/>
          <w:b w:val="0"/>
          <w:bCs w:val="0"/>
          <w:color w:val="auto"/>
          <w:sz w:val="22"/>
          <w:szCs w:val="21"/>
          <w:lang w:val="en-GB"/>
        </w:rPr>
      </w:pPr>
      <w:r w:rsidRPr="00942475">
        <w:rPr>
          <w:rFonts w:ascii="Calibri" w:eastAsiaTheme="minorHAnsi" w:hAnsi="Calibri" w:cstheme="minorBidi"/>
          <w:b w:val="0"/>
          <w:bCs w:val="0"/>
          <w:color w:val="auto"/>
          <w:sz w:val="22"/>
          <w:szCs w:val="21"/>
          <w:lang w:val="en-GB"/>
        </w:rPr>
        <w:t>2. Северна Македонија воспостави прилично широк</w:t>
      </w:r>
      <w:r w:rsidR="00AE4DE9">
        <w:rPr>
          <w:rFonts w:ascii="Calibri" w:eastAsiaTheme="minorHAnsi" w:hAnsi="Calibri" w:cstheme="minorBidi"/>
          <w:b w:val="0"/>
          <w:bCs w:val="0"/>
          <w:color w:val="auto"/>
          <w:sz w:val="22"/>
          <w:szCs w:val="21"/>
          <w:lang w:val="mk-MK"/>
        </w:rPr>
        <w:t>а</w:t>
      </w:r>
      <w:r w:rsidRPr="00942475">
        <w:rPr>
          <w:rFonts w:ascii="Calibri" w:eastAsiaTheme="minorHAnsi" w:hAnsi="Calibri" w:cstheme="minorBidi"/>
          <w:b w:val="0"/>
          <w:bCs w:val="0"/>
          <w:color w:val="auto"/>
          <w:sz w:val="22"/>
          <w:szCs w:val="21"/>
          <w:lang w:val="en-GB"/>
        </w:rPr>
        <w:t xml:space="preserve"> политичк</w:t>
      </w:r>
      <w:r w:rsidR="00AE4DE9">
        <w:rPr>
          <w:rFonts w:ascii="Calibri" w:eastAsiaTheme="minorHAnsi" w:hAnsi="Calibri" w:cstheme="minorBidi"/>
          <w:b w:val="0"/>
          <w:bCs w:val="0"/>
          <w:color w:val="auto"/>
          <w:sz w:val="22"/>
          <w:szCs w:val="21"/>
          <w:lang w:val="mk-MK"/>
        </w:rPr>
        <w:t>а</w:t>
      </w:r>
      <w:r w:rsidRPr="00942475">
        <w:rPr>
          <w:rFonts w:ascii="Calibri" w:eastAsiaTheme="minorHAnsi" w:hAnsi="Calibri" w:cstheme="minorBidi"/>
          <w:b w:val="0"/>
          <w:bCs w:val="0"/>
          <w:color w:val="auto"/>
          <w:sz w:val="22"/>
          <w:szCs w:val="21"/>
          <w:lang w:val="en-GB"/>
        </w:rPr>
        <w:t xml:space="preserve"> и институционалн</w:t>
      </w:r>
      <w:r w:rsidR="00AE4DE9">
        <w:rPr>
          <w:rFonts w:ascii="Calibri" w:eastAsiaTheme="minorHAnsi" w:hAnsi="Calibri" w:cstheme="minorBidi"/>
          <w:b w:val="0"/>
          <w:bCs w:val="0"/>
          <w:color w:val="auto"/>
          <w:sz w:val="22"/>
          <w:szCs w:val="21"/>
          <w:lang w:val="mk-MK"/>
        </w:rPr>
        <w:t>а</w:t>
      </w:r>
      <w:r w:rsidRPr="00942475">
        <w:rPr>
          <w:rFonts w:ascii="Calibri" w:eastAsiaTheme="minorHAnsi" w:hAnsi="Calibri" w:cstheme="minorBidi"/>
          <w:b w:val="0"/>
          <w:bCs w:val="0"/>
          <w:color w:val="auto"/>
          <w:sz w:val="22"/>
          <w:szCs w:val="21"/>
          <w:lang w:val="en-GB"/>
        </w:rPr>
        <w:t xml:space="preserve"> рамк</w:t>
      </w:r>
      <w:r w:rsidR="00AE4DE9">
        <w:rPr>
          <w:rFonts w:ascii="Calibri" w:eastAsiaTheme="minorHAnsi" w:hAnsi="Calibri" w:cstheme="minorBidi"/>
          <w:b w:val="0"/>
          <w:bCs w:val="0"/>
          <w:color w:val="auto"/>
          <w:sz w:val="22"/>
          <w:szCs w:val="21"/>
          <w:lang w:val="mk-MK"/>
        </w:rPr>
        <w:t>а</w:t>
      </w:r>
      <w:r w:rsidRPr="00942475">
        <w:rPr>
          <w:rFonts w:ascii="Calibri" w:eastAsiaTheme="minorHAnsi" w:hAnsi="Calibri" w:cstheme="minorBidi"/>
          <w:b w:val="0"/>
          <w:bCs w:val="0"/>
          <w:color w:val="auto"/>
          <w:sz w:val="22"/>
          <w:szCs w:val="21"/>
          <w:lang w:val="en-GB"/>
        </w:rPr>
        <w:t xml:space="preserve"> за спречување и борба против корупцијата со Државната програма за репресија на корупцијата и намалување на </w:t>
      </w:r>
      <w:r w:rsidR="007C2420">
        <w:rPr>
          <w:rFonts w:ascii="Calibri" w:eastAsiaTheme="minorHAnsi" w:hAnsi="Calibri" w:cstheme="minorBidi"/>
          <w:b w:val="0"/>
          <w:bCs w:val="0"/>
          <w:color w:val="auto"/>
          <w:sz w:val="22"/>
          <w:szCs w:val="21"/>
          <w:lang w:val="mk-MK"/>
        </w:rPr>
        <w:t xml:space="preserve">судирот </w:t>
      </w:r>
      <w:r w:rsidRPr="00942475">
        <w:rPr>
          <w:rFonts w:ascii="Calibri" w:eastAsiaTheme="minorHAnsi" w:hAnsi="Calibri" w:cstheme="minorBidi"/>
          <w:b w:val="0"/>
          <w:bCs w:val="0"/>
          <w:color w:val="auto"/>
          <w:sz w:val="22"/>
          <w:szCs w:val="21"/>
          <w:lang w:val="en-GB"/>
        </w:rPr>
        <w:t xml:space="preserve">на интереси за 2016-2019 година. Во моментов, има </w:t>
      </w:r>
      <w:r w:rsidR="00C236E7">
        <w:rPr>
          <w:rFonts w:ascii="Calibri" w:eastAsiaTheme="minorHAnsi" w:hAnsi="Calibri" w:cstheme="minorBidi"/>
          <w:b w:val="0"/>
          <w:bCs w:val="0"/>
          <w:color w:val="auto"/>
          <w:sz w:val="22"/>
          <w:szCs w:val="21"/>
          <w:lang w:val="mk-MK"/>
        </w:rPr>
        <w:t xml:space="preserve">анти-корупциска </w:t>
      </w:r>
      <w:r w:rsidRPr="00942475">
        <w:rPr>
          <w:rFonts w:ascii="Calibri" w:eastAsiaTheme="minorHAnsi" w:hAnsi="Calibri" w:cstheme="minorBidi"/>
          <w:b w:val="0"/>
          <w:bCs w:val="0"/>
          <w:color w:val="auto"/>
          <w:sz w:val="22"/>
          <w:szCs w:val="21"/>
          <w:lang w:val="en-GB"/>
        </w:rPr>
        <w:t xml:space="preserve">правна рамка </w:t>
      </w:r>
      <w:r w:rsidR="007C2420">
        <w:rPr>
          <w:rFonts w:ascii="Calibri" w:eastAsiaTheme="minorHAnsi" w:hAnsi="Calibri" w:cstheme="minorBidi"/>
          <w:b w:val="0"/>
          <w:bCs w:val="0"/>
          <w:color w:val="auto"/>
          <w:sz w:val="22"/>
          <w:szCs w:val="21"/>
          <w:lang w:val="mk-MK"/>
        </w:rPr>
        <w:t>која го вклучува Законот за</w:t>
      </w:r>
      <w:r w:rsidRPr="00942475">
        <w:rPr>
          <w:rFonts w:ascii="Calibri" w:eastAsiaTheme="minorHAnsi" w:hAnsi="Calibri" w:cstheme="minorBidi"/>
          <w:b w:val="0"/>
          <w:bCs w:val="0"/>
          <w:color w:val="auto"/>
          <w:sz w:val="22"/>
          <w:szCs w:val="21"/>
          <w:lang w:val="en-GB"/>
        </w:rPr>
        <w:t xml:space="preserve"> спречување на корупцијата и </w:t>
      </w:r>
      <w:r w:rsidR="007C2420">
        <w:rPr>
          <w:rFonts w:ascii="Calibri" w:eastAsiaTheme="minorHAnsi" w:hAnsi="Calibri" w:cstheme="minorBidi"/>
          <w:b w:val="0"/>
          <w:bCs w:val="0"/>
          <w:color w:val="auto"/>
          <w:sz w:val="22"/>
          <w:szCs w:val="21"/>
          <w:lang w:val="mk-MK"/>
        </w:rPr>
        <w:t xml:space="preserve">судирот </w:t>
      </w:r>
      <w:r w:rsidRPr="00942475">
        <w:rPr>
          <w:rFonts w:ascii="Calibri" w:eastAsiaTheme="minorHAnsi" w:hAnsi="Calibri" w:cstheme="minorBidi"/>
          <w:b w:val="0"/>
          <w:bCs w:val="0"/>
          <w:color w:val="auto"/>
          <w:sz w:val="22"/>
          <w:szCs w:val="21"/>
          <w:lang w:val="en-GB"/>
        </w:rPr>
        <w:t>на интереси од 2019 година, Законот за лобирање и Законот за заштита на</w:t>
      </w:r>
      <w:r w:rsidR="007C2420">
        <w:rPr>
          <w:rFonts w:ascii="Calibri" w:eastAsiaTheme="minorHAnsi" w:hAnsi="Calibri" w:cstheme="minorBidi"/>
          <w:b w:val="0"/>
          <w:bCs w:val="0"/>
          <w:color w:val="auto"/>
          <w:sz w:val="22"/>
          <w:szCs w:val="21"/>
          <w:lang w:val="mk-MK"/>
        </w:rPr>
        <w:t>укажувачи</w:t>
      </w:r>
      <w:r w:rsidRPr="00942475">
        <w:rPr>
          <w:rFonts w:ascii="Calibri" w:eastAsiaTheme="minorHAnsi" w:hAnsi="Calibri" w:cstheme="minorBidi"/>
          <w:b w:val="0"/>
          <w:bCs w:val="0"/>
          <w:color w:val="auto"/>
          <w:sz w:val="22"/>
          <w:szCs w:val="21"/>
          <w:lang w:val="en-GB"/>
        </w:rPr>
        <w:t>. Меѓутоа, сè уште треба да се решат неколку недостатоци. Целокупната сила на антикорупциската рамка е дискутабилна бидејќи спроведувањето на различни политики и закони е слабо и селективно во пракса.</w:t>
      </w:r>
    </w:p>
    <w:p w14:paraId="16558ADB" w14:textId="77777777" w:rsidR="00400666" w:rsidRDefault="00942475" w:rsidP="00D71205">
      <w:pPr>
        <w:pStyle w:val="Heading1"/>
        <w:keepNext w:val="0"/>
        <w:keepLines w:val="0"/>
        <w:tabs>
          <w:tab w:val="left" w:pos="709"/>
        </w:tabs>
        <w:spacing w:before="0" w:line="240" w:lineRule="auto"/>
        <w:ind w:right="-2"/>
        <w:jc w:val="both"/>
        <w:rPr>
          <w:rFonts w:ascii="Calibri" w:eastAsiaTheme="minorHAnsi" w:hAnsi="Calibri" w:cstheme="minorBidi"/>
          <w:b w:val="0"/>
          <w:bCs w:val="0"/>
          <w:color w:val="auto"/>
          <w:sz w:val="22"/>
          <w:szCs w:val="21"/>
          <w:lang w:val="en-GB"/>
        </w:rPr>
      </w:pPr>
      <w:r w:rsidRPr="00942475">
        <w:rPr>
          <w:rFonts w:ascii="Calibri" w:eastAsiaTheme="minorHAnsi" w:hAnsi="Calibri" w:cstheme="minorBidi"/>
          <w:b w:val="0"/>
          <w:bCs w:val="0"/>
          <w:color w:val="auto"/>
          <w:sz w:val="22"/>
          <w:szCs w:val="21"/>
          <w:lang w:val="en-GB"/>
        </w:rPr>
        <w:t>3. Државната комисија за спречување на корупцијата треба да одигра важна улога во националната антикорупциска политика. Меѓутоа, од своето основање во 2002 година, таа честопати беше критикувана поради недостаток на независност, слаб мандат</w:t>
      </w:r>
      <w:r w:rsidR="001C6F2F">
        <w:rPr>
          <w:rFonts w:ascii="Calibri" w:eastAsiaTheme="minorHAnsi" w:hAnsi="Calibri" w:cstheme="minorBidi"/>
          <w:b w:val="0"/>
          <w:bCs w:val="0"/>
          <w:color w:val="auto"/>
          <w:sz w:val="22"/>
          <w:szCs w:val="21"/>
          <w:lang w:val="mk-MK"/>
        </w:rPr>
        <w:t xml:space="preserve"> (надлежности) </w:t>
      </w:r>
      <w:r w:rsidRPr="00942475">
        <w:rPr>
          <w:rFonts w:ascii="Calibri" w:eastAsiaTheme="minorHAnsi" w:hAnsi="Calibri" w:cstheme="minorBidi"/>
          <w:b w:val="0"/>
          <w:bCs w:val="0"/>
          <w:color w:val="auto"/>
          <w:sz w:val="22"/>
          <w:szCs w:val="21"/>
          <w:lang w:val="en-GB"/>
        </w:rPr>
        <w:t xml:space="preserve"> и низок профил. Покрај тоа, нејзините активности беа прекинати во 2018 година, кога пет од седумте членови, вклучувајќи го и претседателот на Комисијата, поднесоа оставка поради обвинувањата за проневера на средства. Нова </w:t>
      </w:r>
      <w:r w:rsidR="00FB31AD">
        <w:rPr>
          <w:rFonts w:ascii="Calibri" w:eastAsiaTheme="minorHAnsi" w:hAnsi="Calibri" w:cstheme="minorBidi"/>
          <w:b w:val="0"/>
          <w:bCs w:val="0"/>
          <w:color w:val="auto"/>
          <w:sz w:val="22"/>
          <w:szCs w:val="21"/>
          <w:lang w:val="mk-MK"/>
        </w:rPr>
        <w:t>К</w:t>
      </w:r>
      <w:r w:rsidRPr="00942475">
        <w:rPr>
          <w:rFonts w:ascii="Calibri" w:eastAsiaTheme="minorHAnsi" w:hAnsi="Calibri" w:cstheme="minorBidi"/>
          <w:b w:val="0"/>
          <w:bCs w:val="0"/>
          <w:color w:val="auto"/>
          <w:sz w:val="22"/>
          <w:szCs w:val="21"/>
          <w:lang w:val="en-GB"/>
        </w:rPr>
        <w:t xml:space="preserve">омисија е формирана на 8 февруари 2019 година и </w:t>
      </w:r>
      <w:r w:rsidR="00FB31AD">
        <w:rPr>
          <w:rFonts w:ascii="Calibri" w:eastAsiaTheme="minorHAnsi" w:hAnsi="Calibri" w:cstheme="minorBidi"/>
          <w:b w:val="0"/>
          <w:bCs w:val="0"/>
          <w:color w:val="auto"/>
          <w:sz w:val="22"/>
          <w:szCs w:val="21"/>
          <w:lang w:val="mk-MK"/>
        </w:rPr>
        <w:t xml:space="preserve">функцционира </w:t>
      </w:r>
      <w:r w:rsidRPr="00942475">
        <w:rPr>
          <w:rFonts w:ascii="Calibri" w:eastAsiaTheme="minorHAnsi" w:hAnsi="Calibri" w:cstheme="minorBidi"/>
          <w:b w:val="0"/>
          <w:bCs w:val="0"/>
          <w:color w:val="auto"/>
          <w:sz w:val="22"/>
          <w:szCs w:val="21"/>
          <w:lang w:val="en-GB"/>
        </w:rPr>
        <w:t>како главно тело за борба против корупцијата во</w:t>
      </w:r>
      <w:r w:rsidR="00FB31AD">
        <w:rPr>
          <w:rFonts w:ascii="Calibri" w:eastAsiaTheme="minorHAnsi" w:hAnsi="Calibri" w:cstheme="minorBidi"/>
          <w:b w:val="0"/>
          <w:bCs w:val="0"/>
          <w:color w:val="auto"/>
          <w:sz w:val="22"/>
          <w:szCs w:val="21"/>
          <w:lang w:val="mk-MK"/>
        </w:rPr>
        <w:t xml:space="preserve"> државата</w:t>
      </w:r>
      <w:r w:rsidRPr="00942475">
        <w:rPr>
          <w:rFonts w:ascii="Calibri" w:eastAsiaTheme="minorHAnsi" w:hAnsi="Calibri" w:cstheme="minorBidi"/>
          <w:b w:val="0"/>
          <w:bCs w:val="0"/>
          <w:color w:val="auto"/>
          <w:sz w:val="22"/>
          <w:szCs w:val="21"/>
          <w:lang w:val="en-GB"/>
        </w:rPr>
        <w:t xml:space="preserve">. </w:t>
      </w:r>
      <w:r w:rsidR="00682CE8">
        <w:rPr>
          <w:rFonts w:ascii="Calibri" w:eastAsiaTheme="minorHAnsi" w:hAnsi="Calibri" w:cstheme="minorBidi"/>
          <w:b w:val="0"/>
          <w:bCs w:val="0"/>
          <w:color w:val="auto"/>
          <w:sz w:val="22"/>
          <w:szCs w:val="21"/>
          <w:lang w:val="mk-MK"/>
        </w:rPr>
        <w:t>В</w:t>
      </w:r>
      <w:r w:rsidRPr="00942475">
        <w:rPr>
          <w:rFonts w:ascii="Calibri" w:eastAsiaTheme="minorHAnsi" w:hAnsi="Calibri" w:cstheme="minorBidi"/>
          <w:b w:val="0"/>
          <w:bCs w:val="0"/>
          <w:color w:val="auto"/>
          <w:sz w:val="22"/>
          <w:szCs w:val="21"/>
          <w:lang w:val="en-GB"/>
        </w:rPr>
        <w:t>ажен предизвик за</w:t>
      </w:r>
      <w:r w:rsidR="00682CE8">
        <w:rPr>
          <w:rFonts w:ascii="Calibri" w:eastAsiaTheme="minorHAnsi" w:hAnsi="Calibri" w:cstheme="minorBidi"/>
          <w:b w:val="0"/>
          <w:bCs w:val="0"/>
          <w:color w:val="auto"/>
          <w:sz w:val="22"/>
          <w:szCs w:val="21"/>
          <w:lang w:val="mk-MK"/>
        </w:rPr>
        <w:t xml:space="preserve"> во</w:t>
      </w:r>
      <w:r w:rsidRPr="00942475">
        <w:rPr>
          <w:rFonts w:ascii="Calibri" w:eastAsiaTheme="minorHAnsi" w:hAnsi="Calibri" w:cstheme="minorBidi"/>
          <w:b w:val="0"/>
          <w:bCs w:val="0"/>
          <w:color w:val="auto"/>
          <w:sz w:val="22"/>
          <w:szCs w:val="21"/>
          <w:lang w:val="en-GB"/>
        </w:rPr>
        <w:t xml:space="preserve"> иднинат</w:t>
      </w:r>
      <w:r w:rsidR="00682CE8">
        <w:rPr>
          <w:rFonts w:ascii="Calibri" w:eastAsiaTheme="minorHAnsi" w:hAnsi="Calibri" w:cstheme="minorBidi"/>
          <w:b w:val="0"/>
          <w:bCs w:val="0"/>
          <w:color w:val="auto"/>
          <w:sz w:val="22"/>
          <w:szCs w:val="21"/>
          <w:lang w:val="mk-MK"/>
        </w:rPr>
        <w:t xml:space="preserve"> е да се постигне ова тело да биде ефективно и да постои доверба на јавноста во него</w:t>
      </w:r>
      <w:r w:rsidRPr="00942475">
        <w:rPr>
          <w:rFonts w:ascii="Calibri" w:eastAsiaTheme="minorHAnsi" w:hAnsi="Calibri" w:cstheme="minorBidi"/>
          <w:b w:val="0"/>
          <w:bCs w:val="0"/>
          <w:color w:val="auto"/>
          <w:sz w:val="22"/>
          <w:szCs w:val="21"/>
          <w:lang w:val="en-GB"/>
        </w:rPr>
        <w:t>.</w:t>
      </w:r>
    </w:p>
    <w:p w14:paraId="6ABCC1A2" w14:textId="77777777" w:rsidR="00942475" w:rsidRPr="00F53C43" w:rsidRDefault="00942475" w:rsidP="00D71205">
      <w:pPr>
        <w:pStyle w:val="Heading1"/>
        <w:keepNext w:val="0"/>
        <w:keepLines w:val="0"/>
        <w:tabs>
          <w:tab w:val="left" w:pos="709"/>
        </w:tabs>
        <w:spacing w:before="0" w:line="240" w:lineRule="auto"/>
        <w:ind w:right="-2"/>
        <w:jc w:val="both"/>
        <w:rPr>
          <w:rFonts w:ascii="Calibri" w:eastAsiaTheme="minorHAnsi" w:hAnsi="Calibri" w:cstheme="minorBidi"/>
          <w:b w:val="0"/>
          <w:bCs w:val="0"/>
          <w:color w:val="auto"/>
          <w:sz w:val="22"/>
          <w:szCs w:val="22"/>
          <w:lang w:val="en-GB"/>
        </w:rPr>
      </w:pPr>
      <w:r w:rsidRPr="00EA53E0">
        <w:rPr>
          <w:rFonts w:ascii="Calibri" w:eastAsiaTheme="minorHAnsi" w:hAnsi="Calibri" w:cstheme="minorBidi"/>
          <w:b w:val="0"/>
          <w:bCs w:val="0"/>
          <w:color w:val="auto"/>
          <w:sz w:val="22"/>
          <w:szCs w:val="22"/>
          <w:lang w:val="en-GB"/>
        </w:rPr>
        <w:t>4. Рамката за интегритет и спречување на корупција, примен</w:t>
      </w:r>
      <w:r w:rsidR="00682CE8" w:rsidRPr="00EA53E0">
        <w:rPr>
          <w:rFonts w:ascii="Calibri" w:eastAsiaTheme="minorHAnsi" w:hAnsi="Calibri" w:cstheme="minorBidi"/>
          <w:b w:val="0"/>
          <w:bCs w:val="0"/>
          <w:color w:val="auto"/>
          <w:sz w:val="22"/>
          <w:szCs w:val="22"/>
          <w:lang w:val="mk-MK"/>
        </w:rPr>
        <w:t>лива</w:t>
      </w:r>
      <w:r w:rsidRPr="00EA53E0">
        <w:rPr>
          <w:rFonts w:ascii="Calibri" w:eastAsiaTheme="minorHAnsi" w:hAnsi="Calibri" w:cstheme="minorBidi"/>
          <w:b w:val="0"/>
          <w:bCs w:val="0"/>
          <w:color w:val="auto"/>
          <w:sz w:val="22"/>
          <w:szCs w:val="22"/>
          <w:lang w:val="en-GB"/>
        </w:rPr>
        <w:t xml:space="preserve"> </w:t>
      </w:r>
      <w:r w:rsidR="00682CE8" w:rsidRPr="00EA53E0">
        <w:rPr>
          <w:rFonts w:ascii="Calibri" w:eastAsiaTheme="minorHAnsi" w:hAnsi="Calibri" w:cstheme="minorBidi"/>
          <w:b w:val="0"/>
          <w:bCs w:val="0"/>
          <w:color w:val="auto"/>
          <w:sz w:val="22"/>
          <w:szCs w:val="22"/>
          <w:lang w:val="mk-MK"/>
        </w:rPr>
        <w:t>за</w:t>
      </w:r>
      <w:r w:rsidRPr="00EA53E0">
        <w:rPr>
          <w:rFonts w:ascii="Calibri" w:eastAsiaTheme="minorHAnsi" w:hAnsi="Calibri" w:cstheme="minorBidi"/>
          <w:b w:val="0"/>
          <w:bCs w:val="0"/>
          <w:color w:val="auto"/>
          <w:sz w:val="22"/>
          <w:szCs w:val="22"/>
          <w:lang w:val="en-GB"/>
        </w:rPr>
        <w:t xml:space="preserve"> лицата кои </w:t>
      </w:r>
      <w:r w:rsidR="00682CE8" w:rsidRPr="00EA53E0">
        <w:rPr>
          <w:rFonts w:ascii="Calibri" w:eastAsiaTheme="minorHAnsi" w:hAnsi="Calibri" w:cstheme="minorBidi"/>
          <w:b w:val="0"/>
          <w:bCs w:val="0"/>
          <w:color w:val="auto"/>
          <w:sz w:val="22"/>
          <w:szCs w:val="22"/>
          <w:lang w:val="mk-MK"/>
        </w:rPr>
        <w:t xml:space="preserve">вршат највисоки </w:t>
      </w:r>
      <w:r w:rsidRPr="00EA53E0">
        <w:rPr>
          <w:rFonts w:ascii="Calibri" w:eastAsiaTheme="minorHAnsi" w:hAnsi="Calibri" w:cstheme="minorBidi"/>
          <w:b w:val="0"/>
          <w:bCs w:val="0"/>
          <w:color w:val="auto"/>
          <w:sz w:val="22"/>
          <w:szCs w:val="22"/>
          <w:lang w:val="en-GB"/>
        </w:rPr>
        <w:t>извршни функции (</w:t>
      </w:r>
      <w:r w:rsidR="00682CE8" w:rsidRPr="00EA53E0">
        <w:rPr>
          <w:rFonts w:ascii="Calibri" w:eastAsiaTheme="minorHAnsi" w:hAnsi="Calibri" w:cstheme="minorBidi"/>
          <w:b w:val="0"/>
          <w:bCs w:val="0"/>
          <w:color w:val="auto"/>
          <w:sz w:val="22"/>
          <w:szCs w:val="22"/>
          <w:lang w:val="mk-MK"/>
        </w:rPr>
        <w:t>ЛВНИФ</w:t>
      </w:r>
      <w:r w:rsidRPr="006C7E6F">
        <w:rPr>
          <w:rFonts w:ascii="Calibri" w:eastAsiaTheme="minorHAnsi" w:hAnsi="Calibri" w:cstheme="minorBidi"/>
          <w:b w:val="0"/>
          <w:bCs w:val="0"/>
          <w:color w:val="auto"/>
          <w:sz w:val="22"/>
          <w:szCs w:val="22"/>
          <w:lang w:val="en-GB"/>
        </w:rPr>
        <w:t xml:space="preserve">) и агенциите за спроведување на законот, е </w:t>
      </w:r>
      <w:r w:rsidRPr="000139A7">
        <w:rPr>
          <w:rFonts w:ascii="Calibri" w:eastAsiaTheme="minorHAnsi" w:hAnsi="Calibri" w:cstheme="minorBidi"/>
          <w:b w:val="0"/>
          <w:bCs w:val="0"/>
          <w:color w:val="auto"/>
          <w:sz w:val="22"/>
          <w:szCs w:val="22"/>
          <w:lang w:val="en-GB"/>
        </w:rPr>
        <w:t>прилично сложена и</w:t>
      </w:r>
      <w:r w:rsidR="00682CE8" w:rsidRPr="000139A7">
        <w:rPr>
          <w:rFonts w:ascii="Calibri" w:eastAsiaTheme="minorHAnsi" w:hAnsi="Calibri" w:cstheme="minorBidi"/>
          <w:b w:val="0"/>
          <w:bCs w:val="0"/>
          <w:color w:val="auto"/>
          <w:sz w:val="22"/>
          <w:szCs w:val="22"/>
          <w:lang w:val="mk-MK"/>
        </w:rPr>
        <w:t xml:space="preserve"> ја</w:t>
      </w:r>
      <w:r w:rsidRPr="00B94671">
        <w:rPr>
          <w:rFonts w:ascii="Calibri" w:eastAsiaTheme="minorHAnsi" w:hAnsi="Calibri" w:cstheme="minorBidi"/>
          <w:b w:val="0"/>
          <w:bCs w:val="0"/>
          <w:color w:val="auto"/>
          <w:sz w:val="22"/>
          <w:szCs w:val="22"/>
          <w:lang w:val="en-GB"/>
        </w:rPr>
        <w:t xml:space="preserve"> опфаќа, меѓу другото, Државна</w:t>
      </w:r>
      <w:r w:rsidR="00682CE8" w:rsidRPr="00B94671">
        <w:rPr>
          <w:rFonts w:ascii="Calibri" w:eastAsiaTheme="minorHAnsi" w:hAnsi="Calibri" w:cstheme="minorBidi"/>
          <w:b w:val="0"/>
          <w:bCs w:val="0"/>
          <w:color w:val="auto"/>
          <w:sz w:val="22"/>
          <w:szCs w:val="22"/>
          <w:lang w:val="mk-MK"/>
        </w:rPr>
        <w:t>та</w:t>
      </w:r>
      <w:r w:rsidRPr="00E27F17">
        <w:rPr>
          <w:rFonts w:ascii="Calibri" w:eastAsiaTheme="minorHAnsi" w:hAnsi="Calibri" w:cstheme="minorBidi"/>
          <w:b w:val="0"/>
          <w:bCs w:val="0"/>
          <w:color w:val="auto"/>
          <w:sz w:val="22"/>
          <w:szCs w:val="22"/>
          <w:lang w:val="en-GB"/>
        </w:rPr>
        <w:t xml:space="preserve"> програма за репресија на корупцијата за периодот 2016-2019 година. Меѓутоа, празнините остануваат во неколку области. Општо земено, постои потреба од подобрување на системот на редовно следење </w:t>
      </w:r>
      <w:r w:rsidR="00682CE8" w:rsidRPr="00892507">
        <w:rPr>
          <w:rFonts w:ascii="Calibri" w:eastAsiaTheme="minorHAnsi" w:hAnsi="Calibri" w:cstheme="minorBidi"/>
          <w:b w:val="0"/>
          <w:bCs w:val="0"/>
          <w:color w:val="auto"/>
          <w:sz w:val="22"/>
          <w:szCs w:val="22"/>
          <w:lang w:val="mk-MK"/>
        </w:rPr>
        <w:t>со цел</w:t>
      </w:r>
      <w:r w:rsidRPr="00272175">
        <w:rPr>
          <w:rFonts w:ascii="Calibri" w:eastAsiaTheme="minorHAnsi" w:hAnsi="Calibri" w:cstheme="minorBidi"/>
          <w:b w:val="0"/>
          <w:bCs w:val="0"/>
          <w:color w:val="auto"/>
          <w:sz w:val="22"/>
          <w:szCs w:val="22"/>
          <w:lang w:val="en-GB"/>
        </w:rPr>
        <w:t xml:space="preserve"> да се оцени спроведувањето на поединечните мерки на Државната програма за репре</w:t>
      </w:r>
      <w:r w:rsidRPr="00F5091D">
        <w:rPr>
          <w:rFonts w:ascii="Calibri" w:eastAsiaTheme="minorHAnsi" w:hAnsi="Calibri" w:cstheme="minorBidi"/>
          <w:b w:val="0"/>
          <w:bCs w:val="0"/>
          <w:color w:val="auto"/>
          <w:sz w:val="22"/>
          <w:szCs w:val="22"/>
          <w:lang w:val="en-GB"/>
        </w:rPr>
        <w:t xml:space="preserve">сија на корупцијата и да се прошири процената на ризикот </w:t>
      </w:r>
      <w:r w:rsidR="00682CE8" w:rsidRPr="00F5091D">
        <w:rPr>
          <w:rFonts w:ascii="Calibri" w:eastAsiaTheme="minorHAnsi" w:hAnsi="Calibri" w:cstheme="minorBidi"/>
          <w:b w:val="0"/>
          <w:bCs w:val="0"/>
          <w:color w:val="auto"/>
          <w:sz w:val="22"/>
          <w:szCs w:val="22"/>
          <w:lang w:val="mk-MK"/>
        </w:rPr>
        <w:t>на</w:t>
      </w:r>
      <w:r w:rsidRPr="00F5091D">
        <w:rPr>
          <w:rFonts w:ascii="Calibri" w:eastAsiaTheme="minorHAnsi" w:hAnsi="Calibri" w:cstheme="minorBidi"/>
          <w:b w:val="0"/>
          <w:bCs w:val="0"/>
          <w:color w:val="auto"/>
          <w:sz w:val="22"/>
          <w:szCs w:val="22"/>
          <w:lang w:val="en-GB"/>
        </w:rPr>
        <w:t xml:space="preserve"> интегритет</w:t>
      </w:r>
      <w:r w:rsidR="00682CE8" w:rsidRPr="00F5091D">
        <w:rPr>
          <w:rFonts w:ascii="Calibri" w:eastAsiaTheme="minorHAnsi" w:hAnsi="Calibri" w:cstheme="minorBidi"/>
          <w:b w:val="0"/>
          <w:bCs w:val="0"/>
          <w:color w:val="auto"/>
          <w:sz w:val="22"/>
          <w:szCs w:val="22"/>
          <w:lang w:val="mk-MK"/>
        </w:rPr>
        <w:t>от</w:t>
      </w:r>
      <w:r w:rsidRPr="00F5091D">
        <w:rPr>
          <w:rFonts w:ascii="Calibri" w:eastAsiaTheme="minorHAnsi" w:hAnsi="Calibri" w:cstheme="minorBidi"/>
          <w:b w:val="0"/>
          <w:bCs w:val="0"/>
          <w:color w:val="auto"/>
          <w:sz w:val="22"/>
          <w:szCs w:val="22"/>
          <w:lang w:val="en-GB"/>
        </w:rPr>
        <w:t xml:space="preserve"> надвор од функционерите и персоналот, со цел да се опфатат службениците како</w:t>
      </w:r>
      <w:r w:rsidR="00682CE8" w:rsidRPr="00F5091D">
        <w:rPr>
          <w:rFonts w:ascii="Calibri" w:eastAsiaTheme="minorHAnsi" w:hAnsi="Calibri" w:cstheme="minorBidi"/>
          <w:b w:val="0"/>
          <w:bCs w:val="0"/>
          <w:color w:val="auto"/>
          <w:sz w:val="22"/>
          <w:szCs w:val="22"/>
          <w:lang w:val="mk-MK"/>
        </w:rPr>
        <w:t xml:space="preserve"> што се</w:t>
      </w:r>
      <w:r w:rsidRPr="000D71B0">
        <w:rPr>
          <w:rFonts w:ascii="Calibri" w:eastAsiaTheme="minorHAnsi" w:hAnsi="Calibri" w:cstheme="minorBidi"/>
          <w:b w:val="0"/>
          <w:bCs w:val="0"/>
          <w:color w:val="auto"/>
          <w:sz w:val="22"/>
          <w:szCs w:val="22"/>
          <w:lang w:val="en-GB"/>
        </w:rPr>
        <w:t xml:space="preserve"> лични</w:t>
      </w:r>
      <w:r w:rsidR="00682CE8" w:rsidRPr="00F23D67">
        <w:rPr>
          <w:rFonts w:ascii="Calibri" w:eastAsiaTheme="minorHAnsi" w:hAnsi="Calibri" w:cstheme="minorBidi"/>
          <w:b w:val="0"/>
          <w:bCs w:val="0"/>
          <w:color w:val="auto"/>
          <w:sz w:val="22"/>
          <w:szCs w:val="22"/>
          <w:lang w:val="mk-MK"/>
        </w:rPr>
        <w:t>те</w:t>
      </w:r>
      <w:r w:rsidRPr="00F23D67">
        <w:rPr>
          <w:rFonts w:ascii="Calibri" w:eastAsiaTheme="minorHAnsi" w:hAnsi="Calibri" w:cstheme="minorBidi"/>
          <w:b w:val="0"/>
          <w:bCs w:val="0"/>
          <w:color w:val="auto"/>
          <w:sz w:val="22"/>
          <w:szCs w:val="22"/>
          <w:lang w:val="en-GB"/>
        </w:rPr>
        <w:t xml:space="preserve"> советници и надворешни</w:t>
      </w:r>
      <w:r w:rsidR="00682CE8" w:rsidRPr="00F23D67">
        <w:rPr>
          <w:rFonts w:ascii="Calibri" w:eastAsiaTheme="minorHAnsi" w:hAnsi="Calibri" w:cstheme="minorBidi"/>
          <w:b w:val="0"/>
          <w:bCs w:val="0"/>
          <w:color w:val="auto"/>
          <w:sz w:val="22"/>
          <w:szCs w:val="22"/>
          <w:lang w:val="mk-MK"/>
        </w:rPr>
        <w:t>те</w:t>
      </w:r>
      <w:r w:rsidRPr="00F23D67">
        <w:rPr>
          <w:rFonts w:ascii="Calibri" w:eastAsiaTheme="minorHAnsi" w:hAnsi="Calibri" w:cstheme="minorBidi"/>
          <w:b w:val="0"/>
          <w:bCs w:val="0"/>
          <w:color w:val="auto"/>
          <w:sz w:val="22"/>
          <w:szCs w:val="22"/>
          <w:lang w:val="en-GB"/>
        </w:rPr>
        <w:t xml:space="preserve"> соработници. Етички кодекс беше усвоен во 2010 година, но има потреба</w:t>
      </w:r>
      <w:r w:rsidR="00682CE8" w:rsidRPr="00F23D67">
        <w:rPr>
          <w:rFonts w:ascii="Calibri" w:eastAsiaTheme="minorHAnsi" w:hAnsi="Calibri" w:cstheme="minorBidi"/>
          <w:b w:val="0"/>
          <w:bCs w:val="0"/>
          <w:color w:val="auto"/>
          <w:sz w:val="22"/>
          <w:szCs w:val="22"/>
          <w:lang w:val="mk-MK"/>
        </w:rPr>
        <w:t xml:space="preserve"> истиот</w:t>
      </w:r>
      <w:r w:rsidRPr="00F23D67">
        <w:rPr>
          <w:rFonts w:ascii="Calibri" w:eastAsiaTheme="minorHAnsi" w:hAnsi="Calibri" w:cstheme="minorBidi"/>
          <w:b w:val="0"/>
          <w:bCs w:val="0"/>
          <w:color w:val="auto"/>
          <w:sz w:val="22"/>
          <w:szCs w:val="22"/>
          <w:lang w:val="en-GB"/>
        </w:rPr>
        <w:t xml:space="preserve"> да се надополни со правила со кои се регулираат нивните односи со лобистите и трети страни и да се обезбеди континуирана обука за сите релевантни лица. Што се однесува до законодавната</w:t>
      </w:r>
      <w:r w:rsidR="00682CE8" w:rsidRPr="00F23D67">
        <w:rPr>
          <w:rFonts w:ascii="Calibri" w:eastAsiaTheme="minorHAnsi" w:hAnsi="Calibri" w:cstheme="minorBidi"/>
          <w:b w:val="0"/>
          <w:bCs w:val="0"/>
          <w:color w:val="auto"/>
          <w:sz w:val="22"/>
          <w:szCs w:val="22"/>
          <w:lang w:val="mk-MK"/>
        </w:rPr>
        <w:t xml:space="preserve"> постапка</w:t>
      </w:r>
      <w:r w:rsidRPr="00F23D67">
        <w:rPr>
          <w:rFonts w:ascii="Calibri" w:eastAsiaTheme="minorHAnsi" w:hAnsi="Calibri" w:cstheme="minorBidi"/>
          <w:b w:val="0"/>
          <w:bCs w:val="0"/>
          <w:color w:val="auto"/>
          <w:sz w:val="22"/>
          <w:szCs w:val="22"/>
          <w:lang w:val="en-GB"/>
        </w:rPr>
        <w:t xml:space="preserve">, треба да се обезбеди </w:t>
      </w:r>
      <w:r w:rsidR="00682CE8" w:rsidRPr="00F23D67">
        <w:rPr>
          <w:rFonts w:ascii="Calibri" w:eastAsiaTheme="minorHAnsi" w:hAnsi="Calibri" w:cstheme="minorBidi"/>
          <w:b w:val="0"/>
          <w:bCs w:val="0"/>
          <w:color w:val="auto"/>
          <w:sz w:val="22"/>
          <w:szCs w:val="22"/>
          <w:lang w:val="en-GB"/>
        </w:rPr>
        <w:t>поголема транспарентност на в</w:t>
      </w:r>
      <w:r w:rsidR="00682CE8" w:rsidRPr="006F7207">
        <w:rPr>
          <w:rFonts w:ascii="Calibri" w:eastAsiaTheme="minorHAnsi" w:hAnsi="Calibri" w:cstheme="minorBidi"/>
          <w:b w:val="0"/>
          <w:bCs w:val="0"/>
          <w:color w:val="auto"/>
          <w:sz w:val="22"/>
          <w:szCs w:val="22"/>
          <w:lang w:val="en-GB"/>
        </w:rPr>
        <w:t>натрешните процеси на донесув</w:t>
      </w:r>
      <w:r w:rsidR="00682CE8" w:rsidRPr="00A641E3">
        <w:rPr>
          <w:rFonts w:ascii="Calibri" w:eastAsiaTheme="minorHAnsi" w:hAnsi="Calibri" w:cstheme="minorBidi"/>
          <w:b w:val="0"/>
          <w:bCs w:val="0"/>
          <w:color w:val="auto"/>
          <w:sz w:val="22"/>
          <w:szCs w:val="22"/>
          <w:lang w:val="en-GB"/>
        </w:rPr>
        <w:t>ање одлуки</w:t>
      </w:r>
      <w:r w:rsidR="00682CE8" w:rsidRPr="00A641E3">
        <w:rPr>
          <w:rFonts w:ascii="Calibri" w:eastAsiaTheme="minorHAnsi" w:hAnsi="Calibri" w:cstheme="minorBidi"/>
          <w:b w:val="0"/>
          <w:bCs w:val="0"/>
          <w:color w:val="auto"/>
          <w:sz w:val="22"/>
          <w:szCs w:val="22"/>
          <w:lang w:val="mk-MK"/>
        </w:rPr>
        <w:t>,</w:t>
      </w:r>
      <w:r w:rsidR="00682CE8" w:rsidRPr="00A641E3">
        <w:rPr>
          <w:rFonts w:ascii="Calibri" w:eastAsiaTheme="minorHAnsi" w:hAnsi="Calibri" w:cstheme="minorBidi"/>
          <w:b w:val="0"/>
          <w:bCs w:val="0"/>
          <w:color w:val="auto"/>
          <w:sz w:val="22"/>
          <w:szCs w:val="22"/>
          <w:lang w:val="en-GB"/>
        </w:rPr>
        <w:t xml:space="preserve"> </w:t>
      </w:r>
      <w:r w:rsidRPr="00A641E3">
        <w:rPr>
          <w:rFonts w:ascii="Calibri" w:eastAsiaTheme="minorHAnsi" w:hAnsi="Calibri" w:cstheme="minorBidi"/>
          <w:b w:val="0"/>
          <w:bCs w:val="0"/>
          <w:color w:val="auto"/>
          <w:sz w:val="22"/>
          <w:szCs w:val="22"/>
          <w:lang w:val="en-GB"/>
        </w:rPr>
        <w:t xml:space="preserve">со објавување на имињата на сите </w:t>
      </w:r>
      <w:r w:rsidR="00682CE8" w:rsidRPr="00A641E3">
        <w:rPr>
          <w:rFonts w:ascii="Calibri" w:eastAsiaTheme="minorHAnsi" w:hAnsi="Calibri" w:cstheme="minorBidi"/>
          <w:b w:val="0"/>
          <w:bCs w:val="0"/>
          <w:color w:val="auto"/>
          <w:sz w:val="22"/>
          <w:szCs w:val="22"/>
          <w:lang w:val="mk-MK"/>
        </w:rPr>
        <w:t xml:space="preserve">кои се </w:t>
      </w:r>
      <w:r w:rsidRPr="00F53C43">
        <w:rPr>
          <w:rFonts w:ascii="Calibri" w:eastAsiaTheme="minorHAnsi" w:hAnsi="Calibri" w:cstheme="minorBidi"/>
          <w:b w:val="0"/>
          <w:bCs w:val="0"/>
          <w:color w:val="auto"/>
          <w:sz w:val="22"/>
          <w:szCs w:val="22"/>
          <w:lang w:val="en-GB"/>
        </w:rPr>
        <w:t xml:space="preserve">присутни на владините </w:t>
      </w:r>
      <w:r w:rsidR="00682CE8" w:rsidRPr="00F53C43">
        <w:rPr>
          <w:rFonts w:ascii="Calibri" w:eastAsiaTheme="minorHAnsi" w:hAnsi="Calibri" w:cstheme="minorBidi"/>
          <w:b w:val="0"/>
          <w:bCs w:val="0"/>
          <w:color w:val="auto"/>
          <w:sz w:val="22"/>
          <w:szCs w:val="22"/>
          <w:lang w:val="mk-MK"/>
        </w:rPr>
        <w:t xml:space="preserve">седници </w:t>
      </w:r>
      <w:r w:rsidRPr="00F53C43">
        <w:rPr>
          <w:rFonts w:ascii="Calibri" w:eastAsiaTheme="minorHAnsi" w:hAnsi="Calibri" w:cstheme="minorBidi"/>
          <w:b w:val="0"/>
          <w:bCs w:val="0"/>
          <w:color w:val="auto"/>
          <w:sz w:val="22"/>
          <w:szCs w:val="22"/>
          <w:lang w:val="en-GB"/>
        </w:rPr>
        <w:t xml:space="preserve">и работните тела. Прифаќањето на подароци е забрането со одредени исклучоци. </w:t>
      </w:r>
      <w:r w:rsidR="00E4613B" w:rsidRPr="00F53C43">
        <w:rPr>
          <w:rFonts w:ascii="Calibri" w:eastAsiaTheme="minorHAnsi" w:hAnsi="Calibri" w:cstheme="minorBidi"/>
          <w:b w:val="0"/>
          <w:bCs w:val="0"/>
          <w:color w:val="auto"/>
          <w:sz w:val="22"/>
          <w:szCs w:val="22"/>
          <w:lang w:val="mk-MK"/>
        </w:rPr>
        <w:t xml:space="preserve">Тоа е </w:t>
      </w:r>
      <w:r w:rsidRPr="00F53C43">
        <w:rPr>
          <w:rFonts w:ascii="Calibri" w:eastAsiaTheme="minorHAnsi" w:hAnsi="Calibri" w:cstheme="minorBidi"/>
          <w:b w:val="0"/>
          <w:bCs w:val="0"/>
          <w:color w:val="auto"/>
          <w:sz w:val="22"/>
          <w:szCs w:val="22"/>
          <w:lang w:val="en-GB"/>
        </w:rPr>
        <w:t>регулиран</w:t>
      </w:r>
      <w:r w:rsidR="00E4613B" w:rsidRPr="00F53C43">
        <w:rPr>
          <w:rFonts w:ascii="Calibri" w:eastAsiaTheme="minorHAnsi" w:hAnsi="Calibri" w:cstheme="minorBidi"/>
          <w:b w:val="0"/>
          <w:bCs w:val="0"/>
          <w:color w:val="auto"/>
          <w:sz w:val="22"/>
          <w:szCs w:val="22"/>
          <w:lang w:val="mk-MK"/>
        </w:rPr>
        <w:t>о</w:t>
      </w:r>
      <w:r w:rsidRPr="00F53C43">
        <w:rPr>
          <w:rFonts w:ascii="Calibri" w:eastAsiaTheme="minorHAnsi" w:hAnsi="Calibri" w:cstheme="minorBidi"/>
          <w:b w:val="0"/>
          <w:bCs w:val="0"/>
          <w:color w:val="auto"/>
          <w:sz w:val="22"/>
          <w:szCs w:val="22"/>
          <w:lang w:val="en-GB"/>
        </w:rPr>
        <w:t xml:space="preserve"> со различни законски одредби и е потребно рационализирање на правилата за прифаќање </w:t>
      </w:r>
      <w:r w:rsidR="00E4613B" w:rsidRPr="00F53C43">
        <w:rPr>
          <w:rFonts w:ascii="Calibri" w:eastAsiaTheme="minorHAnsi" w:hAnsi="Calibri" w:cstheme="minorBidi"/>
          <w:b w:val="0"/>
          <w:bCs w:val="0"/>
          <w:color w:val="auto"/>
          <w:sz w:val="22"/>
          <w:szCs w:val="22"/>
          <w:lang w:val="mk-MK"/>
        </w:rPr>
        <w:t xml:space="preserve">на </w:t>
      </w:r>
      <w:r w:rsidRPr="00F53C43">
        <w:rPr>
          <w:rFonts w:ascii="Calibri" w:eastAsiaTheme="minorHAnsi" w:hAnsi="Calibri" w:cstheme="minorBidi"/>
          <w:b w:val="0"/>
          <w:bCs w:val="0"/>
          <w:color w:val="auto"/>
          <w:sz w:val="22"/>
          <w:szCs w:val="22"/>
          <w:lang w:val="en-GB"/>
        </w:rPr>
        <w:t xml:space="preserve">подароци. </w:t>
      </w:r>
      <w:r w:rsidR="00E4613B" w:rsidRPr="00F53C43">
        <w:rPr>
          <w:rFonts w:ascii="Calibri" w:eastAsiaTheme="minorHAnsi" w:hAnsi="Calibri" w:cstheme="minorBidi"/>
          <w:b w:val="0"/>
          <w:bCs w:val="0"/>
          <w:color w:val="auto"/>
          <w:sz w:val="22"/>
          <w:szCs w:val="22"/>
          <w:lang w:val="mk-MK"/>
        </w:rPr>
        <w:t xml:space="preserve">Изјавите </w:t>
      </w:r>
      <w:r w:rsidRPr="00F53C43">
        <w:rPr>
          <w:rFonts w:ascii="Calibri" w:eastAsiaTheme="minorHAnsi" w:hAnsi="Calibri" w:cstheme="minorBidi"/>
          <w:b w:val="0"/>
          <w:bCs w:val="0"/>
          <w:color w:val="auto"/>
          <w:sz w:val="22"/>
          <w:szCs w:val="22"/>
          <w:lang w:val="en-GB"/>
        </w:rPr>
        <w:t xml:space="preserve">за </w:t>
      </w:r>
      <w:r w:rsidR="00E4613B" w:rsidRPr="00F53C43">
        <w:rPr>
          <w:rFonts w:ascii="Calibri" w:eastAsiaTheme="minorHAnsi" w:hAnsi="Calibri" w:cstheme="minorBidi"/>
          <w:b w:val="0"/>
          <w:bCs w:val="0"/>
          <w:color w:val="auto"/>
          <w:sz w:val="22"/>
          <w:szCs w:val="22"/>
          <w:lang w:val="mk-MK"/>
        </w:rPr>
        <w:t xml:space="preserve">имот и интереси </w:t>
      </w:r>
      <w:r w:rsidRPr="00F53C43">
        <w:rPr>
          <w:rFonts w:ascii="Calibri" w:eastAsiaTheme="minorHAnsi" w:hAnsi="Calibri" w:cstheme="minorBidi"/>
          <w:b w:val="0"/>
          <w:bCs w:val="0"/>
          <w:color w:val="auto"/>
          <w:sz w:val="22"/>
          <w:szCs w:val="22"/>
          <w:lang w:val="en-GB"/>
        </w:rPr>
        <w:t xml:space="preserve">на лицата кои вршат </w:t>
      </w:r>
      <w:r w:rsidR="00E4613B" w:rsidRPr="00F53C43">
        <w:rPr>
          <w:rFonts w:ascii="Calibri" w:eastAsiaTheme="minorHAnsi" w:hAnsi="Calibri" w:cstheme="minorBidi"/>
          <w:b w:val="0"/>
          <w:bCs w:val="0"/>
          <w:color w:val="auto"/>
          <w:sz w:val="22"/>
          <w:szCs w:val="22"/>
          <w:lang w:val="mk-MK"/>
        </w:rPr>
        <w:t xml:space="preserve">највисоки </w:t>
      </w:r>
      <w:r w:rsidRPr="00F53C43">
        <w:rPr>
          <w:rFonts w:ascii="Calibri" w:eastAsiaTheme="minorHAnsi" w:hAnsi="Calibri" w:cstheme="minorBidi"/>
          <w:b w:val="0"/>
          <w:bCs w:val="0"/>
          <w:color w:val="auto"/>
          <w:sz w:val="22"/>
          <w:szCs w:val="22"/>
          <w:lang w:val="en-GB"/>
        </w:rPr>
        <w:t xml:space="preserve">извршни функции се објавуваат. Сепак, надзорот треба да се зајакне и </w:t>
      </w:r>
      <w:r w:rsidR="00E4613B" w:rsidRPr="00F53C43">
        <w:rPr>
          <w:rFonts w:ascii="Calibri" w:eastAsiaTheme="minorHAnsi" w:hAnsi="Calibri" w:cstheme="minorBidi"/>
          <w:b w:val="0"/>
          <w:bCs w:val="0"/>
          <w:color w:val="auto"/>
          <w:sz w:val="22"/>
          <w:szCs w:val="22"/>
          <w:lang w:val="mk-MK"/>
        </w:rPr>
        <w:t xml:space="preserve">да биде </w:t>
      </w:r>
      <w:r w:rsidRPr="00F53C43">
        <w:rPr>
          <w:rFonts w:ascii="Calibri" w:eastAsiaTheme="minorHAnsi" w:hAnsi="Calibri" w:cstheme="minorBidi"/>
          <w:b w:val="0"/>
          <w:bCs w:val="0"/>
          <w:color w:val="auto"/>
          <w:sz w:val="22"/>
          <w:szCs w:val="22"/>
          <w:lang w:val="en-GB"/>
        </w:rPr>
        <w:t>потранспарентен.</w:t>
      </w:r>
    </w:p>
    <w:p w14:paraId="665D4807" w14:textId="34FA9FB5" w:rsidR="00385159" w:rsidRPr="00D71205" w:rsidRDefault="00942475" w:rsidP="00D71205">
      <w:pPr>
        <w:pStyle w:val="PlainText"/>
        <w:ind w:right="-2"/>
        <w:jc w:val="both"/>
        <w:rPr>
          <w:sz w:val="20"/>
          <w:szCs w:val="20"/>
        </w:rPr>
      </w:pPr>
      <w:r w:rsidRPr="00D71205">
        <w:rPr>
          <w:sz w:val="20"/>
          <w:szCs w:val="20"/>
        </w:rPr>
        <w:t>5. Што се однесува до органите за спроведување на законот, ед</w:t>
      </w:r>
      <w:r w:rsidR="00864FAD" w:rsidRPr="00D71205">
        <w:rPr>
          <w:sz w:val="20"/>
          <w:szCs w:val="20"/>
          <w:lang w:val="mk-MK"/>
        </w:rPr>
        <w:t>ен</w:t>
      </w:r>
      <w:r w:rsidRPr="00D71205">
        <w:rPr>
          <w:sz w:val="20"/>
          <w:szCs w:val="20"/>
        </w:rPr>
        <w:t xml:space="preserve"> од главните проблеми е перципираната политизација на полицијата и потребата за зајакнување на нејзината оперативна независност. Се чини дека механизмите за внатрешна контрола, по</w:t>
      </w:r>
      <w:r w:rsidR="00864FAD" w:rsidRPr="00D71205">
        <w:rPr>
          <w:sz w:val="20"/>
          <w:szCs w:val="20"/>
          <w:lang w:val="mk-MK"/>
        </w:rPr>
        <w:t>дредени</w:t>
      </w:r>
      <w:r w:rsidRPr="00D71205">
        <w:rPr>
          <w:sz w:val="20"/>
          <w:szCs w:val="20"/>
        </w:rPr>
        <w:t xml:space="preserve"> директно на </w:t>
      </w:r>
      <w:r w:rsidR="00864FAD" w:rsidRPr="00D71205">
        <w:rPr>
          <w:sz w:val="20"/>
          <w:szCs w:val="20"/>
          <w:lang w:val="mk-MK"/>
        </w:rPr>
        <w:t>М</w:t>
      </w:r>
      <w:r w:rsidRPr="00D71205">
        <w:rPr>
          <w:sz w:val="20"/>
          <w:szCs w:val="20"/>
        </w:rPr>
        <w:t>инистерот за внатрешни работи, како и надворешниот надзор што го извршуваат Собранието, Народниот правобранител и Јавниот обвинител треба да бидат поефикасни</w:t>
      </w:r>
      <w:r w:rsidR="00864FAD" w:rsidRPr="00D71205">
        <w:rPr>
          <w:sz w:val="20"/>
          <w:szCs w:val="20"/>
          <w:lang w:val="mk-MK"/>
        </w:rPr>
        <w:t>,</w:t>
      </w:r>
      <w:r w:rsidRPr="00D71205">
        <w:rPr>
          <w:sz w:val="20"/>
          <w:szCs w:val="20"/>
        </w:rPr>
        <w:t xml:space="preserve"> со цел да се подобри јавната одговорност на полицијата. Исто така, постои потреба да се обезбеди поголема транспарентност</w:t>
      </w:r>
      <w:r w:rsidR="00864FAD" w:rsidRPr="00D71205">
        <w:rPr>
          <w:sz w:val="20"/>
          <w:szCs w:val="20"/>
          <w:lang w:val="mk-MK"/>
        </w:rPr>
        <w:t xml:space="preserve"> околу </w:t>
      </w:r>
      <w:r w:rsidRPr="00D71205">
        <w:rPr>
          <w:sz w:val="20"/>
          <w:szCs w:val="20"/>
        </w:rPr>
        <w:t>полицијата и нејзините активности, овозможувајќи пристап на јавноста до разни видови на општи информации (статистички податоци, буџети, извештаи за полициските активности и донесување одлуки). Треба да се разработи нов</w:t>
      </w:r>
      <w:r w:rsidR="00864FAD" w:rsidRPr="00D71205">
        <w:rPr>
          <w:sz w:val="20"/>
          <w:szCs w:val="20"/>
          <w:lang w:val="mk-MK"/>
        </w:rPr>
        <w:t xml:space="preserve"> етички</w:t>
      </w:r>
      <w:r w:rsidRPr="00D71205">
        <w:rPr>
          <w:sz w:val="20"/>
          <w:szCs w:val="20"/>
        </w:rPr>
        <w:t xml:space="preserve"> кодекс за полицијата</w:t>
      </w:r>
      <w:r w:rsidR="00864FAD" w:rsidRPr="00D71205">
        <w:rPr>
          <w:sz w:val="20"/>
          <w:szCs w:val="20"/>
          <w:lang w:val="mk-MK"/>
        </w:rPr>
        <w:t>,</w:t>
      </w:r>
      <w:r w:rsidRPr="00D71205">
        <w:rPr>
          <w:sz w:val="20"/>
          <w:szCs w:val="20"/>
        </w:rPr>
        <w:t xml:space="preserve"> во соработка со релевантни засегнати страни кои треба да ги опфатат прашањата поврзани со интегритетот, </w:t>
      </w:r>
      <w:r w:rsidR="00864FAD" w:rsidRPr="00D71205">
        <w:rPr>
          <w:sz w:val="20"/>
          <w:szCs w:val="20"/>
          <w:lang w:val="mk-MK"/>
        </w:rPr>
        <w:t xml:space="preserve">судирот </w:t>
      </w:r>
      <w:r w:rsidRPr="00D71205">
        <w:rPr>
          <w:sz w:val="20"/>
          <w:szCs w:val="20"/>
        </w:rPr>
        <w:t xml:space="preserve">на интереси, подароците и спречувањето на корупцијата во рамките на полицијата. Покрај тоа, </w:t>
      </w:r>
      <w:r w:rsidR="00864FAD" w:rsidRPr="00D71205">
        <w:rPr>
          <w:sz w:val="20"/>
          <w:szCs w:val="20"/>
          <w:lang w:val="mk-MK"/>
        </w:rPr>
        <w:t xml:space="preserve">треба </w:t>
      </w:r>
      <w:r w:rsidRPr="00D71205">
        <w:rPr>
          <w:sz w:val="20"/>
          <w:szCs w:val="20"/>
        </w:rPr>
        <w:t xml:space="preserve">да се обезбеди објективна, ефикасна и конкурентна процедура за вработување во полициската служба, вклучително и за </w:t>
      </w:r>
      <w:r w:rsidR="00864FAD" w:rsidRPr="00D71205">
        <w:rPr>
          <w:sz w:val="20"/>
          <w:szCs w:val="20"/>
          <w:lang w:val="mk-MK"/>
        </w:rPr>
        <w:t xml:space="preserve">раководни </w:t>
      </w:r>
      <w:r w:rsidRPr="00D71205">
        <w:rPr>
          <w:sz w:val="20"/>
          <w:szCs w:val="20"/>
        </w:rPr>
        <w:t xml:space="preserve">позиции. Законот за заштита на </w:t>
      </w:r>
      <w:r w:rsidR="00864FAD" w:rsidRPr="00D71205">
        <w:rPr>
          <w:sz w:val="20"/>
          <w:szCs w:val="20"/>
          <w:lang w:val="mk-MK"/>
        </w:rPr>
        <w:t xml:space="preserve">укажувачите, </w:t>
      </w:r>
      <w:r w:rsidRPr="00D71205">
        <w:rPr>
          <w:sz w:val="20"/>
          <w:szCs w:val="20"/>
        </w:rPr>
        <w:t>како што е изменет во 2018 година</w:t>
      </w:r>
      <w:r w:rsidR="00864FAD" w:rsidRPr="00D71205">
        <w:rPr>
          <w:sz w:val="20"/>
          <w:szCs w:val="20"/>
          <w:lang w:val="mk-MK"/>
        </w:rPr>
        <w:t>,</w:t>
      </w:r>
      <w:r w:rsidRPr="00D71205">
        <w:rPr>
          <w:sz w:val="20"/>
          <w:szCs w:val="20"/>
        </w:rPr>
        <w:t xml:space="preserve"> треба да </w:t>
      </w:r>
      <w:r w:rsidR="00864FAD" w:rsidRPr="00D71205">
        <w:rPr>
          <w:sz w:val="20"/>
          <w:szCs w:val="20"/>
          <w:lang w:val="mk-MK"/>
        </w:rPr>
        <w:t>се надополни</w:t>
      </w:r>
      <w:r w:rsidRPr="00D71205">
        <w:rPr>
          <w:sz w:val="20"/>
          <w:szCs w:val="20"/>
        </w:rPr>
        <w:t xml:space="preserve"> со конкретни мерки за негово спроведување во</w:t>
      </w:r>
      <w:r w:rsidR="00864FAD" w:rsidRPr="00D71205">
        <w:rPr>
          <w:sz w:val="20"/>
          <w:szCs w:val="20"/>
          <w:lang w:val="mk-MK"/>
        </w:rPr>
        <w:t xml:space="preserve"> праксата</w:t>
      </w:r>
      <w:r w:rsidRPr="00D71205">
        <w:rPr>
          <w:sz w:val="20"/>
          <w:szCs w:val="20"/>
        </w:rPr>
        <w:t>.</w:t>
      </w:r>
    </w:p>
    <w:p w14:paraId="7999BEC1" w14:textId="0DCDBB66" w:rsidR="00D064A4" w:rsidRPr="00392C91" w:rsidRDefault="00D064A4" w:rsidP="00D71205">
      <w:pPr>
        <w:spacing w:after="0" w:line="240" w:lineRule="auto"/>
        <w:jc w:val="both"/>
        <w:rPr>
          <w:rFonts w:eastAsiaTheme="majorEastAsia" w:cstheme="majorBidi"/>
          <w:b/>
          <w:bCs/>
          <w:lang w:val="en-GB"/>
        </w:rPr>
      </w:pPr>
      <w:bookmarkStart w:id="5" w:name="_Toc329187446"/>
    </w:p>
    <w:p w14:paraId="1A37F40B" w14:textId="77777777" w:rsidR="00FB38AB" w:rsidRPr="00392C91" w:rsidRDefault="00FB38AB" w:rsidP="00392C91">
      <w:pPr>
        <w:pStyle w:val="Heading1"/>
        <w:keepNext w:val="0"/>
        <w:keepLines w:val="0"/>
        <w:tabs>
          <w:tab w:val="left" w:pos="709"/>
        </w:tabs>
        <w:spacing w:before="0" w:line="240" w:lineRule="auto"/>
        <w:rPr>
          <w:rFonts w:asciiTheme="minorHAnsi" w:hAnsiTheme="minorHAnsi"/>
          <w:color w:val="auto"/>
          <w:sz w:val="22"/>
          <w:szCs w:val="22"/>
          <w:lang w:val="en-GB"/>
        </w:rPr>
      </w:pPr>
      <w:bookmarkStart w:id="6" w:name="_Toc536200385"/>
      <w:r w:rsidRPr="00392C91">
        <w:rPr>
          <w:rFonts w:asciiTheme="minorHAnsi" w:hAnsiTheme="minorHAnsi"/>
          <w:color w:val="auto"/>
          <w:sz w:val="22"/>
          <w:szCs w:val="22"/>
          <w:lang w:val="en-GB"/>
        </w:rPr>
        <w:t>II.</w:t>
      </w:r>
      <w:r w:rsidRPr="00392C91">
        <w:rPr>
          <w:rFonts w:asciiTheme="minorHAnsi" w:hAnsiTheme="minorHAnsi"/>
          <w:color w:val="auto"/>
          <w:sz w:val="22"/>
          <w:szCs w:val="22"/>
          <w:lang w:val="en-GB"/>
        </w:rPr>
        <w:tab/>
      </w:r>
      <w:r w:rsidRPr="00392C91">
        <w:rPr>
          <w:rFonts w:asciiTheme="minorHAnsi" w:hAnsiTheme="minorHAnsi"/>
          <w:color w:val="auto"/>
          <w:sz w:val="22"/>
          <w:szCs w:val="22"/>
          <w:u w:val="single"/>
          <w:lang w:val="en-GB"/>
        </w:rPr>
        <w:t>ВОВЕД И МЕТОДОЛОГИЈА</w:t>
      </w:r>
      <w:bookmarkEnd w:id="5"/>
      <w:bookmarkEnd w:id="6"/>
    </w:p>
    <w:p w14:paraId="6F99FC45" w14:textId="77777777" w:rsidR="00FB38AB" w:rsidRPr="00392C91" w:rsidRDefault="00FB38AB" w:rsidP="00392C91">
      <w:pPr>
        <w:pStyle w:val="Heading1"/>
        <w:keepNext w:val="0"/>
        <w:keepLines w:val="0"/>
        <w:tabs>
          <w:tab w:val="left" w:pos="709"/>
        </w:tabs>
        <w:spacing w:before="0" w:line="240" w:lineRule="auto"/>
        <w:rPr>
          <w:rFonts w:asciiTheme="minorHAnsi" w:hAnsiTheme="minorHAnsi"/>
          <w:color w:val="auto"/>
          <w:sz w:val="22"/>
          <w:szCs w:val="22"/>
          <w:lang w:val="en-GB"/>
        </w:rPr>
      </w:pPr>
    </w:p>
    <w:p w14:paraId="016FDEB4" w14:textId="6C08BF2D" w:rsidR="00163773" w:rsidRPr="00392C91" w:rsidRDefault="00A60654" w:rsidP="005237F3">
      <w:pPr>
        <w:numPr>
          <w:ilvl w:val="0"/>
          <w:numId w:val="1"/>
        </w:numPr>
        <w:tabs>
          <w:tab w:val="left" w:pos="709"/>
        </w:tabs>
        <w:spacing w:after="0" w:line="240" w:lineRule="auto"/>
        <w:jc w:val="both"/>
        <w:rPr>
          <w:color w:val="000000"/>
          <w:lang w:val="en-GB"/>
        </w:rPr>
      </w:pPr>
      <w:r>
        <w:rPr>
          <w:color w:val="000000"/>
          <w:lang w:val="mk-MK"/>
        </w:rPr>
        <w:t>Северна</w:t>
      </w:r>
      <w:r w:rsidR="003233A3" w:rsidRPr="00392C91">
        <w:rPr>
          <w:color w:val="000000"/>
          <w:lang w:val="en-GB"/>
        </w:rPr>
        <w:t xml:space="preserve"> Македонија</w:t>
      </w:r>
      <w:r w:rsidR="00BB4794">
        <w:rPr>
          <w:color w:val="000000"/>
          <w:lang w:val="mk-MK"/>
        </w:rPr>
        <w:t xml:space="preserve"> </w:t>
      </w:r>
      <w:r w:rsidR="00CF4B93">
        <w:rPr>
          <w:color w:val="000000"/>
          <w:lang w:val="mk-MK"/>
        </w:rPr>
        <w:t xml:space="preserve">стана членка </w:t>
      </w:r>
      <w:r w:rsidR="00163773" w:rsidRPr="00392C91">
        <w:rPr>
          <w:lang w:val="en-GB"/>
        </w:rPr>
        <w:t xml:space="preserve">на ГРЕКО во 2000 година </w:t>
      </w:r>
      <w:r w:rsidR="00E24EB6">
        <w:rPr>
          <w:lang w:val="en-GB"/>
        </w:rPr>
        <w:t>и е оценета во рамките на Први</w:t>
      </w:r>
      <w:r w:rsidR="00E24EB6">
        <w:rPr>
          <w:lang w:val="mk-MK"/>
        </w:rPr>
        <w:t>от</w:t>
      </w:r>
      <w:r w:rsidR="00163773" w:rsidRPr="00392C91">
        <w:rPr>
          <w:lang w:val="en-GB"/>
        </w:rPr>
        <w:t xml:space="preserve"> </w:t>
      </w:r>
      <w:r w:rsidR="00505248">
        <w:rPr>
          <w:lang w:val="mk-MK"/>
        </w:rPr>
        <w:t xml:space="preserve">круг </w:t>
      </w:r>
      <w:r w:rsidR="00163773" w:rsidRPr="00392C91">
        <w:rPr>
          <w:lang w:val="en-GB"/>
        </w:rPr>
        <w:t xml:space="preserve">(во март 2002 година), </w:t>
      </w:r>
      <w:r w:rsidR="00E24EB6">
        <w:rPr>
          <w:lang w:val="mk-MK"/>
        </w:rPr>
        <w:t>Вториот</w:t>
      </w:r>
      <w:r w:rsidR="00163773" w:rsidRPr="00392C91">
        <w:rPr>
          <w:lang w:val="en-GB"/>
        </w:rPr>
        <w:t xml:space="preserve"> </w:t>
      </w:r>
      <w:r w:rsidR="00505248">
        <w:rPr>
          <w:lang w:val="mk-MK"/>
        </w:rPr>
        <w:t xml:space="preserve">круг </w:t>
      </w:r>
      <w:r w:rsidR="00163773" w:rsidRPr="00392C91">
        <w:rPr>
          <w:lang w:val="en-GB"/>
        </w:rPr>
        <w:t xml:space="preserve">(во декември 2004 година), </w:t>
      </w:r>
      <w:r w:rsidR="00E24EB6">
        <w:rPr>
          <w:lang w:val="mk-MK"/>
        </w:rPr>
        <w:t>Третиот</w:t>
      </w:r>
      <w:r w:rsidR="00505248">
        <w:rPr>
          <w:lang w:val="mk-MK"/>
        </w:rPr>
        <w:t xml:space="preserve"> круг</w:t>
      </w:r>
      <w:r w:rsidR="00163773" w:rsidRPr="00392C91">
        <w:rPr>
          <w:lang w:val="en-GB"/>
        </w:rPr>
        <w:t xml:space="preserve"> (во септември 2009 година) и </w:t>
      </w:r>
      <w:r w:rsidR="00E24EB6">
        <w:rPr>
          <w:lang w:val="mk-MK"/>
        </w:rPr>
        <w:t>Четвртиот</w:t>
      </w:r>
      <w:r w:rsidR="00163773" w:rsidRPr="00392C91">
        <w:rPr>
          <w:lang w:val="en-GB"/>
        </w:rPr>
        <w:t xml:space="preserve"> </w:t>
      </w:r>
      <w:r w:rsidR="00505248">
        <w:rPr>
          <w:lang w:val="mk-MK"/>
        </w:rPr>
        <w:t xml:space="preserve">круг </w:t>
      </w:r>
      <w:r w:rsidR="00163773" w:rsidRPr="00392C91">
        <w:rPr>
          <w:lang w:val="en-GB"/>
        </w:rPr>
        <w:t>(во мај 2013</w:t>
      </w:r>
      <w:r w:rsidR="00E24EB6">
        <w:rPr>
          <w:lang w:val="mk-MK"/>
        </w:rPr>
        <w:t xml:space="preserve"> година</w:t>
      </w:r>
      <w:r w:rsidR="00163773" w:rsidRPr="00392C91">
        <w:rPr>
          <w:lang w:val="en-GB"/>
        </w:rPr>
        <w:t>)</w:t>
      </w:r>
      <w:r w:rsidR="00E24EB6">
        <w:rPr>
          <w:lang w:val="mk-MK"/>
        </w:rPr>
        <w:t xml:space="preserve"> на </w:t>
      </w:r>
      <w:r w:rsidR="00505248">
        <w:rPr>
          <w:lang w:val="mk-MK"/>
        </w:rPr>
        <w:t>евалуација</w:t>
      </w:r>
      <w:r w:rsidR="00E24EB6">
        <w:rPr>
          <w:lang w:val="mk-MK"/>
        </w:rPr>
        <w:t xml:space="preserve"> на </w:t>
      </w:r>
      <w:r w:rsidR="00163773" w:rsidRPr="00392C91">
        <w:rPr>
          <w:lang w:val="en-GB"/>
        </w:rPr>
        <w:t xml:space="preserve"> </w:t>
      </w:r>
      <w:r w:rsidR="00E24EB6">
        <w:rPr>
          <w:lang w:val="mk-MK"/>
        </w:rPr>
        <w:t>ГРЕКО</w:t>
      </w:r>
      <w:r w:rsidR="00163773" w:rsidRPr="00392C91">
        <w:rPr>
          <w:lang w:val="en-GB"/>
        </w:rPr>
        <w:t xml:space="preserve">. </w:t>
      </w:r>
      <w:r w:rsidR="00AA286E">
        <w:rPr>
          <w:lang w:val="mk-MK"/>
        </w:rPr>
        <w:t>Оценските извештаи од нив</w:t>
      </w:r>
      <w:r w:rsidR="00163773" w:rsidRPr="00392C91">
        <w:rPr>
          <w:lang w:val="en-GB"/>
        </w:rPr>
        <w:t>, како и последователните извештаи за усогласеност, се достапни на веб-страницата на ГРЕКО (</w:t>
      </w:r>
      <w:hyperlink r:id="rId11" w:history="1">
        <w:r w:rsidR="003F24B1" w:rsidRPr="00392C91">
          <w:rPr>
            <w:rStyle w:val="Hyperlink"/>
            <w:lang w:val="en-GB"/>
          </w:rPr>
          <w:t>www.coe.int/greco</w:t>
        </w:r>
      </w:hyperlink>
      <w:r w:rsidR="00163773" w:rsidRPr="00392C91">
        <w:rPr>
          <w:lang w:val="en-GB"/>
        </w:rPr>
        <w:t>). Ов</w:t>
      </w:r>
      <w:r w:rsidR="00AA286E">
        <w:rPr>
          <w:lang w:val="mk-MK"/>
        </w:rPr>
        <w:t>ој</w:t>
      </w:r>
      <w:r w:rsidR="00163773" w:rsidRPr="00392C91">
        <w:rPr>
          <w:lang w:val="en-GB"/>
        </w:rPr>
        <w:t xml:space="preserve"> Петт</w:t>
      </w:r>
      <w:r w:rsidR="00AA286E">
        <w:rPr>
          <w:lang w:val="mk-MK"/>
        </w:rPr>
        <w:t>и круг</w:t>
      </w:r>
      <w:r w:rsidR="00163773" w:rsidRPr="00392C91">
        <w:rPr>
          <w:lang w:val="en-GB"/>
        </w:rPr>
        <w:t xml:space="preserve"> на </w:t>
      </w:r>
      <w:r w:rsidR="00505248">
        <w:rPr>
          <w:lang w:val="mk-MK"/>
        </w:rPr>
        <w:t xml:space="preserve">евалуација </w:t>
      </w:r>
      <w:r w:rsidR="00AA286E">
        <w:rPr>
          <w:lang w:val="mk-MK"/>
        </w:rPr>
        <w:t>започна</w:t>
      </w:r>
      <w:r w:rsidR="00163773" w:rsidRPr="00392C91">
        <w:rPr>
          <w:lang w:val="en-GB"/>
        </w:rPr>
        <w:t xml:space="preserve"> на 1 јануари 2017 година.</w:t>
      </w:r>
      <w:r w:rsidR="00163773" w:rsidRPr="00392C91">
        <w:rPr>
          <w:rStyle w:val="FootnoteReference"/>
          <w:lang w:val="en-GB"/>
        </w:rPr>
        <w:footnoteReference w:id="2"/>
      </w:r>
    </w:p>
    <w:p w14:paraId="3BBF47C7" w14:textId="77777777" w:rsidR="00163773" w:rsidRPr="00392C91" w:rsidRDefault="00163773" w:rsidP="00392C91">
      <w:pPr>
        <w:tabs>
          <w:tab w:val="left" w:pos="709"/>
        </w:tabs>
        <w:spacing w:after="0" w:line="240" w:lineRule="auto"/>
        <w:jc w:val="both"/>
        <w:rPr>
          <w:lang w:val="en-GB"/>
        </w:rPr>
      </w:pPr>
    </w:p>
    <w:p w14:paraId="34317376" w14:textId="0D83B41C" w:rsidR="00BA2ED5" w:rsidRPr="00392C91" w:rsidRDefault="00163773" w:rsidP="00392C91">
      <w:pPr>
        <w:numPr>
          <w:ilvl w:val="0"/>
          <w:numId w:val="1"/>
        </w:numPr>
        <w:tabs>
          <w:tab w:val="left" w:pos="709"/>
        </w:tabs>
        <w:spacing w:after="0" w:line="240" w:lineRule="auto"/>
        <w:jc w:val="both"/>
        <w:rPr>
          <w:lang w:val="en-GB"/>
        </w:rPr>
      </w:pPr>
      <w:r w:rsidRPr="00392C91">
        <w:rPr>
          <w:lang w:val="en-GB"/>
        </w:rPr>
        <w:t>Целта на овој извештај е да се оцени еф</w:t>
      </w:r>
      <w:r w:rsidR="00AA286E">
        <w:rPr>
          <w:lang w:val="mk-MK"/>
        </w:rPr>
        <w:t>ективноста</w:t>
      </w:r>
      <w:r w:rsidRPr="00392C91">
        <w:rPr>
          <w:lang w:val="en-GB"/>
        </w:rPr>
        <w:t xml:space="preserve"> на мерките усвоени од страна на властите</w:t>
      </w:r>
      <w:r w:rsidR="00AA286E">
        <w:rPr>
          <w:lang w:val="mk-MK"/>
        </w:rPr>
        <w:t xml:space="preserve"> на</w:t>
      </w:r>
      <w:r w:rsidRPr="00392C91">
        <w:rPr>
          <w:lang w:val="en-GB"/>
        </w:rPr>
        <w:t xml:space="preserve"> </w:t>
      </w:r>
      <w:r w:rsidR="00A4501B">
        <w:rPr>
          <w:lang w:val="mk-MK"/>
        </w:rPr>
        <w:t xml:space="preserve">Северна </w:t>
      </w:r>
      <w:r w:rsidR="00501C63" w:rsidRPr="00392C91">
        <w:rPr>
          <w:color w:val="000000"/>
          <w:lang w:val="en-GB"/>
        </w:rPr>
        <w:t>Македонија</w:t>
      </w:r>
      <w:r w:rsidR="00AA286E">
        <w:rPr>
          <w:color w:val="000000"/>
          <w:lang w:val="mk-MK"/>
        </w:rPr>
        <w:t xml:space="preserve"> за</w:t>
      </w:r>
      <w:r w:rsidRPr="00392C91">
        <w:rPr>
          <w:lang w:val="en-GB"/>
        </w:rPr>
        <w:t xml:space="preserve"> спреч</w:t>
      </w:r>
      <w:r w:rsidR="00AA286E">
        <w:rPr>
          <w:lang w:val="mk-MK"/>
        </w:rPr>
        <w:t>ување на</w:t>
      </w:r>
      <w:r w:rsidRPr="00392C91">
        <w:rPr>
          <w:lang w:val="en-GB"/>
        </w:rPr>
        <w:t xml:space="preserve"> корупцијата и промовира</w:t>
      </w:r>
      <w:r w:rsidR="00AA286E">
        <w:rPr>
          <w:lang w:val="mk-MK"/>
        </w:rPr>
        <w:t>ње на</w:t>
      </w:r>
      <w:r w:rsidRPr="00392C91">
        <w:rPr>
          <w:lang w:val="en-GB"/>
        </w:rPr>
        <w:t xml:space="preserve"> интегритет</w:t>
      </w:r>
      <w:r w:rsidR="00AA286E">
        <w:rPr>
          <w:lang w:val="mk-MK"/>
        </w:rPr>
        <w:t>от</w:t>
      </w:r>
      <w:r w:rsidRPr="00392C91">
        <w:rPr>
          <w:lang w:val="en-GB"/>
        </w:rPr>
        <w:t xml:space="preserve"> </w:t>
      </w:r>
      <w:r w:rsidR="00FD4FC7">
        <w:rPr>
          <w:lang w:val="mk-MK"/>
        </w:rPr>
        <w:t xml:space="preserve">кај </w:t>
      </w:r>
      <w:r w:rsidRPr="00392C91">
        <w:rPr>
          <w:lang w:val="en-GB"/>
        </w:rPr>
        <w:t>централната власт (</w:t>
      </w:r>
      <w:r w:rsidR="00AA286E">
        <w:rPr>
          <w:lang w:val="mk-MK"/>
        </w:rPr>
        <w:t>највисоките</w:t>
      </w:r>
      <w:r w:rsidRPr="00392C91">
        <w:rPr>
          <w:lang w:val="en-GB"/>
        </w:rPr>
        <w:t xml:space="preserve"> извршни функции) и </w:t>
      </w:r>
      <w:r w:rsidR="00AA286E">
        <w:rPr>
          <w:lang w:val="mk-MK"/>
        </w:rPr>
        <w:t>во органите за</w:t>
      </w:r>
      <w:r w:rsidRPr="00392C91">
        <w:rPr>
          <w:lang w:val="en-GB"/>
        </w:rPr>
        <w:t xml:space="preserve"> спроведување на законот. Извештајот содржи и критичка анализа на ситуацијата, </w:t>
      </w:r>
      <w:r w:rsidR="00AA286E">
        <w:rPr>
          <w:lang w:val="mk-MK"/>
        </w:rPr>
        <w:t>имајќи ги предвид</w:t>
      </w:r>
      <w:r w:rsidRPr="00392C91">
        <w:rPr>
          <w:lang w:val="en-GB"/>
        </w:rPr>
        <w:t xml:space="preserve"> напорите од страна на засегнатите страни и постигнатите резултати. Тој ги идентификува можните недостатоци и дава препораки за подобрување. Во согласност со практиката на ГРЕКО, </w:t>
      </w:r>
      <w:r w:rsidR="00AA286E">
        <w:rPr>
          <w:lang w:val="mk-MK"/>
        </w:rPr>
        <w:t xml:space="preserve">препораките </w:t>
      </w:r>
      <w:r w:rsidRPr="00392C91">
        <w:rPr>
          <w:lang w:val="en-GB"/>
        </w:rPr>
        <w:t xml:space="preserve">се </w:t>
      </w:r>
      <w:r w:rsidR="00AA286E">
        <w:rPr>
          <w:lang w:val="mk-MK"/>
        </w:rPr>
        <w:t>адресирани</w:t>
      </w:r>
      <w:r w:rsidRPr="00392C91">
        <w:rPr>
          <w:lang w:val="en-GB"/>
        </w:rPr>
        <w:t xml:space="preserve">, преку шефот на делегацијата во ГРЕКО, на властите на </w:t>
      </w:r>
      <w:r w:rsidR="00FD4FC7">
        <w:rPr>
          <w:lang w:val="mk-MK"/>
        </w:rPr>
        <w:t xml:space="preserve">Северна </w:t>
      </w:r>
      <w:r w:rsidR="00501C63" w:rsidRPr="00392C91">
        <w:rPr>
          <w:color w:val="000000"/>
          <w:lang w:val="en-GB"/>
        </w:rPr>
        <w:t xml:space="preserve"> Македонија</w:t>
      </w:r>
      <w:r w:rsidRPr="00392C91">
        <w:rPr>
          <w:lang w:val="en-GB"/>
        </w:rPr>
        <w:t xml:space="preserve">, кои </w:t>
      </w:r>
      <w:r w:rsidR="00AA286E">
        <w:rPr>
          <w:lang w:val="mk-MK"/>
        </w:rPr>
        <w:t>ги определуваат</w:t>
      </w:r>
      <w:r w:rsidRPr="00392C91">
        <w:rPr>
          <w:lang w:val="en-GB"/>
        </w:rPr>
        <w:t xml:space="preserve"> националните институции/тела кои треба да бид</w:t>
      </w:r>
      <w:r w:rsidR="00AA286E">
        <w:rPr>
          <w:lang w:val="mk-MK"/>
        </w:rPr>
        <w:t>ат</w:t>
      </w:r>
      <w:r w:rsidRPr="00392C91">
        <w:rPr>
          <w:lang w:val="en-GB"/>
        </w:rPr>
        <w:t xml:space="preserve"> одговорн</w:t>
      </w:r>
      <w:r w:rsidR="00AA286E">
        <w:rPr>
          <w:lang w:val="mk-MK"/>
        </w:rPr>
        <w:t>и</w:t>
      </w:r>
      <w:r w:rsidRPr="00392C91">
        <w:rPr>
          <w:lang w:val="en-GB"/>
        </w:rPr>
        <w:t xml:space="preserve"> за пре</w:t>
      </w:r>
      <w:r w:rsidR="00AA286E">
        <w:rPr>
          <w:lang w:val="mk-MK"/>
        </w:rPr>
        <w:t>в</w:t>
      </w:r>
      <w:r w:rsidRPr="00392C91">
        <w:rPr>
          <w:lang w:val="en-GB"/>
        </w:rPr>
        <w:t xml:space="preserve">земање на потребните </w:t>
      </w:r>
      <w:r w:rsidR="006B46B1">
        <w:rPr>
          <w:lang w:val="mk-MK"/>
        </w:rPr>
        <w:t>активности</w:t>
      </w:r>
      <w:r w:rsidRPr="00392C91">
        <w:rPr>
          <w:lang w:val="en-GB"/>
        </w:rPr>
        <w:t xml:space="preserve">. Во рок од 18 месеци од денот на </w:t>
      </w:r>
      <w:r w:rsidR="006B46B1">
        <w:rPr>
          <w:lang w:val="mk-MK"/>
        </w:rPr>
        <w:t>усвојува</w:t>
      </w:r>
      <w:r w:rsidRPr="00392C91">
        <w:rPr>
          <w:lang w:val="en-GB"/>
        </w:rPr>
        <w:t xml:space="preserve">њето на овој извештај </w:t>
      </w:r>
      <w:r w:rsidR="00FD4FC7">
        <w:rPr>
          <w:lang w:val="mk-MK"/>
        </w:rPr>
        <w:t xml:space="preserve">Северна </w:t>
      </w:r>
      <w:r w:rsidR="00501C63" w:rsidRPr="00392C91">
        <w:rPr>
          <w:color w:val="000000"/>
          <w:lang w:val="en-GB"/>
        </w:rPr>
        <w:t xml:space="preserve">Македонија </w:t>
      </w:r>
      <w:r w:rsidRPr="00392C91">
        <w:rPr>
          <w:lang w:val="en-GB"/>
        </w:rPr>
        <w:t>ќе поднесе извештај за пре</w:t>
      </w:r>
      <w:r w:rsidR="006B46B1">
        <w:rPr>
          <w:lang w:val="mk-MK"/>
        </w:rPr>
        <w:t>в</w:t>
      </w:r>
      <w:r w:rsidRPr="00392C91">
        <w:rPr>
          <w:lang w:val="en-GB"/>
        </w:rPr>
        <w:t xml:space="preserve">земените активности како одговор на препораките на ГРЕКО. </w:t>
      </w:r>
    </w:p>
    <w:p w14:paraId="682756D3" w14:textId="77777777" w:rsidR="00BA2ED5" w:rsidRPr="00392C91" w:rsidRDefault="00BA2ED5" w:rsidP="00392C91">
      <w:pPr>
        <w:tabs>
          <w:tab w:val="left" w:pos="709"/>
        </w:tabs>
        <w:spacing w:after="0" w:line="240" w:lineRule="auto"/>
        <w:jc w:val="both"/>
        <w:rPr>
          <w:lang w:val="en-GB"/>
        </w:rPr>
      </w:pPr>
    </w:p>
    <w:p w14:paraId="483AB824" w14:textId="58D5D878" w:rsidR="00163773" w:rsidRPr="00392C91" w:rsidRDefault="00163773" w:rsidP="00392C91">
      <w:pPr>
        <w:numPr>
          <w:ilvl w:val="0"/>
          <w:numId w:val="1"/>
        </w:numPr>
        <w:tabs>
          <w:tab w:val="left" w:pos="709"/>
        </w:tabs>
        <w:spacing w:after="0" w:line="240" w:lineRule="auto"/>
        <w:jc w:val="both"/>
        <w:rPr>
          <w:lang w:val="en-GB"/>
        </w:rPr>
      </w:pPr>
      <w:r w:rsidRPr="00392C91">
        <w:rPr>
          <w:lang w:val="en-GB"/>
        </w:rPr>
        <w:t xml:space="preserve">За да се подготви овој извештај, </w:t>
      </w:r>
      <w:r w:rsidR="00012692">
        <w:rPr>
          <w:lang w:val="mk-MK"/>
        </w:rPr>
        <w:t xml:space="preserve">евалуациониот </w:t>
      </w:r>
      <w:r w:rsidR="006B46B1">
        <w:rPr>
          <w:lang w:val="mk-MK"/>
        </w:rPr>
        <w:t>тим</w:t>
      </w:r>
      <w:r w:rsidRPr="00392C91">
        <w:rPr>
          <w:lang w:val="en-GB"/>
        </w:rPr>
        <w:t xml:space="preserve"> на ГРЕКО (во понатамошниот текст</w:t>
      </w:r>
      <w:r w:rsidR="006B46B1">
        <w:rPr>
          <w:lang w:val="mk-MK"/>
        </w:rPr>
        <w:t xml:space="preserve">: </w:t>
      </w:r>
      <w:r w:rsidRPr="00392C91">
        <w:rPr>
          <w:lang w:val="en-GB"/>
        </w:rPr>
        <w:t xml:space="preserve"> "</w:t>
      </w:r>
      <w:r w:rsidR="006B46B1">
        <w:rPr>
          <w:lang w:val="mk-MK"/>
        </w:rPr>
        <w:t>ГЕТ</w:t>
      </w:r>
      <w:r w:rsidRPr="00392C91">
        <w:rPr>
          <w:lang w:val="en-GB"/>
        </w:rPr>
        <w:t xml:space="preserve">"), </w:t>
      </w:r>
      <w:r w:rsidR="006B46B1">
        <w:rPr>
          <w:lang w:val="mk-MK"/>
        </w:rPr>
        <w:t>оствари посета</w:t>
      </w:r>
      <w:r w:rsidRPr="00392C91">
        <w:rPr>
          <w:lang w:val="en-GB"/>
        </w:rPr>
        <w:t xml:space="preserve"> на </w:t>
      </w:r>
      <w:r w:rsidR="00B448F5">
        <w:rPr>
          <w:lang w:val="mk-MK"/>
        </w:rPr>
        <w:t xml:space="preserve">Северна </w:t>
      </w:r>
      <w:r w:rsidRPr="00392C91">
        <w:rPr>
          <w:lang w:val="en-GB"/>
        </w:rPr>
        <w:t xml:space="preserve">Македонија </w:t>
      </w:r>
      <w:r w:rsidR="006B46B1">
        <w:rPr>
          <w:lang w:val="mk-MK"/>
        </w:rPr>
        <w:t xml:space="preserve">во периодот </w:t>
      </w:r>
      <w:r w:rsidRPr="00392C91">
        <w:rPr>
          <w:lang w:val="en-GB"/>
        </w:rPr>
        <w:t xml:space="preserve">од 1-5 октомври 2018 година и беше направен осврт на одговорите од страна на </w:t>
      </w:r>
      <w:r w:rsidR="00B448F5">
        <w:rPr>
          <w:lang w:val="mk-MK"/>
        </w:rPr>
        <w:t xml:space="preserve">Северна </w:t>
      </w:r>
      <w:r w:rsidRPr="00392C91">
        <w:rPr>
          <w:lang w:val="en-GB"/>
        </w:rPr>
        <w:t xml:space="preserve">Македонија на </w:t>
      </w:r>
      <w:r w:rsidR="006B46B1">
        <w:rPr>
          <w:lang w:val="mk-MK"/>
        </w:rPr>
        <w:t>Оценскиот прашалник</w:t>
      </w:r>
      <w:r w:rsidRPr="00392C91">
        <w:rPr>
          <w:lang w:val="en-GB"/>
        </w:rPr>
        <w:t xml:space="preserve">, како и </w:t>
      </w:r>
      <w:r w:rsidR="006B46B1">
        <w:rPr>
          <w:lang w:val="mk-MK"/>
        </w:rPr>
        <w:t xml:space="preserve">на </w:t>
      </w:r>
      <w:r w:rsidRPr="00392C91">
        <w:rPr>
          <w:lang w:val="en-GB"/>
        </w:rPr>
        <w:t xml:space="preserve">други </w:t>
      </w:r>
      <w:r w:rsidR="006B46B1">
        <w:rPr>
          <w:lang w:val="mk-MK"/>
        </w:rPr>
        <w:t xml:space="preserve">добиени </w:t>
      </w:r>
      <w:r w:rsidRPr="00392C91">
        <w:rPr>
          <w:lang w:val="en-GB"/>
        </w:rPr>
        <w:t xml:space="preserve">информации, вклучувајќи ги и </w:t>
      </w:r>
      <w:r w:rsidR="006B46B1">
        <w:rPr>
          <w:lang w:val="mk-MK"/>
        </w:rPr>
        <w:t>информациите од</w:t>
      </w:r>
      <w:r w:rsidRPr="00392C91">
        <w:rPr>
          <w:lang w:val="en-GB"/>
        </w:rPr>
        <w:t xml:space="preserve"> граѓанското општество. ГЕТ беше составен од г-ѓа Марина М</w:t>
      </w:r>
      <w:r w:rsidR="006B46B1">
        <w:rPr>
          <w:lang w:val="mk-MK"/>
        </w:rPr>
        <w:t>И</w:t>
      </w:r>
      <w:r w:rsidR="00194438">
        <w:rPr>
          <w:lang w:val="mk-MK"/>
        </w:rPr>
        <w:t>Ч</w:t>
      </w:r>
      <w:r w:rsidR="006B46B1">
        <w:rPr>
          <w:lang w:val="mk-MK"/>
        </w:rPr>
        <w:t>УНОВИЌ</w:t>
      </w:r>
      <w:r w:rsidRPr="00392C91">
        <w:rPr>
          <w:lang w:val="en-GB"/>
        </w:rPr>
        <w:t xml:space="preserve">, раководител на оддел, </w:t>
      </w:r>
      <w:r w:rsidR="00194438">
        <w:rPr>
          <w:lang w:val="mk-MK"/>
        </w:rPr>
        <w:t xml:space="preserve">Сектор </w:t>
      </w:r>
      <w:r w:rsidRPr="00392C91">
        <w:rPr>
          <w:lang w:val="en-GB"/>
        </w:rPr>
        <w:t xml:space="preserve">за меѓународни односи и стандарди, Агенција за спречување на корупцијата (Црна Гора), г-дин </w:t>
      </w:r>
      <w:r w:rsidR="006B46B1">
        <w:rPr>
          <w:lang w:val="mk-MK"/>
        </w:rPr>
        <w:t xml:space="preserve">Елнур </w:t>
      </w:r>
      <w:r w:rsidRPr="00392C91">
        <w:rPr>
          <w:lang w:val="en-GB"/>
        </w:rPr>
        <w:t xml:space="preserve"> </w:t>
      </w:r>
      <w:r w:rsidR="006B46B1">
        <w:rPr>
          <w:lang w:val="mk-MK"/>
        </w:rPr>
        <w:t>МУСАЈЕВ</w:t>
      </w:r>
      <w:r w:rsidRPr="00392C91">
        <w:rPr>
          <w:lang w:val="en-GB"/>
        </w:rPr>
        <w:t>, виш обвинител, Дирекција за борба против корупцијата, Јавно обвинителство (Азербејџан), г-ѓа Мари-</w:t>
      </w:r>
      <w:r w:rsidR="006B46B1">
        <w:rPr>
          <w:lang w:val="mk-MK"/>
        </w:rPr>
        <w:t>Лиис СООТ</w:t>
      </w:r>
      <w:r w:rsidRPr="00392C91">
        <w:rPr>
          <w:lang w:val="en-GB"/>
        </w:rPr>
        <w:t xml:space="preserve">, Раководител на </w:t>
      </w:r>
      <w:r w:rsidR="006B46B1">
        <w:rPr>
          <w:lang w:val="mk-MK"/>
        </w:rPr>
        <w:t xml:space="preserve">оддел за </w:t>
      </w:r>
      <w:r w:rsidRPr="00392C91">
        <w:rPr>
          <w:lang w:val="en-GB"/>
        </w:rPr>
        <w:t xml:space="preserve">анализа, </w:t>
      </w:r>
      <w:r w:rsidR="00194438">
        <w:rPr>
          <w:lang w:val="mk-MK"/>
        </w:rPr>
        <w:t xml:space="preserve">Сектор </w:t>
      </w:r>
      <w:r w:rsidR="006B46B1">
        <w:rPr>
          <w:lang w:val="mk-MK"/>
        </w:rPr>
        <w:t>за</w:t>
      </w:r>
      <w:r w:rsidR="006B46B1">
        <w:rPr>
          <w:lang w:val="en-GB"/>
        </w:rPr>
        <w:t xml:space="preserve"> казнена</w:t>
      </w:r>
      <w:r w:rsidRPr="00392C91">
        <w:rPr>
          <w:lang w:val="en-GB"/>
        </w:rPr>
        <w:t xml:space="preserve"> политика, Министерство за правда (Естонија) и г-ѓа Верена </w:t>
      </w:r>
      <w:r w:rsidR="002E0234">
        <w:rPr>
          <w:lang w:val="mk-MK"/>
        </w:rPr>
        <w:t>ВЕСЕЛИ</w:t>
      </w:r>
      <w:r w:rsidRPr="00392C91">
        <w:rPr>
          <w:lang w:val="en-GB"/>
        </w:rPr>
        <w:t>, раководител на Оддел</w:t>
      </w:r>
      <w:r w:rsidR="002E0234">
        <w:rPr>
          <w:lang w:val="mk-MK"/>
        </w:rPr>
        <w:t>от</w:t>
      </w:r>
      <w:r w:rsidRPr="00392C91">
        <w:rPr>
          <w:lang w:val="en-GB"/>
        </w:rPr>
        <w:t xml:space="preserve"> за меѓународна соработка во </w:t>
      </w:r>
      <w:r w:rsidR="00194438">
        <w:rPr>
          <w:lang w:val="mk-MK"/>
        </w:rPr>
        <w:t xml:space="preserve">Сектортот </w:t>
      </w:r>
      <w:r w:rsidRPr="00392C91">
        <w:rPr>
          <w:lang w:val="en-GB"/>
        </w:rPr>
        <w:t xml:space="preserve">за превенција, </w:t>
      </w:r>
      <w:r w:rsidR="002E0234">
        <w:rPr>
          <w:lang w:val="mk-MK"/>
        </w:rPr>
        <w:t>едукација</w:t>
      </w:r>
      <w:r w:rsidRPr="00392C91">
        <w:rPr>
          <w:lang w:val="en-GB"/>
        </w:rPr>
        <w:t xml:space="preserve"> и меѓународна соработка, Биро за спречување на корупцијата, Министерство за внатрешни работи (Австрија). ГЕТ беше поддржан од г-ѓа </w:t>
      </w:r>
      <w:r w:rsidR="002E0234">
        <w:rPr>
          <w:lang w:val="mk-MK"/>
        </w:rPr>
        <w:t>Љубов САМОК</w:t>
      </w:r>
      <w:r w:rsidR="00194438">
        <w:rPr>
          <w:lang w:val="mk-MK"/>
        </w:rPr>
        <w:t>Х</w:t>
      </w:r>
      <w:r w:rsidR="002E0234">
        <w:rPr>
          <w:lang w:val="mk-MK"/>
        </w:rPr>
        <w:t>ИНА</w:t>
      </w:r>
      <w:r w:rsidRPr="00392C91">
        <w:rPr>
          <w:lang w:val="en-GB"/>
        </w:rPr>
        <w:t xml:space="preserve"> и г-ѓа </w:t>
      </w:r>
      <w:r w:rsidR="002E0234">
        <w:rPr>
          <w:lang w:val="mk-MK"/>
        </w:rPr>
        <w:t>Хелена</w:t>
      </w:r>
      <w:r w:rsidRPr="00392C91">
        <w:rPr>
          <w:lang w:val="en-GB"/>
        </w:rPr>
        <w:t xml:space="preserve"> </w:t>
      </w:r>
      <w:r w:rsidR="002E0234">
        <w:rPr>
          <w:lang w:val="mk-MK"/>
        </w:rPr>
        <w:t>КЛИМА</w:t>
      </w:r>
      <w:r w:rsidRPr="00392C91">
        <w:rPr>
          <w:lang w:val="en-GB"/>
        </w:rPr>
        <w:t>-</w:t>
      </w:r>
      <w:r w:rsidR="002E0234">
        <w:rPr>
          <w:lang w:val="mk-MK"/>
        </w:rPr>
        <w:t>ЛИШУЧОВА</w:t>
      </w:r>
      <w:r w:rsidRPr="00392C91">
        <w:rPr>
          <w:lang w:val="en-GB"/>
        </w:rPr>
        <w:t xml:space="preserve"> од Секретаријатот на ГРЕКО.</w:t>
      </w:r>
    </w:p>
    <w:p w14:paraId="0FB70E9A" w14:textId="77777777" w:rsidR="00FB38AB" w:rsidRPr="00392C91" w:rsidRDefault="00FB38AB" w:rsidP="00392C91">
      <w:pPr>
        <w:tabs>
          <w:tab w:val="left" w:pos="709"/>
        </w:tabs>
        <w:spacing w:after="0" w:line="240" w:lineRule="auto"/>
        <w:jc w:val="both"/>
        <w:rPr>
          <w:lang w:val="en-GB"/>
        </w:rPr>
      </w:pPr>
    </w:p>
    <w:p w14:paraId="28427FD6" w14:textId="5102B05C" w:rsidR="003B4328" w:rsidRPr="00392C91" w:rsidRDefault="00FB38AB" w:rsidP="00D71205">
      <w:pPr>
        <w:numPr>
          <w:ilvl w:val="0"/>
          <w:numId w:val="1"/>
        </w:numPr>
        <w:tabs>
          <w:tab w:val="left" w:pos="709"/>
        </w:tabs>
        <w:spacing w:after="0" w:line="240" w:lineRule="auto"/>
        <w:jc w:val="both"/>
        <w:rPr>
          <w:lang w:val="en-GB"/>
        </w:rPr>
      </w:pPr>
      <w:r w:rsidRPr="00392C91">
        <w:rPr>
          <w:lang w:val="en-GB"/>
        </w:rPr>
        <w:t xml:space="preserve">ГЕТ </w:t>
      </w:r>
      <w:r w:rsidR="003016B5">
        <w:rPr>
          <w:lang w:val="mk-MK"/>
        </w:rPr>
        <w:t>оствари средби со</w:t>
      </w:r>
      <w:r w:rsidRPr="00392C91">
        <w:rPr>
          <w:lang w:val="en-GB"/>
        </w:rPr>
        <w:t xml:space="preserve"> претставници </w:t>
      </w:r>
      <w:r w:rsidR="003016B5">
        <w:rPr>
          <w:lang w:val="mk-MK"/>
        </w:rPr>
        <w:t>од</w:t>
      </w:r>
      <w:r w:rsidR="003016B5">
        <w:rPr>
          <w:lang w:val="en-GB"/>
        </w:rPr>
        <w:t xml:space="preserve"> кабинет</w:t>
      </w:r>
      <w:r w:rsidR="003016B5">
        <w:rPr>
          <w:lang w:val="mk-MK"/>
        </w:rPr>
        <w:t>ите</w:t>
      </w:r>
      <w:r w:rsidRPr="00392C91">
        <w:rPr>
          <w:lang w:val="en-GB"/>
        </w:rPr>
        <w:t xml:space="preserve"> на претседателот, премиерот и избрани министри, генералниот секретар на Владата и </w:t>
      </w:r>
      <w:r w:rsidR="003016B5">
        <w:rPr>
          <w:lang w:val="mk-MK"/>
        </w:rPr>
        <w:t>вработени од</w:t>
      </w:r>
      <w:r w:rsidRPr="00392C91">
        <w:rPr>
          <w:lang w:val="en-GB"/>
        </w:rPr>
        <w:t xml:space="preserve"> Генералниот секретаријат, претставници на Министерството за внатрешни работи и не</w:t>
      </w:r>
      <w:r w:rsidR="00DC778C">
        <w:rPr>
          <w:lang w:val="mk-MK"/>
        </w:rPr>
        <w:t>гов</w:t>
      </w:r>
      <w:r w:rsidRPr="00392C91">
        <w:rPr>
          <w:lang w:val="en-GB"/>
        </w:rPr>
        <w:t>ите структури, односно Бирото за јавна безбедност, Управата за безбедност и контраразузнавање и на Центарот за обу</w:t>
      </w:r>
      <w:r w:rsidR="003016B5">
        <w:rPr>
          <w:lang w:val="en-GB"/>
        </w:rPr>
        <w:t>ка, и комисии, како и полициски</w:t>
      </w:r>
      <w:r w:rsidRPr="00392C91">
        <w:rPr>
          <w:lang w:val="en-GB"/>
        </w:rPr>
        <w:t xml:space="preserve"> службеници, вклучувајќи и </w:t>
      </w:r>
      <w:r w:rsidR="003016B5">
        <w:rPr>
          <w:lang w:val="en-GB"/>
        </w:rPr>
        <w:t>високи полициски функционери</w:t>
      </w:r>
      <w:r w:rsidRPr="00392C91">
        <w:rPr>
          <w:lang w:val="en-GB"/>
        </w:rPr>
        <w:t xml:space="preserve">. </w:t>
      </w:r>
      <w:r w:rsidR="00E426EF">
        <w:rPr>
          <w:lang w:val="mk-MK"/>
        </w:rPr>
        <w:t>Се одржаа средби и со</w:t>
      </w:r>
      <w:r w:rsidRPr="00E426EF">
        <w:rPr>
          <w:lang w:val="en-GB"/>
        </w:rPr>
        <w:t xml:space="preserve"> Државната комисија за спречување на корупција, </w:t>
      </w:r>
      <w:r w:rsidR="00E426EF">
        <w:rPr>
          <w:lang w:val="mk-MK"/>
        </w:rPr>
        <w:t>Управата за јавни приходи</w:t>
      </w:r>
      <w:r w:rsidRPr="00E426EF">
        <w:rPr>
          <w:lang w:val="en-GB"/>
        </w:rPr>
        <w:t>, Државниот завод за ревизија, Народнот</w:t>
      </w:r>
      <w:r w:rsidR="00E426EF">
        <w:rPr>
          <w:lang w:val="mk-MK"/>
        </w:rPr>
        <w:t>о</w:t>
      </w:r>
      <w:r w:rsidRPr="00E426EF">
        <w:rPr>
          <w:lang w:val="en-GB"/>
        </w:rPr>
        <w:t xml:space="preserve"> правобранител</w:t>
      </w:r>
      <w:r w:rsidR="00E426EF">
        <w:rPr>
          <w:lang w:val="mk-MK"/>
        </w:rPr>
        <w:t>ство</w:t>
      </w:r>
      <w:r w:rsidRPr="00E426EF">
        <w:rPr>
          <w:lang w:val="en-GB"/>
        </w:rPr>
        <w:t xml:space="preserve">, Министерството за правда, Министерството за финансии, Министерството за информатичко општество и администрација и </w:t>
      </w:r>
      <w:r w:rsidR="00E426EF">
        <w:rPr>
          <w:lang w:val="mk-MK"/>
        </w:rPr>
        <w:t xml:space="preserve">со </w:t>
      </w:r>
      <w:r w:rsidR="00C00025">
        <w:rPr>
          <w:lang w:val="mk-MK"/>
        </w:rPr>
        <w:t xml:space="preserve">Специјалното јавно обвинителство за </w:t>
      </w:r>
      <w:r w:rsidRPr="00E426EF">
        <w:rPr>
          <w:lang w:val="en-GB"/>
        </w:rPr>
        <w:t xml:space="preserve">гонење на кривични дела </w:t>
      </w:r>
      <w:r w:rsidR="00C00025">
        <w:rPr>
          <w:lang w:val="mk-MK"/>
        </w:rPr>
        <w:t xml:space="preserve">поврзани и </w:t>
      </w:r>
      <w:r w:rsidRPr="00E426EF">
        <w:rPr>
          <w:lang w:val="en-GB"/>
        </w:rPr>
        <w:t>кои произлегуваат од содржината на не</w:t>
      </w:r>
      <w:r w:rsidR="00C00025">
        <w:rPr>
          <w:lang w:val="mk-MK"/>
        </w:rPr>
        <w:t>законското</w:t>
      </w:r>
      <w:r w:rsidRPr="00E426EF">
        <w:rPr>
          <w:lang w:val="en-GB"/>
        </w:rPr>
        <w:t xml:space="preserve"> </w:t>
      </w:r>
      <w:r w:rsidR="00C00025">
        <w:rPr>
          <w:lang w:val="mk-MK"/>
        </w:rPr>
        <w:t>следење на</w:t>
      </w:r>
      <w:r w:rsidRPr="00E426EF">
        <w:rPr>
          <w:lang w:val="en-GB"/>
        </w:rPr>
        <w:t xml:space="preserve"> комуникаци</w:t>
      </w:r>
      <w:r w:rsidR="00C00025">
        <w:rPr>
          <w:lang w:val="mk-MK"/>
        </w:rPr>
        <w:t>ите</w:t>
      </w:r>
      <w:r w:rsidRPr="00E426EF">
        <w:rPr>
          <w:lang w:val="en-GB"/>
        </w:rPr>
        <w:t xml:space="preserve">. Исто така, се разговараше со претставници на синдикатот на полицијата, невладини организации (ANALYTHICA (Pointplus), Фондацијата Отворено општество Македонија, Меѓународниот </w:t>
      </w:r>
      <w:r w:rsidRPr="00D16AA8">
        <w:rPr>
          <w:rFonts w:cstheme="minorHAnsi"/>
          <w:lang w:val="en-GB"/>
        </w:rPr>
        <w:t>републикански</w:t>
      </w:r>
      <w:r w:rsidRPr="00E426EF">
        <w:rPr>
          <w:lang w:val="en-GB"/>
        </w:rPr>
        <w:t xml:space="preserve"> институт, Македонскиот центар за меѓународна соработка, Институтот за демократија "</w:t>
      </w:r>
      <w:r w:rsidR="000D0F70" w:rsidRPr="00392C91">
        <w:rPr>
          <w:lang w:val="en-GB"/>
        </w:rPr>
        <w:t>Societas Civilis</w:t>
      </w:r>
      <w:r w:rsidRPr="00E426EF">
        <w:rPr>
          <w:lang w:val="en-GB"/>
        </w:rPr>
        <w:t xml:space="preserve">", Транспарентност </w:t>
      </w:r>
      <w:r w:rsidR="00924545">
        <w:rPr>
          <w:lang w:val="mk-MK"/>
        </w:rPr>
        <w:t>интернеш</w:t>
      </w:r>
      <w:r w:rsidR="00DC778C">
        <w:rPr>
          <w:lang w:val="mk-MK"/>
        </w:rPr>
        <w:t>е</w:t>
      </w:r>
      <w:r w:rsidR="00924545">
        <w:rPr>
          <w:lang w:val="mk-MK"/>
        </w:rPr>
        <w:t>н</w:t>
      </w:r>
      <w:r w:rsidR="00DC778C">
        <w:rPr>
          <w:lang w:val="mk-MK"/>
        </w:rPr>
        <w:t>е</w:t>
      </w:r>
      <w:r w:rsidR="00924545">
        <w:rPr>
          <w:lang w:val="mk-MK"/>
        </w:rPr>
        <w:t xml:space="preserve">л </w:t>
      </w:r>
      <w:r w:rsidR="00924545">
        <w:rPr>
          <w:lang w:val="en-GB"/>
        </w:rPr>
        <w:t xml:space="preserve">Македонија и </w:t>
      </w:r>
      <w:r w:rsidR="00924545">
        <w:rPr>
          <w:lang w:val="mk-MK"/>
        </w:rPr>
        <w:t>Ц</w:t>
      </w:r>
      <w:r w:rsidRPr="00E426EF">
        <w:rPr>
          <w:lang w:val="en-GB"/>
        </w:rPr>
        <w:t>ентарот за граѓански комуникации), академската заедница и истражувачките новинари.</w:t>
      </w:r>
      <w:r w:rsidRPr="00392C91">
        <w:rPr>
          <w:lang w:val="en-GB"/>
        </w:rPr>
        <w:br w:type="page"/>
      </w:r>
    </w:p>
    <w:p w14:paraId="1A2EEF57" w14:textId="6F348ADE" w:rsidR="00FB38AB" w:rsidRPr="00392C91" w:rsidRDefault="00FB38AB" w:rsidP="00392C91">
      <w:pPr>
        <w:pStyle w:val="Heading1"/>
        <w:keepNext w:val="0"/>
        <w:keepLines w:val="0"/>
        <w:tabs>
          <w:tab w:val="left" w:pos="709"/>
        </w:tabs>
        <w:spacing w:before="0" w:line="240" w:lineRule="auto"/>
        <w:rPr>
          <w:rFonts w:asciiTheme="minorHAnsi" w:hAnsiTheme="minorHAnsi" w:cstheme="minorHAnsi"/>
          <w:color w:val="auto"/>
          <w:sz w:val="22"/>
          <w:szCs w:val="22"/>
          <w:lang w:val="en-GB"/>
        </w:rPr>
      </w:pPr>
      <w:bookmarkStart w:id="7" w:name="_Toc342554247"/>
      <w:bookmarkStart w:id="8" w:name="_Toc342640922"/>
      <w:bookmarkStart w:id="9" w:name="_Toc536200386"/>
      <w:r w:rsidRPr="00392C91">
        <w:rPr>
          <w:rFonts w:asciiTheme="minorHAnsi" w:hAnsiTheme="minorHAnsi" w:cstheme="minorHAnsi"/>
          <w:color w:val="auto"/>
          <w:sz w:val="22"/>
          <w:szCs w:val="22"/>
          <w:lang w:val="en-GB"/>
        </w:rPr>
        <w:lastRenderedPageBreak/>
        <w:t>III.</w:t>
      </w:r>
      <w:r w:rsidRPr="00392C91">
        <w:rPr>
          <w:rFonts w:asciiTheme="minorHAnsi" w:hAnsiTheme="minorHAnsi" w:cstheme="minorHAnsi"/>
          <w:color w:val="auto"/>
          <w:sz w:val="22"/>
          <w:szCs w:val="22"/>
          <w:lang w:val="en-GB"/>
        </w:rPr>
        <w:tab/>
      </w:r>
      <w:r w:rsidR="00D16AA8">
        <w:rPr>
          <w:rFonts w:asciiTheme="minorHAnsi" w:hAnsiTheme="minorHAnsi" w:cstheme="minorHAnsi"/>
          <w:color w:val="auto"/>
          <w:sz w:val="22"/>
          <w:szCs w:val="22"/>
          <w:lang w:val="mk-MK"/>
        </w:rPr>
        <w:t>СОДРЖИНА</w:t>
      </w:r>
      <w:bookmarkEnd w:id="7"/>
      <w:bookmarkEnd w:id="8"/>
      <w:bookmarkEnd w:id="9"/>
      <w:r w:rsidRPr="00392C91">
        <w:rPr>
          <w:rFonts w:asciiTheme="minorHAnsi" w:hAnsiTheme="minorHAnsi" w:cstheme="minorHAnsi"/>
          <w:color w:val="auto"/>
          <w:sz w:val="22"/>
          <w:szCs w:val="22"/>
          <w:lang w:val="en-GB"/>
        </w:rPr>
        <w:t xml:space="preserve"> </w:t>
      </w:r>
    </w:p>
    <w:p w14:paraId="15A091BC" w14:textId="77777777" w:rsidR="00440823" w:rsidRPr="00392C91" w:rsidRDefault="00440823" w:rsidP="00392C91">
      <w:pPr>
        <w:spacing w:after="0" w:line="240" w:lineRule="auto"/>
        <w:jc w:val="both"/>
        <w:rPr>
          <w:lang w:val="en-GB"/>
        </w:rPr>
      </w:pPr>
      <w:bookmarkStart w:id="10" w:name="_Toc318819322"/>
      <w:bookmarkStart w:id="11" w:name="_Toc318819341"/>
      <w:bookmarkStart w:id="12" w:name="_Toc318819361"/>
      <w:bookmarkStart w:id="13" w:name="_Toc342554248"/>
      <w:bookmarkStart w:id="14" w:name="_Toc342640923"/>
    </w:p>
    <w:p w14:paraId="4C038475" w14:textId="281C1CF1" w:rsidR="00ED3237" w:rsidRPr="00392C91" w:rsidRDefault="00D16AA8" w:rsidP="00392C91">
      <w:pPr>
        <w:pStyle w:val="PlainText"/>
        <w:numPr>
          <w:ilvl w:val="0"/>
          <w:numId w:val="1"/>
        </w:numPr>
        <w:jc w:val="both"/>
        <w:rPr>
          <w:rFonts w:asciiTheme="minorHAnsi" w:hAnsiTheme="minorHAnsi"/>
          <w:szCs w:val="22"/>
        </w:rPr>
      </w:pPr>
      <w:r w:rsidRPr="00D71205">
        <w:rPr>
          <w:rFonts w:asciiTheme="minorHAnsi" w:eastAsia="Helvetica" w:hAnsiTheme="minorHAnsi" w:cstheme="minorHAnsi"/>
          <w:szCs w:val="22"/>
          <w:lang w:val="mk-MK"/>
        </w:rPr>
        <w:t>Северна</w:t>
      </w:r>
      <w:r>
        <w:rPr>
          <w:rFonts w:ascii="Helvetica" w:eastAsia="Helvetica" w:hAnsi="Helvetica" w:cs="Helvetica"/>
          <w:szCs w:val="22"/>
          <w:lang w:val="mk-MK"/>
        </w:rPr>
        <w:t xml:space="preserve"> </w:t>
      </w:r>
      <w:r w:rsidR="00ED3237" w:rsidRPr="00392C91">
        <w:rPr>
          <w:rFonts w:asciiTheme="minorHAnsi" w:hAnsiTheme="minorHAnsi"/>
          <w:szCs w:val="22"/>
        </w:rPr>
        <w:t xml:space="preserve">Македонија е дел од ГРЕКО од 2000 година и </w:t>
      </w:r>
      <w:r w:rsidR="00656ECD">
        <w:rPr>
          <w:rFonts w:asciiTheme="minorHAnsi" w:hAnsiTheme="minorHAnsi"/>
          <w:szCs w:val="22"/>
          <w:lang w:val="mk-MK"/>
        </w:rPr>
        <w:t>помина</w:t>
      </w:r>
      <w:r w:rsidR="00290CCE">
        <w:rPr>
          <w:rFonts w:asciiTheme="minorHAnsi" w:hAnsiTheme="minorHAnsi"/>
          <w:szCs w:val="22"/>
          <w:lang w:val="mk-MK"/>
        </w:rPr>
        <w:t xml:space="preserve"> </w:t>
      </w:r>
      <w:r w:rsidR="00ED3237" w:rsidRPr="00392C91">
        <w:rPr>
          <w:rFonts w:asciiTheme="minorHAnsi" w:hAnsiTheme="minorHAnsi"/>
          <w:szCs w:val="22"/>
        </w:rPr>
        <w:t>четири круг</w:t>
      </w:r>
      <w:r w:rsidR="00290CCE">
        <w:rPr>
          <w:rFonts w:asciiTheme="minorHAnsi" w:hAnsiTheme="minorHAnsi"/>
          <w:szCs w:val="22"/>
          <w:lang w:val="mk-MK"/>
        </w:rPr>
        <w:t>а</w:t>
      </w:r>
      <w:r w:rsidR="00ED3237" w:rsidRPr="00392C91">
        <w:rPr>
          <w:rFonts w:asciiTheme="minorHAnsi" w:hAnsiTheme="minorHAnsi"/>
          <w:szCs w:val="22"/>
        </w:rPr>
        <w:t xml:space="preserve"> на </w:t>
      </w:r>
      <w:r w:rsidR="00290CCE">
        <w:rPr>
          <w:rFonts w:asciiTheme="minorHAnsi" w:hAnsiTheme="minorHAnsi"/>
          <w:szCs w:val="22"/>
          <w:lang w:val="mk-MK"/>
        </w:rPr>
        <w:t>оценка</w:t>
      </w:r>
      <w:r w:rsidR="00ED3237" w:rsidRPr="00392C91">
        <w:rPr>
          <w:rFonts w:asciiTheme="minorHAnsi" w:hAnsiTheme="minorHAnsi"/>
          <w:szCs w:val="22"/>
        </w:rPr>
        <w:t xml:space="preserve"> на различни теми поврзани со </w:t>
      </w:r>
      <w:r w:rsidR="00290CCE">
        <w:rPr>
          <w:rFonts w:asciiTheme="minorHAnsi" w:hAnsiTheme="minorHAnsi"/>
          <w:szCs w:val="22"/>
          <w:lang w:val="mk-MK"/>
        </w:rPr>
        <w:t>спречувањето</w:t>
      </w:r>
      <w:r w:rsidR="00ED3237" w:rsidRPr="00392C91">
        <w:rPr>
          <w:rFonts w:asciiTheme="minorHAnsi" w:hAnsiTheme="minorHAnsi"/>
          <w:szCs w:val="22"/>
        </w:rPr>
        <w:t xml:space="preserve"> и борба</w:t>
      </w:r>
      <w:r w:rsidR="00290CCE">
        <w:rPr>
          <w:rFonts w:asciiTheme="minorHAnsi" w:hAnsiTheme="minorHAnsi"/>
          <w:szCs w:val="22"/>
          <w:lang w:val="mk-MK"/>
        </w:rPr>
        <w:t>та</w:t>
      </w:r>
      <w:r w:rsidR="00ED3237" w:rsidRPr="00392C91">
        <w:rPr>
          <w:rFonts w:asciiTheme="minorHAnsi" w:hAnsiTheme="minorHAnsi"/>
          <w:szCs w:val="22"/>
        </w:rPr>
        <w:t xml:space="preserve"> против корупцијата</w:t>
      </w:r>
      <w:r w:rsidR="00D22553" w:rsidRPr="00392C91">
        <w:rPr>
          <w:rStyle w:val="FootnoteReference"/>
          <w:rFonts w:asciiTheme="minorHAnsi" w:hAnsiTheme="minorHAnsi"/>
          <w:szCs w:val="22"/>
        </w:rPr>
        <w:footnoteReference w:id="3"/>
      </w:r>
      <w:r w:rsidR="00ED3237" w:rsidRPr="00392C91">
        <w:rPr>
          <w:rFonts w:asciiTheme="minorHAnsi" w:hAnsiTheme="minorHAnsi"/>
          <w:szCs w:val="22"/>
        </w:rPr>
        <w:t xml:space="preserve">. </w:t>
      </w:r>
      <w:r w:rsidR="00656ECD">
        <w:rPr>
          <w:rFonts w:asciiTheme="minorHAnsi" w:hAnsiTheme="minorHAnsi"/>
          <w:szCs w:val="22"/>
          <w:lang w:val="mk-MK"/>
        </w:rPr>
        <w:t>Најдобрите резултати во однос на</w:t>
      </w:r>
      <w:r w:rsidR="00ED3237" w:rsidRPr="00392C91">
        <w:rPr>
          <w:rFonts w:asciiTheme="minorHAnsi" w:hAnsiTheme="minorHAnsi"/>
          <w:szCs w:val="22"/>
        </w:rPr>
        <w:t xml:space="preserve"> спроведувањето на препораките на ГРЕКО </w:t>
      </w:r>
      <w:r w:rsidR="00656ECD">
        <w:rPr>
          <w:rFonts w:asciiTheme="minorHAnsi" w:hAnsiTheme="minorHAnsi"/>
          <w:szCs w:val="22"/>
          <w:lang w:val="mk-MK"/>
        </w:rPr>
        <w:t xml:space="preserve">ги оствари </w:t>
      </w:r>
      <w:r w:rsidR="00ED3237" w:rsidRPr="00392C91">
        <w:rPr>
          <w:rFonts w:asciiTheme="minorHAnsi" w:hAnsiTheme="minorHAnsi"/>
          <w:szCs w:val="22"/>
        </w:rPr>
        <w:t xml:space="preserve">во </w:t>
      </w:r>
      <w:r w:rsidR="00656ECD">
        <w:rPr>
          <w:rFonts w:asciiTheme="minorHAnsi" w:hAnsiTheme="minorHAnsi"/>
          <w:szCs w:val="22"/>
          <w:lang w:val="mk-MK"/>
        </w:rPr>
        <w:t>В</w:t>
      </w:r>
      <w:r w:rsidR="00ED3237" w:rsidRPr="00392C91">
        <w:rPr>
          <w:rFonts w:asciiTheme="minorHAnsi" w:hAnsiTheme="minorHAnsi"/>
          <w:szCs w:val="22"/>
        </w:rPr>
        <w:t>ториот круг (93% од препораките целосно имплементирани, 7% делумно имплементиран</w:t>
      </w:r>
      <w:r w:rsidR="00656ECD">
        <w:rPr>
          <w:rFonts w:asciiTheme="minorHAnsi" w:hAnsiTheme="minorHAnsi"/>
          <w:szCs w:val="22"/>
          <w:lang w:val="mk-MK"/>
        </w:rPr>
        <w:t>и</w:t>
      </w:r>
      <w:r w:rsidR="00ED3237" w:rsidRPr="00392C91">
        <w:rPr>
          <w:rFonts w:asciiTheme="minorHAnsi" w:hAnsiTheme="minorHAnsi"/>
          <w:szCs w:val="22"/>
        </w:rPr>
        <w:t xml:space="preserve">) и во </w:t>
      </w:r>
      <w:r w:rsidR="002F0DEF">
        <w:rPr>
          <w:rFonts w:asciiTheme="minorHAnsi" w:hAnsiTheme="minorHAnsi"/>
          <w:szCs w:val="22"/>
          <w:lang w:val="mk-MK"/>
        </w:rPr>
        <w:t>П</w:t>
      </w:r>
      <w:r w:rsidR="00ED3237" w:rsidRPr="00392C91">
        <w:rPr>
          <w:rFonts w:asciiTheme="minorHAnsi" w:hAnsiTheme="minorHAnsi"/>
          <w:szCs w:val="22"/>
        </w:rPr>
        <w:t>рвиот круг (88% од препораките целосно имплементирани, 6% делумно имплементирани, а 6% неимплементиран</w:t>
      </w:r>
      <w:r w:rsidR="002F0DEF">
        <w:rPr>
          <w:rFonts w:asciiTheme="minorHAnsi" w:hAnsiTheme="minorHAnsi"/>
          <w:szCs w:val="22"/>
          <w:lang w:val="mk-MK"/>
        </w:rPr>
        <w:t>и</w:t>
      </w:r>
      <w:r w:rsidR="00ED3237" w:rsidRPr="00392C91">
        <w:rPr>
          <w:rFonts w:asciiTheme="minorHAnsi" w:hAnsiTheme="minorHAnsi"/>
          <w:szCs w:val="22"/>
        </w:rPr>
        <w:t xml:space="preserve">). </w:t>
      </w:r>
      <w:r w:rsidR="00724EAA">
        <w:rPr>
          <w:rFonts w:asciiTheme="minorHAnsi" w:hAnsiTheme="minorHAnsi"/>
          <w:szCs w:val="22"/>
          <w:lang w:val="mk-MK"/>
        </w:rPr>
        <w:t>Заклучоците</w:t>
      </w:r>
      <w:r w:rsidR="00724EAA">
        <w:rPr>
          <w:rFonts w:asciiTheme="minorHAnsi" w:hAnsiTheme="minorHAnsi"/>
          <w:szCs w:val="22"/>
        </w:rPr>
        <w:t xml:space="preserve"> од </w:t>
      </w:r>
      <w:r w:rsidR="00724EAA">
        <w:rPr>
          <w:rFonts w:asciiTheme="minorHAnsi" w:hAnsiTheme="minorHAnsi"/>
          <w:szCs w:val="22"/>
          <w:lang w:val="mk-MK"/>
        </w:rPr>
        <w:t>Т</w:t>
      </w:r>
      <w:r w:rsidR="00ED3237" w:rsidRPr="00392C91">
        <w:rPr>
          <w:rFonts w:asciiTheme="minorHAnsi" w:hAnsiTheme="minorHAnsi"/>
          <w:szCs w:val="22"/>
        </w:rPr>
        <w:t xml:space="preserve">ретиот круг беа малку помалку охрабрувачки, со 77% од препораките целосно </w:t>
      </w:r>
      <w:r w:rsidR="00724EAA">
        <w:rPr>
          <w:rFonts w:asciiTheme="minorHAnsi" w:hAnsiTheme="minorHAnsi"/>
          <w:szCs w:val="22"/>
          <w:lang w:val="mk-MK"/>
        </w:rPr>
        <w:t>имплементирани</w:t>
      </w:r>
      <w:r w:rsidR="00ED3237" w:rsidRPr="00392C91">
        <w:rPr>
          <w:rFonts w:asciiTheme="minorHAnsi" w:hAnsiTheme="minorHAnsi"/>
          <w:szCs w:val="22"/>
        </w:rPr>
        <w:t xml:space="preserve"> и 23% </w:t>
      </w:r>
      <w:r w:rsidR="00724EAA">
        <w:rPr>
          <w:rFonts w:asciiTheme="minorHAnsi" w:hAnsiTheme="minorHAnsi"/>
          <w:szCs w:val="22"/>
          <w:lang w:val="mk-MK"/>
        </w:rPr>
        <w:t>делумно имплементирани</w:t>
      </w:r>
      <w:r w:rsidR="00ED3237" w:rsidRPr="00392C91">
        <w:rPr>
          <w:rFonts w:asciiTheme="minorHAnsi" w:hAnsiTheme="minorHAnsi"/>
          <w:szCs w:val="22"/>
        </w:rPr>
        <w:t xml:space="preserve">. Што се однесува до </w:t>
      </w:r>
      <w:r w:rsidR="00724EAA">
        <w:rPr>
          <w:rFonts w:asciiTheme="minorHAnsi" w:hAnsiTheme="minorHAnsi"/>
          <w:szCs w:val="22"/>
          <w:lang w:val="mk-MK"/>
        </w:rPr>
        <w:t>Четвртиот круг</w:t>
      </w:r>
      <w:r w:rsidR="00ED3237" w:rsidRPr="00392C91">
        <w:rPr>
          <w:rFonts w:asciiTheme="minorHAnsi" w:hAnsiTheme="minorHAnsi"/>
          <w:szCs w:val="22"/>
        </w:rPr>
        <w:t>,</w:t>
      </w:r>
      <w:r w:rsidR="00724EAA">
        <w:rPr>
          <w:rFonts w:asciiTheme="minorHAnsi" w:hAnsiTheme="minorHAnsi"/>
          <w:szCs w:val="22"/>
          <w:lang w:val="mk-MK"/>
        </w:rPr>
        <w:t xml:space="preserve">беше поведена </w:t>
      </w:r>
      <w:r w:rsidR="00ED3237" w:rsidRPr="00392C91">
        <w:rPr>
          <w:rFonts w:asciiTheme="minorHAnsi" w:hAnsiTheme="minorHAnsi"/>
          <w:szCs w:val="22"/>
        </w:rPr>
        <w:t>постапка за не</w:t>
      </w:r>
      <w:r w:rsidR="00724EAA">
        <w:rPr>
          <w:rFonts w:asciiTheme="minorHAnsi" w:hAnsiTheme="minorHAnsi"/>
          <w:szCs w:val="22"/>
          <w:lang w:val="mk-MK"/>
        </w:rPr>
        <w:t>усогласеност</w:t>
      </w:r>
      <w:r w:rsidR="00ED3237" w:rsidRPr="00392C91">
        <w:rPr>
          <w:rFonts w:asciiTheme="minorHAnsi" w:hAnsiTheme="minorHAnsi"/>
          <w:szCs w:val="22"/>
        </w:rPr>
        <w:t xml:space="preserve"> во јуни 2018 година </w:t>
      </w:r>
      <w:r w:rsidR="00724EAA">
        <w:rPr>
          <w:rFonts w:asciiTheme="minorHAnsi" w:hAnsiTheme="minorHAnsi"/>
          <w:szCs w:val="22"/>
          <w:lang w:val="mk-MK"/>
        </w:rPr>
        <w:t>како резултат</w:t>
      </w:r>
      <w:r w:rsidR="00ED3237" w:rsidRPr="00392C91">
        <w:rPr>
          <w:rFonts w:asciiTheme="minorHAnsi" w:hAnsiTheme="minorHAnsi"/>
          <w:szCs w:val="22"/>
        </w:rPr>
        <w:t xml:space="preserve"> на слабите резултати: до денес само 31% од препораките </w:t>
      </w:r>
      <w:r w:rsidR="00724EAA">
        <w:rPr>
          <w:rFonts w:asciiTheme="minorHAnsi" w:hAnsiTheme="minorHAnsi"/>
          <w:szCs w:val="22"/>
          <w:lang w:val="mk-MK"/>
        </w:rPr>
        <w:t>се</w:t>
      </w:r>
      <w:r w:rsidR="00ED3237" w:rsidRPr="00392C91">
        <w:rPr>
          <w:rFonts w:asciiTheme="minorHAnsi" w:hAnsiTheme="minorHAnsi"/>
          <w:szCs w:val="22"/>
        </w:rPr>
        <w:t xml:space="preserve"> целосно имплементирани, 42%</w:t>
      </w:r>
      <w:r w:rsidR="00724EAA">
        <w:rPr>
          <w:rFonts w:asciiTheme="minorHAnsi" w:hAnsiTheme="minorHAnsi"/>
          <w:szCs w:val="22"/>
        </w:rPr>
        <w:t xml:space="preserve"> делумно имплементирани, а 26% </w:t>
      </w:r>
      <w:r w:rsidR="00724EAA">
        <w:rPr>
          <w:rFonts w:asciiTheme="minorHAnsi" w:hAnsiTheme="minorHAnsi"/>
          <w:szCs w:val="22"/>
          <w:lang w:val="mk-MK"/>
        </w:rPr>
        <w:t>и понатаму се неимплементирани</w:t>
      </w:r>
      <w:r w:rsidR="00ED3237" w:rsidRPr="00392C91">
        <w:rPr>
          <w:rFonts w:asciiTheme="minorHAnsi" w:hAnsiTheme="minorHAnsi"/>
          <w:szCs w:val="22"/>
        </w:rPr>
        <w:t>.</w:t>
      </w:r>
    </w:p>
    <w:p w14:paraId="3DFD47F5" w14:textId="77777777" w:rsidR="00295964" w:rsidRPr="00392C91" w:rsidRDefault="00295964" w:rsidP="00392C91">
      <w:pPr>
        <w:pStyle w:val="PlainText"/>
        <w:jc w:val="both"/>
        <w:rPr>
          <w:rFonts w:asciiTheme="minorHAnsi" w:hAnsiTheme="minorHAnsi"/>
          <w:szCs w:val="22"/>
        </w:rPr>
      </w:pPr>
    </w:p>
    <w:p w14:paraId="38BE5879" w14:textId="77777777" w:rsidR="0030443C" w:rsidRPr="00392C91" w:rsidRDefault="004D0CB5" w:rsidP="00392C91">
      <w:pPr>
        <w:pStyle w:val="PlainText"/>
        <w:numPr>
          <w:ilvl w:val="0"/>
          <w:numId w:val="1"/>
        </w:numPr>
        <w:jc w:val="both"/>
        <w:rPr>
          <w:rFonts w:asciiTheme="minorHAnsi" w:hAnsiTheme="minorHAnsi"/>
          <w:szCs w:val="22"/>
        </w:rPr>
      </w:pPr>
      <w:r w:rsidRPr="00392C91">
        <w:rPr>
          <w:rFonts w:asciiTheme="minorHAnsi" w:hAnsiTheme="minorHAnsi"/>
          <w:szCs w:val="22"/>
        </w:rPr>
        <w:t>Во индексот на перцепција на корупцијата на Транспаренси Интернешнал резултат</w:t>
      </w:r>
      <w:r w:rsidR="00341DC8">
        <w:rPr>
          <w:rFonts w:asciiTheme="minorHAnsi" w:hAnsiTheme="minorHAnsi"/>
          <w:szCs w:val="22"/>
          <w:lang w:val="mk-MK"/>
        </w:rPr>
        <w:t>от</w:t>
      </w:r>
      <w:r w:rsidRPr="00392C91">
        <w:rPr>
          <w:rFonts w:asciiTheme="minorHAnsi" w:hAnsiTheme="minorHAnsi"/>
          <w:szCs w:val="22"/>
        </w:rPr>
        <w:t xml:space="preserve"> на земјата постојано се зголемува</w:t>
      </w:r>
      <w:r w:rsidR="00341DC8">
        <w:rPr>
          <w:rFonts w:asciiTheme="minorHAnsi" w:hAnsiTheme="minorHAnsi"/>
          <w:szCs w:val="22"/>
          <w:lang w:val="mk-MK"/>
        </w:rPr>
        <w:t>ше</w:t>
      </w:r>
      <w:r w:rsidRPr="00392C91">
        <w:rPr>
          <w:rFonts w:asciiTheme="minorHAnsi" w:hAnsiTheme="minorHAnsi"/>
          <w:szCs w:val="22"/>
        </w:rPr>
        <w:t xml:space="preserve"> во периодот </w:t>
      </w:r>
      <w:r w:rsidR="00341DC8">
        <w:rPr>
          <w:rFonts w:asciiTheme="minorHAnsi" w:hAnsiTheme="minorHAnsi"/>
          <w:szCs w:val="22"/>
          <w:lang w:val="mk-MK"/>
        </w:rPr>
        <w:t xml:space="preserve">од </w:t>
      </w:r>
      <w:r w:rsidRPr="00392C91">
        <w:rPr>
          <w:rFonts w:asciiTheme="minorHAnsi" w:hAnsiTheme="minorHAnsi"/>
          <w:szCs w:val="22"/>
        </w:rPr>
        <w:t xml:space="preserve">2004 </w:t>
      </w:r>
      <w:r w:rsidR="00341DC8">
        <w:rPr>
          <w:rFonts w:asciiTheme="minorHAnsi" w:hAnsiTheme="minorHAnsi"/>
          <w:szCs w:val="22"/>
          <w:lang w:val="mk-MK"/>
        </w:rPr>
        <w:t>до</w:t>
      </w:r>
      <w:r w:rsidRPr="00392C91">
        <w:rPr>
          <w:rFonts w:asciiTheme="minorHAnsi" w:hAnsiTheme="minorHAnsi"/>
          <w:szCs w:val="22"/>
        </w:rPr>
        <w:t xml:space="preserve"> 2014 година, но потоа </w:t>
      </w:r>
      <w:r w:rsidR="00341DC8">
        <w:rPr>
          <w:rFonts w:asciiTheme="minorHAnsi" w:hAnsiTheme="minorHAnsi"/>
          <w:szCs w:val="22"/>
          <w:lang w:val="mk-MK"/>
        </w:rPr>
        <w:t>о</w:t>
      </w:r>
      <w:r w:rsidRPr="00392C91">
        <w:rPr>
          <w:rFonts w:asciiTheme="minorHAnsi" w:hAnsiTheme="minorHAnsi"/>
          <w:szCs w:val="22"/>
        </w:rPr>
        <w:t xml:space="preserve">падна </w:t>
      </w:r>
      <w:r w:rsidR="00341DC8">
        <w:rPr>
          <w:rFonts w:asciiTheme="minorHAnsi" w:hAnsiTheme="minorHAnsi"/>
          <w:szCs w:val="22"/>
          <w:lang w:val="mk-MK"/>
        </w:rPr>
        <w:t>во</w:t>
      </w:r>
      <w:r w:rsidRPr="00392C91">
        <w:rPr>
          <w:rFonts w:asciiTheme="minorHAnsi" w:hAnsiTheme="minorHAnsi"/>
          <w:szCs w:val="22"/>
        </w:rPr>
        <w:t xml:space="preserve"> периодот 2014-2017:</w:t>
      </w:r>
    </w:p>
    <w:p w14:paraId="7954E4F5" w14:textId="77777777" w:rsidR="00570483" w:rsidRPr="00392C91" w:rsidRDefault="00570483" w:rsidP="00392C91">
      <w:pPr>
        <w:pStyle w:val="PlainText"/>
        <w:ind w:left="-142"/>
        <w:jc w:val="center"/>
        <w:rPr>
          <w:rFonts w:asciiTheme="minorHAnsi" w:hAnsiTheme="minorHAnsi"/>
          <w:szCs w:val="22"/>
        </w:rPr>
      </w:pPr>
      <w:r w:rsidRPr="00392C91">
        <w:rPr>
          <w:noProof/>
          <w:lang w:val="mk-MK" w:eastAsia="mk-MK"/>
        </w:rPr>
        <w:drawing>
          <wp:inline distT="0" distB="0" distL="0" distR="0" wp14:anchorId="0CC9F7D6" wp14:editId="3B358264">
            <wp:extent cx="588645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886450" cy="476250"/>
                    </a:xfrm>
                    <a:prstGeom prst="rect">
                      <a:avLst/>
                    </a:prstGeom>
                  </pic:spPr>
                </pic:pic>
              </a:graphicData>
            </a:graphic>
          </wp:inline>
        </w:drawing>
      </w:r>
    </w:p>
    <w:p w14:paraId="48E08463" w14:textId="77777777" w:rsidR="00AF0C0B" w:rsidRPr="00392C91" w:rsidRDefault="003D2336" w:rsidP="00392C91">
      <w:pPr>
        <w:pStyle w:val="ListParagraph"/>
        <w:spacing w:after="0" w:line="240" w:lineRule="auto"/>
        <w:ind w:left="0"/>
        <w:jc w:val="both"/>
        <w:rPr>
          <w:lang w:val="en-GB"/>
        </w:rPr>
      </w:pPr>
      <w:r>
        <w:rPr>
          <w:lang w:val="mk-MK"/>
        </w:rPr>
        <w:t>Н</w:t>
      </w:r>
      <w:r w:rsidR="000F259D" w:rsidRPr="00392C91">
        <w:rPr>
          <w:lang w:val="en-GB"/>
        </w:rPr>
        <w:t>адолниот тренд може да се припише на голема</w:t>
      </w:r>
      <w:r w:rsidR="00055020">
        <w:rPr>
          <w:lang w:val="mk-MK"/>
        </w:rPr>
        <w:t>та</w:t>
      </w:r>
      <w:r w:rsidR="000F259D" w:rsidRPr="00392C91">
        <w:rPr>
          <w:lang w:val="en-GB"/>
        </w:rPr>
        <w:t xml:space="preserve"> политичка криза во февруари 2015 година, откако лидерот на опозицијата објави </w:t>
      </w:r>
      <w:r>
        <w:rPr>
          <w:lang w:val="mk-MK"/>
        </w:rPr>
        <w:t xml:space="preserve">докази од </w:t>
      </w:r>
      <w:r w:rsidR="000F259D" w:rsidRPr="00392C91">
        <w:rPr>
          <w:lang w:val="en-GB"/>
        </w:rPr>
        <w:t>прислушкување за широко распространета корупција и злоупотреба на власта во владата</w:t>
      </w:r>
      <w:r w:rsidR="00AF0C0B" w:rsidRPr="00392C91">
        <w:rPr>
          <w:rStyle w:val="FootnoteReference"/>
          <w:lang w:val="en-GB"/>
        </w:rPr>
        <w:footnoteReference w:id="4"/>
      </w:r>
      <w:r>
        <w:rPr>
          <w:lang w:val="en-GB"/>
        </w:rPr>
        <w:t>. Протестите што след</w:t>
      </w:r>
      <w:r>
        <w:rPr>
          <w:lang w:val="mk-MK"/>
        </w:rPr>
        <w:t>еа</w:t>
      </w:r>
      <w:r w:rsidR="00AF0C0B" w:rsidRPr="00392C91">
        <w:rPr>
          <w:lang w:val="en-GB"/>
        </w:rPr>
        <w:t xml:space="preserve"> довед</w:t>
      </w:r>
      <w:r>
        <w:rPr>
          <w:lang w:val="mk-MK"/>
        </w:rPr>
        <w:t>оа</w:t>
      </w:r>
      <w:r w:rsidR="00AF0C0B" w:rsidRPr="00392C91">
        <w:rPr>
          <w:lang w:val="en-GB"/>
        </w:rPr>
        <w:t xml:space="preserve"> до зголемување на политичките тензии и поларизација. По краток период на насилни конфликти во мај 2015 година, </w:t>
      </w:r>
      <w:r>
        <w:rPr>
          <w:lang w:val="mk-MK"/>
        </w:rPr>
        <w:t xml:space="preserve">се формираше </w:t>
      </w:r>
      <w:r w:rsidR="00AF0C0B" w:rsidRPr="00392C91">
        <w:rPr>
          <w:lang w:val="en-GB"/>
        </w:rPr>
        <w:t xml:space="preserve">техничка влада составена од главните политички партии, а </w:t>
      </w:r>
      <w:r>
        <w:rPr>
          <w:lang w:val="mk-MK"/>
        </w:rPr>
        <w:t xml:space="preserve">беше назначен </w:t>
      </w:r>
      <w:r w:rsidR="00AF0C0B" w:rsidRPr="00392C91">
        <w:rPr>
          <w:lang w:val="en-GB"/>
        </w:rPr>
        <w:t xml:space="preserve">и </w:t>
      </w:r>
      <w:r>
        <w:rPr>
          <w:lang w:val="mk-MK"/>
        </w:rPr>
        <w:t>специјален</w:t>
      </w:r>
      <w:r w:rsidR="00AF0C0B" w:rsidRPr="00392C91">
        <w:rPr>
          <w:lang w:val="en-GB"/>
        </w:rPr>
        <w:t xml:space="preserve"> јавен обвинител да ги ис</w:t>
      </w:r>
      <w:r w:rsidR="00C3520B">
        <w:rPr>
          <w:lang w:val="mk-MK"/>
        </w:rPr>
        <w:t>тражи</w:t>
      </w:r>
      <w:r w:rsidR="00AF0C0B" w:rsidRPr="00392C91">
        <w:rPr>
          <w:lang w:val="en-GB"/>
        </w:rPr>
        <w:t xml:space="preserve"> наводните </w:t>
      </w:r>
      <w:r>
        <w:rPr>
          <w:lang w:val="mk-MK"/>
        </w:rPr>
        <w:t>криминални однесувања</w:t>
      </w:r>
      <w:r w:rsidR="00AF0C0B" w:rsidRPr="00392C91">
        <w:rPr>
          <w:lang w:val="en-GB"/>
        </w:rPr>
        <w:t xml:space="preserve"> (</w:t>
      </w:r>
      <w:r>
        <w:rPr>
          <w:lang w:val="mk-MK"/>
        </w:rPr>
        <w:t xml:space="preserve">вкупно </w:t>
      </w:r>
      <w:r w:rsidR="00AF0C0B" w:rsidRPr="00392C91">
        <w:rPr>
          <w:lang w:val="en-GB"/>
        </w:rPr>
        <w:t>околу 60.000 случаи).</w:t>
      </w:r>
    </w:p>
    <w:p w14:paraId="6843ADB1" w14:textId="77777777" w:rsidR="00935834" w:rsidRPr="00392C91" w:rsidRDefault="00935834" w:rsidP="00392C91">
      <w:pPr>
        <w:pStyle w:val="ListParagraph"/>
        <w:spacing w:after="0" w:line="240" w:lineRule="auto"/>
        <w:ind w:left="0"/>
        <w:jc w:val="both"/>
        <w:rPr>
          <w:lang w:val="en-GB"/>
        </w:rPr>
      </w:pPr>
    </w:p>
    <w:p w14:paraId="076B5671" w14:textId="48CE2973" w:rsidR="00D17670" w:rsidRPr="00392C91" w:rsidRDefault="00C3520B" w:rsidP="00392C91">
      <w:pPr>
        <w:pStyle w:val="ListParagraph"/>
        <w:numPr>
          <w:ilvl w:val="0"/>
          <w:numId w:val="1"/>
        </w:numPr>
        <w:spacing w:after="0" w:line="240" w:lineRule="auto"/>
        <w:jc w:val="both"/>
        <w:rPr>
          <w:lang w:val="en-GB"/>
        </w:rPr>
      </w:pPr>
      <w:r>
        <w:rPr>
          <w:lang w:val="mk-MK"/>
        </w:rPr>
        <w:t>Пошироката јавност ја смета к</w:t>
      </w:r>
      <w:r w:rsidR="00BB1B40" w:rsidRPr="00392C91">
        <w:rPr>
          <w:lang w:val="en-GB"/>
        </w:rPr>
        <w:t>орупцијата за сериозен проблем, но нек</w:t>
      </w:r>
      <w:r>
        <w:rPr>
          <w:lang w:val="en-GB"/>
        </w:rPr>
        <w:t xml:space="preserve">ои перцепции може да се </w:t>
      </w:r>
      <w:r>
        <w:rPr>
          <w:lang w:val="mk-MK"/>
        </w:rPr>
        <w:t xml:space="preserve">покажат </w:t>
      </w:r>
      <w:r w:rsidR="00BB1B40" w:rsidRPr="00392C91">
        <w:rPr>
          <w:lang w:val="en-GB"/>
        </w:rPr>
        <w:t xml:space="preserve">контрадикторни. Според </w:t>
      </w:r>
      <w:r w:rsidR="00BB1B40" w:rsidRPr="00434E67">
        <w:rPr>
          <w:u w:val="single"/>
          <w:lang w:val="en-GB"/>
        </w:rPr>
        <w:t>истражувањата на јавното мислење</w:t>
      </w:r>
      <w:r w:rsidR="00C43407" w:rsidRPr="00392C91">
        <w:rPr>
          <w:rStyle w:val="FootnoteReference"/>
          <w:lang w:val="en-GB"/>
        </w:rPr>
        <w:footnoteReference w:id="5"/>
      </w:r>
      <w:r w:rsidR="00434E67">
        <w:rPr>
          <w:lang w:val="mk-MK"/>
        </w:rPr>
        <w:t xml:space="preserve"> од 2017 година</w:t>
      </w:r>
      <w:r w:rsidR="00C43407" w:rsidRPr="00392C91">
        <w:rPr>
          <w:lang w:val="en-GB"/>
        </w:rPr>
        <w:t xml:space="preserve">, </w:t>
      </w:r>
      <w:r w:rsidR="00434E67">
        <w:rPr>
          <w:lang w:val="mk-MK"/>
        </w:rPr>
        <w:t>постоела</w:t>
      </w:r>
      <w:r w:rsidR="00C43407" w:rsidRPr="00392C91">
        <w:rPr>
          <w:lang w:val="en-GB"/>
        </w:rPr>
        <w:t xml:space="preserve"> загрижувачк</w:t>
      </w:r>
      <w:r w:rsidR="00434E67">
        <w:rPr>
          <w:lang w:val="mk-MK"/>
        </w:rPr>
        <w:t>а недоверба</w:t>
      </w:r>
      <w:r w:rsidR="00C43407" w:rsidRPr="00392C91">
        <w:rPr>
          <w:lang w:val="en-GB"/>
        </w:rPr>
        <w:t xml:space="preserve"> во Државната комисија за спречување на корупцијата (28%) - водечка</w:t>
      </w:r>
      <w:r w:rsidR="00434E67">
        <w:rPr>
          <w:lang w:val="mk-MK"/>
        </w:rPr>
        <w:t>та</w:t>
      </w:r>
      <w:r w:rsidR="00C43407" w:rsidRPr="00392C91">
        <w:rPr>
          <w:lang w:val="en-GB"/>
        </w:rPr>
        <w:t xml:space="preserve"> агенција за борба против корупцијата во земјата, во судството (31%), </w:t>
      </w:r>
      <w:r w:rsidR="00434E67">
        <w:rPr>
          <w:lang w:val="mk-MK"/>
        </w:rPr>
        <w:t>собранието</w:t>
      </w:r>
      <w:r w:rsidR="00C43407" w:rsidRPr="00392C91">
        <w:rPr>
          <w:lang w:val="en-GB"/>
        </w:rPr>
        <w:t xml:space="preserve"> и </w:t>
      </w:r>
      <w:r w:rsidR="00434E67">
        <w:rPr>
          <w:lang w:val="mk-MK"/>
        </w:rPr>
        <w:t>в</w:t>
      </w:r>
      <w:r w:rsidR="00C43407" w:rsidRPr="00392C91">
        <w:rPr>
          <w:lang w:val="en-GB"/>
        </w:rPr>
        <w:t xml:space="preserve">ладата (и 36%). Полицијата беше втората институција со најголема доверба веднаш зад образовниот систем. Во исто време, </w:t>
      </w:r>
      <w:r w:rsidR="00B06FAD">
        <w:rPr>
          <w:lang w:val="mk-MK"/>
        </w:rPr>
        <w:t>се сметаше дека во полицијата постои висок степен на</w:t>
      </w:r>
      <w:r w:rsidR="00C43407" w:rsidRPr="00392C91">
        <w:rPr>
          <w:lang w:val="en-GB"/>
        </w:rPr>
        <w:t xml:space="preserve"> </w:t>
      </w:r>
      <w:r w:rsidR="00B06FAD">
        <w:rPr>
          <w:lang w:val="mk-MK"/>
        </w:rPr>
        <w:t>корупција и</w:t>
      </w:r>
      <w:r w:rsidR="00C43407" w:rsidRPr="00392C91">
        <w:rPr>
          <w:lang w:val="en-GB"/>
        </w:rPr>
        <w:t xml:space="preserve">, </w:t>
      </w:r>
      <w:r w:rsidR="00B06FAD">
        <w:rPr>
          <w:lang w:val="mk-MK"/>
        </w:rPr>
        <w:t>в</w:t>
      </w:r>
      <w:r w:rsidR="00C43407" w:rsidRPr="00392C91">
        <w:rPr>
          <w:lang w:val="en-GB"/>
        </w:rPr>
        <w:t>о некои анкети, полицијата</w:t>
      </w:r>
      <w:r w:rsidR="00B06FAD">
        <w:rPr>
          <w:lang w:val="mk-MK"/>
        </w:rPr>
        <w:t xml:space="preserve"> беше рангирана</w:t>
      </w:r>
      <w:r w:rsidR="00C43407" w:rsidRPr="00392C91">
        <w:rPr>
          <w:lang w:val="en-GB"/>
        </w:rPr>
        <w:t xml:space="preserve"> меѓу најкорумпираните институции</w:t>
      </w:r>
      <w:r w:rsidR="00C43407" w:rsidRPr="00392C91">
        <w:rPr>
          <w:rStyle w:val="FootnoteReference"/>
          <w:lang w:val="en-GB"/>
        </w:rPr>
        <w:footnoteReference w:id="6"/>
      </w:r>
      <w:r w:rsidR="00C43407" w:rsidRPr="00392C91">
        <w:rPr>
          <w:lang w:val="en-GB"/>
        </w:rPr>
        <w:t xml:space="preserve">. </w:t>
      </w:r>
      <w:r w:rsidR="00B06FAD">
        <w:rPr>
          <w:lang w:val="mk-MK"/>
        </w:rPr>
        <w:t>Исто така, имаше распространето мислење дека  полицијата</w:t>
      </w:r>
      <w:r w:rsidR="00C43407" w:rsidRPr="00392C91">
        <w:rPr>
          <w:lang w:val="en-GB"/>
        </w:rPr>
        <w:t xml:space="preserve"> служ</w:t>
      </w:r>
      <w:r w:rsidR="00B06FAD">
        <w:rPr>
          <w:lang w:val="mk-MK"/>
        </w:rPr>
        <w:t>и</w:t>
      </w:r>
      <w:r w:rsidR="00C43407" w:rsidRPr="00392C91">
        <w:rPr>
          <w:lang w:val="en-GB"/>
        </w:rPr>
        <w:t xml:space="preserve"> за заштита на одредени групи, како што с</w:t>
      </w:r>
      <w:r w:rsidR="00B06FAD">
        <w:rPr>
          <w:lang w:val="en-GB"/>
        </w:rPr>
        <w:t xml:space="preserve">е политичките партии (36%) или </w:t>
      </w:r>
      <w:r w:rsidR="00B06FAD">
        <w:rPr>
          <w:lang w:val="mk-MK"/>
        </w:rPr>
        <w:t>в</w:t>
      </w:r>
      <w:r w:rsidR="00C43407" w:rsidRPr="00392C91">
        <w:rPr>
          <w:lang w:val="en-GB"/>
        </w:rPr>
        <w:t xml:space="preserve">ладата (22%), </w:t>
      </w:r>
      <w:r w:rsidR="00B06FAD">
        <w:rPr>
          <w:lang w:val="mk-MK"/>
        </w:rPr>
        <w:t xml:space="preserve">а на </w:t>
      </w:r>
      <w:r w:rsidR="001E3E49">
        <w:rPr>
          <w:lang w:val="mk-MK"/>
        </w:rPr>
        <w:t>јавноста</w:t>
      </w:r>
      <w:r w:rsidR="00C43407" w:rsidRPr="00392C91">
        <w:rPr>
          <w:lang w:val="en-GB"/>
        </w:rPr>
        <w:t xml:space="preserve"> (27%)</w:t>
      </w:r>
      <w:r w:rsidR="00C43407" w:rsidRPr="00392C91">
        <w:rPr>
          <w:rStyle w:val="FootnoteReference"/>
          <w:lang w:val="en-GB"/>
        </w:rPr>
        <w:footnoteReference w:id="7"/>
      </w:r>
      <w:r w:rsidR="00C43407" w:rsidRPr="00392C91">
        <w:rPr>
          <w:lang w:val="en-GB"/>
        </w:rPr>
        <w:t>. Речиси половина од населението (44%) веруваа дека полициските службеници се вработ</w:t>
      </w:r>
      <w:r w:rsidR="001E3E49">
        <w:rPr>
          <w:lang w:val="mk-MK"/>
        </w:rPr>
        <w:t>уваат</w:t>
      </w:r>
      <w:r w:rsidR="00C43407" w:rsidRPr="00392C91">
        <w:rPr>
          <w:lang w:val="en-GB"/>
        </w:rPr>
        <w:t xml:space="preserve"> преку по</w:t>
      </w:r>
      <w:r w:rsidR="001E3E49">
        <w:rPr>
          <w:lang w:val="en-GB"/>
        </w:rPr>
        <w:t xml:space="preserve">литички врски, додека само 13% </w:t>
      </w:r>
      <w:r w:rsidR="001E3E49">
        <w:rPr>
          <w:lang w:val="mk-MK"/>
        </w:rPr>
        <w:t>беа</w:t>
      </w:r>
      <w:r w:rsidR="00C43407" w:rsidRPr="00392C91">
        <w:rPr>
          <w:lang w:val="en-GB"/>
        </w:rPr>
        <w:t xml:space="preserve"> на мислење дека вработувањето </w:t>
      </w:r>
      <w:r w:rsidR="001E3E49">
        <w:rPr>
          <w:lang w:val="mk-MK"/>
        </w:rPr>
        <w:t>се спроведува</w:t>
      </w:r>
      <w:r w:rsidR="00C43407" w:rsidRPr="00392C91">
        <w:rPr>
          <w:lang w:val="en-GB"/>
        </w:rPr>
        <w:t xml:space="preserve"> преку јавен конкурс. </w:t>
      </w:r>
      <w:r w:rsidR="001E3E49">
        <w:rPr>
          <w:lang w:val="mk-MK"/>
        </w:rPr>
        <w:t>Околу</w:t>
      </w:r>
      <w:r w:rsidR="00C43407" w:rsidRPr="00392C91">
        <w:rPr>
          <w:lang w:val="en-GB"/>
        </w:rPr>
        <w:t xml:space="preserve"> три четвртини од населението, исто така, верува дека Народниот правобранител и </w:t>
      </w:r>
      <w:r w:rsidR="00E310CB">
        <w:rPr>
          <w:lang w:val="mk-MK"/>
        </w:rPr>
        <w:t xml:space="preserve">Државниот </w:t>
      </w:r>
      <w:r w:rsidR="00C43407" w:rsidRPr="00392C91">
        <w:rPr>
          <w:lang w:val="en-GB"/>
        </w:rPr>
        <w:t xml:space="preserve">завод за ревизија </w:t>
      </w:r>
      <w:r w:rsidR="009F4A12">
        <w:rPr>
          <w:lang w:val="mk-MK"/>
        </w:rPr>
        <w:t xml:space="preserve">не се слободни од </w:t>
      </w:r>
      <w:r w:rsidR="001E3E49">
        <w:rPr>
          <w:lang w:val="mk-MK"/>
        </w:rPr>
        <w:t>незаконско</w:t>
      </w:r>
      <w:r w:rsidR="00C43407" w:rsidRPr="00392C91">
        <w:rPr>
          <w:lang w:val="en-GB"/>
        </w:rPr>
        <w:t xml:space="preserve"> политичко </w:t>
      </w:r>
      <w:r w:rsidR="001E3E49">
        <w:rPr>
          <w:lang w:val="mk-MK"/>
        </w:rPr>
        <w:t>интервенирање</w:t>
      </w:r>
      <w:r w:rsidR="00C43407" w:rsidRPr="00392C91">
        <w:rPr>
          <w:lang w:val="en-GB"/>
        </w:rPr>
        <w:t xml:space="preserve">. </w:t>
      </w:r>
      <w:r w:rsidR="009F4A12">
        <w:rPr>
          <w:lang w:val="mk-MK"/>
        </w:rPr>
        <w:t>О</w:t>
      </w:r>
      <w:r w:rsidR="001E3E49">
        <w:rPr>
          <w:lang w:val="mk-MK"/>
        </w:rPr>
        <w:t>колу</w:t>
      </w:r>
      <w:r w:rsidR="00C43407" w:rsidRPr="00392C91">
        <w:rPr>
          <w:lang w:val="en-GB"/>
        </w:rPr>
        <w:t xml:space="preserve"> половина од </w:t>
      </w:r>
      <w:r w:rsidR="001E3E49">
        <w:rPr>
          <w:lang w:val="mk-MK"/>
        </w:rPr>
        <w:t>поткупот</w:t>
      </w:r>
      <w:r w:rsidR="00C43407" w:rsidRPr="00392C91">
        <w:rPr>
          <w:lang w:val="en-GB"/>
        </w:rPr>
        <w:t xml:space="preserve"> плат</w:t>
      </w:r>
      <w:r w:rsidR="001E3E49">
        <w:rPr>
          <w:lang w:val="mk-MK"/>
        </w:rPr>
        <w:t>ен</w:t>
      </w:r>
      <w:r w:rsidR="00C43407" w:rsidRPr="00392C91">
        <w:rPr>
          <w:lang w:val="en-GB"/>
        </w:rPr>
        <w:t xml:space="preserve"> на јавни службеници </w:t>
      </w:r>
      <w:r w:rsidR="002C1FBB">
        <w:rPr>
          <w:lang w:val="mk-MK"/>
        </w:rPr>
        <w:t>не бил исплатен во пари</w:t>
      </w:r>
      <w:r w:rsidR="00C43407" w:rsidRPr="00392C91">
        <w:rPr>
          <w:rStyle w:val="FootnoteReference"/>
          <w:lang w:val="en-GB"/>
        </w:rPr>
        <w:footnoteReference w:id="8"/>
      </w:r>
      <w:r w:rsidR="00C43407" w:rsidRPr="00392C91">
        <w:rPr>
          <w:lang w:val="en-GB"/>
        </w:rPr>
        <w:t>.</w:t>
      </w:r>
    </w:p>
    <w:p w14:paraId="3BDFD92F" w14:textId="77777777" w:rsidR="00D17670" w:rsidRPr="00392C91" w:rsidRDefault="00D17670" w:rsidP="00392C91">
      <w:pPr>
        <w:pStyle w:val="ListParagraph"/>
        <w:spacing w:after="0" w:line="240" w:lineRule="auto"/>
        <w:ind w:left="0"/>
        <w:jc w:val="both"/>
        <w:rPr>
          <w:lang w:val="en-GB"/>
        </w:rPr>
      </w:pPr>
    </w:p>
    <w:p w14:paraId="159BB964" w14:textId="61700FC6" w:rsidR="00D4373B" w:rsidRPr="00392C91" w:rsidRDefault="00DF0812" w:rsidP="00392C91">
      <w:pPr>
        <w:pStyle w:val="ListParagraph"/>
        <w:numPr>
          <w:ilvl w:val="0"/>
          <w:numId w:val="1"/>
        </w:numPr>
        <w:spacing w:after="0" w:line="240" w:lineRule="auto"/>
        <w:jc w:val="both"/>
        <w:rPr>
          <w:lang w:val="en-GB"/>
        </w:rPr>
      </w:pPr>
      <w:r w:rsidRPr="00392C91">
        <w:rPr>
          <w:i/>
          <w:lang w:val="en-GB"/>
        </w:rPr>
        <w:lastRenderedPageBreak/>
        <w:t>На хартија,</w:t>
      </w:r>
      <w:r w:rsidR="002C1FBB">
        <w:rPr>
          <w:i/>
          <w:lang w:val="mk-MK"/>
        </w:rPr>
        <w:t xml:space="preserve"> </w:t>
      </w:r>
      <w:r w:rsidR="005277C9" w:rsidRPr="00392C91">
        <w:rPr>
          <w:lang w:val="en-GB"/>
        </w:rPr>
        <w:t>земјата има воспоставено прилично широк</w:t>
      </w:r>
      <w:r w:rsidR="002C1FBB">
        <w:rPr>
          <w:lang w:val="mk-MK"/>
        </w:rPr>
        <w:t>а</w:t>
      </w:r>
      <w:r w:rsidR="005277C9" w:rsidRPr="00392C91">
        <w:rPr>
          <w:lang w:val="en-GB"/>
        </w:rPr>
        <w:t xml:space="preserve"> </w:t>
      </w:r>
      <w:r w:rsidR="005277C9" w:rsidRPr="002C1FBB">
        <w:rPr>
          <w:u w:val="single"/>
          <w:lang w:val="en-GB"/>
        </w:rPr>
        <w:t>полити</w:t>
      </w:r>
      <w:r w:rsidR="002C1FBB" w:rsidRPr="002C1FBB">
        <w:rPr>
          <w:u w:val="single"/>
          <w:lang w:val="mk-MK"/>
        </w:rPr>
        <w:t>чка</w:t>
      </w:r>
      <w:r w:rsidR="005277C9" w:rsidRPr="002C1FBB">
        <w:rPr>
          <w:u w:val="single"/>
          <w:lang w:val="en-GB"/>
        </w:rPr>
        <w:t>, правна и институционална рамка</w:t>
      </w:r>
      <w:r w:rsidR="005277C9" w:rsidRPr="00392C91">
        <w:rPr>
          <w:lang w:val="en-GB"/>
        </w:rPr>
        <w:t xml:space="preserve"> за спречување и борба против корупцијата. Државната програма за </w:t>
      </w:r>
      <w:r w:rsidR="00CB1EB8">
        <w:rPr>
          <w:lang w:val="mk-MK"/>
        </w:rPr>
        <w:t>сузбивање</w:t>
      </w:r>
      <w:r w:rsidR="005277C9" w:rsidRPr="00392C91">
        <w:rPr>
          <w:lang w:val="en-GB"/>
        </w:rPr>
        <w:t xml:space="preserve"> на корупцијата и намалување на судир на интереси </w:t>
      </w:r>
      <w:r w:rsidR="00CB1EB8">
        <w:rPr>
          <w:lang w:val="mk-MK"/>
        </w:rPr>
        <w:t xml:space="preserve">2016-2019 </w:t>
      </w:r>
      <w:r w:rsidR="005277C9" w:rsidRPr="00392C91">
        <w:rPr>
          <w:lang w:val="en-GB"/>
        </w:rPr>
        <w:t>опфаќа превентивни и репресивни елементи и ги опфаќа јавниот и приватниот сектор</w:t>
      </w:r>
      <w:r w:rsidR="0030443C" w:rsidRPr="00392C91">
        <w:rPr>
          <w:rStyle w:val="FootnoteReference"/>
          <w:lang w:val="en-GB"/>
        </w:rPr>
        <w:footnoteReference w:id="9"/>
      </w:r>
      <w:r w:rsidRPr="00392C91">
        <w:rPr>
          <w:lang w:val="en-GB"/>
        </w:rPr>
        <w:t xml:space="preserve">. Правната рамка </w:t>
      </w:r>
      <w:r w:rsidR="002C3596">
        <w:rPr>
          <w:lang w:val="mk-MK"/>
        </w:rPr>
        <w:t>с</w:t>
      </w:r>
      <w:r w:rsidRPr="00392C91">
        <w:rPr>
          <w:lang w:val="en-GB"/>
        </w:rPr>
        <w:t>е сост</w:t>
      </w:r>
      <w:r w:rsidR="002C3596">
        <w:rPr>
          <w:lang w:val="mk-MK"/>
        </w:rPr>
        <w:t>ои</w:t>
      </w:r>
      <w:r w:rsidRPr="00392C91">
        <w:rPr>
          <w:lang w:val="en-GB"/>
        </w:rPr>
        <w:t xml:space="preserve"> од Законот за спречување на</w:t>
      </w:r>
      <w:r w:rsidR="0042129B">
        <w:rPr>
          <w:lang w:val="mk-MK"/>
        </w:rPr>
        <w:t xml:space="preserve"> корупција и судир на интереси</w:t>
      </w:r>
      <w:r w:rsidRPr="00392C91">
        <w:rPr>
          <w:lang w:val="en-GB"/>
        </w:rPr>
        <w:t xml:space="preserve">, Законот за лобирање и Законот за заштита на </w:t>
      </w:r>
      <w:r w:rsidR="002C3596">
        <w:rPr>
          <w:lang w:val="mk-MK"/>
        </w:rPr>
        <w:t>укажувачите</w:t>
      </w:r>
      <w:r w:rsidRPr="00392C91">
        <w:rPr>
          <w:lang w:val="en-GB"/>
        </w:rPr>
        <w:t xml:space="preserve"> како и значителен број на прописи. Сепак, спроведувањето на тие политики и закони е слаб</w:t>
      </w:r>
      <w:r w:rsidR="002C3596">
        <w:rPr>
          <w:lang w:val="mk-MK"/>
        </w:rPr>
        <w:t>о</w:t>
      </w:r>
      <w:r w:rsidRPr="00392C91">
        <w:rPr>
          <w:lang w:val="en-GB"/>
        </w:rPr>
        <w:t xml:space="preserve"> и селективн</w:t>
      </w:r>
      <w:r w:rsidR="002C3596">
        <w:rPr>
          <w:lang w:val="mk-MK"/>
        </w:rPr>
        <w:t>о</w:t>
      </w:r>
      <w:r w:rsidRPr="00392C91">
        <w:rPr>
          <w:lang w:val="en-GB"/>
        </w:rPr>
        <w:t xml:space="preserve"> и честите законски измени с</w:t>
      </w:r>
      <w:r w:rsidR="002C3596">
        <w:rPr>
          <w:lang w:val="mk-MK"/>
        </w:rPr>
        <w:t>творија</w:t>
      </w:r>
      <w:r w:rsidRPr="00392C91">
        <w:rPr>
          <w:lang w:val="en-GB"/>
        </w:rPr>
        <w:t xml:space="preserve"> </w:t>
      </w:r>
      <w:r w:rsidR="002C3596">
        <w:rPr>
          <w:lang w:val="mk-MK"/>
        </w:rPr>
        <w:t>општа</w:t>
      </w:r>
      <w:r w:rsidRPr="00392C91">
        <w:rPr>
          <w:lang w:val="en-GB"/>
        </w:rPr>
        <w:t xml:space="preserve"> непредвидлив</w:t>
      </w:r>
      <w:r w:rsidR="002C3596">
        <w:rPr>
          <w:lang w:val="mk-MK"/>
        </w:rPr>
        <w:t>а</w:t>
      </w:r>
      <w:r w:rsidRPr="00392C91">
        <w:rPr>
          <w:lang w:val="en-GB"/>
        </w:rPr>
        <w:t xml:space="preserve"> средина и дозволи</w:t>
      </w:r>
      <w:r w:rsidR="002C3596">
        <w:rPr>
          <w:lang w:val="mk-MK"/>
        </w:rPr>
        <w:t>ја</w:t>
      </w:r>
      <w:r w:rsidRPr="00392C91">
        <w:rPr>
          <w:lang w:val="en-GB"/>
        </w:rPr>
        <w:t xml:space="preserve"> корумпирани </w:t>
      </w:r>
      <w:r w:rsidR="002C3596">
        <w:rPr>
          <w:lang w:val="mk-MK"/>
        </w:rPr>
        <w:t>јавни</w:t>
      </w:r>
      <w:r w:rsidRPr="00392C91">
        <w:rPr>
          <w:lang w:val="en-GB"/>
        </w:rPr>
        <w:t xml:space="preserve"> службеници да дејствуваат неказнето</w:t>
      </w:r>
      <w:r w:rsidR="009C7BD9" w:rsidRPr="00392C91">
        <w:rPr>
          <w:rStyle w:val="FootnoteReference"/>
          <w:lang w:val="en-GB"/>
        </w:rPr>
        <w:footnoteReference w:id="10"/>
      </w:r>
      <w:r w:rsidRPr="00392C91">
        <w:rPr>
          <w:lang w:val="en-GB"/>
        </w:rPr>
        <w:t xml:space="preserve">. </w:t>
      </w:r>
    </w:p>
    <w:p w14:paraId="1223F897" w14:textId="77777777" w:rsidR="00D4373B" w:rsidRPr="00392C91" w:rsidRDefault="00D4373B" w:rsidP="00392C91">
      <w:pPr>
        <w:spacing w:after="0" w:line="240" w:lineRule="auto"/>
        <w:jc w:val="both"/>
        <w:rPr>
          <w:lang w:val="en-GB"/>
        </w:rPr>
      </w:pPr>
    </w:p>
    <w:p w14:paraId="0904625F" w14:textId="3BAAB2B7" w:rsidR="005277C9" w:rsidRPr="00392C91" w:rsidRDefault="00B2075D" w:rsidP="00392C91">
      <w:pPr>
        <w:pStyle w:val="ListParagraph"/>
        <w:numPr>
          <w:ilvl w:val="0"/>
          <w:numId w:val="1"/>
        </w:numPr>
        <w:spacing w:after="0" w:line="240" w:lineRule="auto"/>
        <w:jc w:val="both"/>
        <w:rPr>
          <w:lang w:val="en-GB"/>
        </w:rPr>
      </w:pPr>
      <w:r w:rsidRPr="00BF69AA">
        <w:rPr>
          <w:u w:val="single"/>
          <w:lang w:val="en-GB"/>
        </w:rPr>
        <w:t>Државната комисија за спречување на корупцијата</w:t>
      </w:r>
      <w:r w:rsidRPr="00392C91">
        <w:rPr>
          <w:lang w:val="en-GB"/>
        </w:rPr>
        <w:t xml:space="preserve"> (ДКСК), основана во 2002 година како постојан самостоен орган за спроведување на рамката за спречување на корупција</w:t>
      </w:r>
      <w:r w:rsidR="00BF69AA">
        <w:rPr>
          <w:lang w:val="mk-MK"/>
        </w:rPr>
        <w:t>та</w:t>
      </w:r>
      <w:r w:rsidRPr="00392C91">
        <w:rPr>
          <w:lang w:val="en-GB"/>
        </w:rPr>
        <w:t>, од самиот почеток беше критикуван</w:t>
      </w:r>
      <w:r w:rsidR="00BF69AA">
        <w:rPr>
          <w:lang w:val="mk-MK"/>
        </w:rPr>
        <w:t>а</w:t>
      </w:r>
      <w:r w:rsidRPr="00392C91">
        <w:rPr>
          <w:lang w:val="en-GB"/>
        </w:rPr>
        <w:t xml:space="preserve"> </w:t>
      </w:r>
      <w:r w:rsidR="00BF69AA">
        <w:rPr>
          <w:lang w:val="mk-MK"/>
        </w:rPr>
        <w:t xml:space="preserve">дека не е </w:t>
      </w:r>
      <w:r w:rsidR="00BF69AA">
        <w:rPr>
          <w:lang w:val="en-GB"/>
        </w:rPr>
        <w:t>независн</w:t>
      </w:r>
      <w:r w:rsidR="00BF69AA">
        <w:rPr>
          <w:lang w:val="mk-MK"/>
        </w:rPr>
        <w:t>а</w:t>
      </w:r>
      <w:r w:rsidRPr="00392C91">
        <w:rPr>
          <w:lang w:val="en-GB"/>
        </w:rPr>
        <w:t xml:space="preserve">, </w:t>
      </w:r>
      <w:r w:rsidR="00BF69AA">
        <w:rPr>
          <w:lang w:val="mk-MK"/>
        </w:rPr>
        <w:t xml:space="preserve">со </w:t>
      </w:r>
      <w:r w:rsidRPr="00392C91">
        <w:rPr>
          <w:lang w:val="en-GB"/>
        </w:rPr>
        <w:t xml:space="preserve">слаб мандат и </w:t>
      </w:r>
      <w:r w:rsidR="00BF69AA">
        <w:rPr>
          <w:lang w:val="mk-MK"/>
        </w:rPr>
        <w:t>невидлива</w:t>
      </w:r>
      <w:r w:rsidRPr="00392C91">
        <w:rPr>
          <w:lang w:val="en-GB"/>
        </w:rPr>
        <w:t>, наместо да дејствува како движечка сила во борбата против корупцијата</w:t>
      </w:r>
      <w:r w:rsidR="00B503E3" w:rsidRPr="00392C91">
        <w:rPr>
          <w:rStyle w:val="FootnoteReference"/>
          <w:lang w:val="en-GB"/>
        </w:rPr>
        <w:footnoteReference w:id="11"/>
      </w:r>
      <w:r w:rsidR="005277C9" w:rsidRPr="00392C91">
        <w:rPr>
          <w:lang w:val="en-GB"/>
        </w:rPr>
        <w:t xml:space="preserve">. Во март 2018 година, пет од </w:t>
      </w:r>
      <w:r w:rsidR="00BF69AA">
        <w:rPr>
          <w:lang w:val="mk-MK"/>
        </w:rPr>
        <w:t>нејзините</w:t>
      </w:r>
      <w:r w:rsidR="005277C9" w:rsidRPr="00392C91">
        <w:rPr>
          <w:lang w:val="en-GB"/>
        </w:rPr>
        <w:t xml:space="preserve"> седум члена</w:t>
      </w:r>
      <w:r w:rsidR="00BF69AA">
        <w:rPr>
          <w:lang w:val="mk-MK"/>
        </w:rPr>
        <w:t>,</w:t>
      </w:r>
      <w:r w:rsidR="005277C9" w:rsidRPr="00392C91">
        <w:rPr>
          <w:lang w:val="en-GB"/>
        </w:rPr>
        <w:t xml:space="preserve"> вклучувајќи го и претседателот, поднес</w:t>
      </w:r>
      <w:r w:rsidR="00BF69AA">
        <w:rPr>
          <w:lang w:val="mk-MK"/>
        </w:rPr>
        <w:t>оа</w:t>
      </w:r>
      <w:r w:rsidR="005277C9" w:rsidRPr="00392C91">
        <w:rPr>
          <w:lang w:val="en-GB"/>
        </w:rPr>
        <w:t xml:space="preserve"> оставка среде обвинувања за проневера на финансиски средства: тие </w:t>
      </w:r>
      <w:r w:rsidR="00BF69AA">
        <w:rPr>
          <w:lang w:val="mk-MK"/>
        </w:rPr>
        <w:t>побарувале</w:t>
      </w:r>
      <w:r w:rsidR="005277C9" w:rsidRPr="00392C91">
        <w:rPr>
          <w:lang w:val="en-GB"/>
        </w:rPr>
        <w:t xml:space="preserve"> нереално висок</w:t>
      </w:r>
      <w:r w:rsidR="00BF69AA">
        <w:rPr>
          <w:lang w:val="mk-MK"/>
        </w:rPr>
        <w:t>и</w:t>
      </w:r>
      <w:r w:rsidR="005277C9" w:rsidRPr="00392C91">
        <w:rPr>
          <w:lang w:val="en-GB"/>
        </w:rPr>
        <w:t xml:space="preserve"> патни трошоци за патувањ</w:t>
      </w:r>
      <w:r w:rsidR="00BF69AA">
        <w:rPr>
          <w:lang w:val="mk-MK"/>
        </w:rPr>
        <w:t>е</w:t>
      </w:r>
      <w:r w:rsidR="005277C9" w:rsidRPr="00392C91">
        <w:rPr>
          <w:lang w:val="en-GB"/>
        </w:rPr>
        <w:t xml:space="preserve"> во периодите кога тие исто така биле </w:t>
      </w:r>
      <w:r w:rsidR="00BF69AA">
        <w:rPr>
          <w:lang w:val="mk-MK"/>
        </w:rPr>
        <w:t>евидентира</w:t>
      </w:r>
      <w:r w:rsidR="005277C9" w:rsidRPr="00392C91">
        <w:rPr>
          <w:lang w:val="en-GB"/>
        </w:rPr>
        <w:t xml:space="preserve">ни </w:t>
      </w:r>
      <w:r w:rsidR="00BF69AA">
        <w:rPr>
          <w:lang w:val="mk-MK"/>
        </w:rPr>
        <w:t>дека</w:t>
      </w:r>
      <w:r w:rsidR="005277C9" w:rsidRPr="00392C91">
        <w:rPr>
          <w:lang w:val="en-GB"/>
        </w:rPr>
        <w:t xml:space="preserve"> редовно </w:t>
      </w:r>
      <w:r w:rsidR="00BF69AA">
        <w:rPr>
          <w:lang w:val="mk-MK"/>
        </w:rPr>
        <w:t>одат на работа</w:t>
      </w:r>
      <w:r w:rsidR="005277C9" w:rsidRPr="00392C91">
        <w:rPr>
          <w:lang w:val="en-GB"/>
        </w:rPr>
        <w:t xml:space="preserve">. </w:t>
      </w:r>
      <w:r w:rsidR="00BF69AA">
        <w:rPr>
          <w:lang w:val="mk-MK"/>
        </w:rPr>
        <w:t>Оттогаш,</w:t>
      </w:r>
      <w:r w:rsidR="005277C9" w:rsidRPr="00392C91">
        <w:rPr>
          <w:lang w:val="en-GB"/>
        </w:rPr>
        <w:t xml:space="preserve"> активностите на ДКСК </w:t>
      </w:r>
      <w:r w:rsidR="00DD5FCB">
        <w:rPr>
          <w:lang w:val="mk-MK"/>
        </w:rPr>
        <w:t>беа</w:t>
      </w:r>
      <w:r w:rsidR="005277C9" w:rsidRPr="00392C91">
        <w:rPr>
          <w:lang w:val="en-GB"/>
        </w:rPr>
        <w:t xml:space="preserve"> во застој</w:t>
      </w:r>
      <w:r w:rsidR="00126799">
        <w:rPr>
          <w:rStyle w:val="FootnoteReference"/>
          <w:lang w:val="en-GB"/>
        </w:rPr>
        <w:footnoteReference w:id="12"/>
      </w:r>
      <w:r w:rsidR="00126799">
        <w:rPr>
          <w:lang w:val="mk-MK"/>
        </w:rPr>
        <w:t xml:space="preserve"> </w:t>
      </w:r>
      <w:r w:rsidR="005277C9" w:rsidRPr="00392C91">
        <w:rPr>
          <w:lang w:val="en-GB"/>
        </w:rPr>
        <w:t>и Јавното обвинителство отвори истрага. Повеќето локални извори известуваат дека ДКСК ја изгуби довербата на граѓаните и не успеа да ги исполни своите обврски за следење и контрола</w:t>
      </w:r>
      <w:r w:rsidR="00181295" w:rsidRPr="00392C91">
        <w:rPr>
          <w:rStyle w:val="FootnoteReference"/>
          <w:lang w:val="en-GB"/>
        </w:rPr>
        <w:footnoteReference w:id="13"/>
      </w:r>
      <w:r w:rsidR="00181295" w:rsidRPr="00392C91">
        <w:rPr>
          <w:lang w:val="en-GB"/>
        </w:rPr>
        <w:t>.</w:t>
      </w:r>
      <w:r w:rsidR="00952660">
        <w:rPr>
          <w:lang w:val="mk-MK"/>
        </w:rPr>
        <w:t xml:space="preserve"> Новата Државната комисија за спречување на корупција беше избрана во Февруари 2019 година врз основа на новиот Закон за спречување на корупција и судир на интереси (ЗСКСИ), усвоен во 2019 година. </w:t>
      </w:r>
    </w:p>
    <w:p w14:paraId="083E7BC1" w14:textId="77777777" w:rsidR="00465778" w:rsidRPr="00392C91" w:rsidRDefault="00465778" w:rsidP="00392C91">
      <w:pPr>
        <w:spacing w:after="0" w:line="240" w:lineRule="auto"/>
        <w:jc w:val="both"/>
        <w:rPr>
          <w:lang w:val="en-GB"/>
        </w:rPr>
      </w:pPr>
    </w:p>
    <w:p w14:paraId="601E5927" w14:textId="77777777" w:rsidR="00465778" w:rsidRPr="00392C91" w:rsidRDefault="00BF69AA" w:rsidP="00392C91">
      <w:pPr>
        <w:pStyle w:val="ListParagraph"/>
        <w:numPr>
          <w:ilvl w:val="0"/>
          <w:numId w:val="1"/>
        </w:numPr>
        <w:spacing w:after="0" w:line="240" w:lineRule="auto"/>
        <w:jc w:val="both"/>
        <w:rPr>
          <w:lang w:val="en-GB"/>
        </w:rPr>
      </w:pPr>
      <w:r w:rsidRPr="00BF69AA">
        <w:rPr>
          <w:u w:val="single"/>
          <w:lang w:val="mk-MK"/>
        </w:rPr>
        <w:t>С</w:t>
      </w:r>
      <w:r w:rsidR="00181295" w:rsidRPr="00BF69AA">
        <w:rPr>
          <w:u w:val="single"/>
          <w:lang w:val="en-GB"/>
        </w:rPr>
        <w:t>истемот на кривична правда</w:t>
      </w:r>
      <w:r w:rsidR="00181295" w:rsidRPr="00392C91">
        <w:rPr>
          <w:lang w:val="en-GB"/>
        </w:rPr>
        <w:t>, исто така, не е успеш</w:t>
      </w:r>
      <w:r>
        <w:rPr>
          <w:lang w:val="mk-MK"/>
        </w:rPr>
        <w:t>е</w:t>
      </w:r>
      <w:r w:rsidR="00181295" w:rsidRPr="00392C91">
        <w:rPr>
          <w:lang w:val="en-GB"/>
        </w:rPr>
        <w:t xml:space="preserve">н во борбата против корупцијата. Иако </w:t>
      </w:r>
      <w:r>
        <w:rPr>
          <w:lang w:val="mk-MK"/>
        </w:rPr>
        <w:t>специјалното</w:t>
      </w:r>
      <w:r w:rsidR="00181295" w:rsidRPr="00392C91">
        <w:rPr>
          <w:lang w:val="en-GB"/>
        </w:rPr>
        <w:t xml:space="preserve"> </w:t>
      </w:r>
      <w:r w:rsidR="00B75383">
        <w:rPr>
          <w:lang w:val="mk-MK"/>
        </w:rPr>
        <w:t xml:space="preserve">јавно </w:t>
      </w:r>
      <w:r w:rsidR="00181295" w:rsidRPr="00392C91">
        <w:rPr>
          <w:lang w:val="en-GB"/>
        </w:rPr>
        <w:t>обвинител</w:t>
      </w:r>
      <w:r>
        <w:rPr>
          <w:lang w:val="mk-MK"/>
        </w:rPr>
        <w:t>ство</w:t>
      </w:r>
      <w:r w:rsidR="00181295" w:rsidRPr="00392C91">
        <w:rPr>
          <w:lang w:val="en-GB"/>
        </w:rPr>
        <w:t xml:space="preserve"> </w:t>
      </w:r>
      <w:r>
        <w:rPr>
          <w:lang w:val="mk-MK"/>
        </w:rPr>
        <w:t>оформи предмети во суд за</w:t>
      </w:r>
      <w:r w:rsidR="00181295" w:rsidRPr="00392C91">
        <w:rPr>
          <w:lang w:val="en-GB"/>
        </w:rPr>
        <w:t xml:space="preserve"> неколку случаи на корупција на високо ниво кои произлегуваа од скандалот со прислушување, обвинителите </w:t>
      </w:r>
      <w:r>
        <w:rPr>
          <w:lang w:val="mk-MK"/>
        </w:rPr>
        <w:t>генерално</w:t>
      </w:r>
      <w:r w:rsidR="00181295" w:rsidRPr="00392C91">
        <w:rPr>
          <w:lang w:val="en-GB"/>
        </w:rPr>
        <w:t xml:space="preserve"> не </w:t>
      </w:r>
      <w:r>
        <w:rPr>
          <w:lang w:val="mk-MK"/>
        </w:rPr>
        <w:t xml:space="preserve">гонат </w:t>
      </w:r>
      <w:r w:rsidR="00181295" w:rsidRPr="00392C91">
        <w:rPr>
          <w:lang w:val="en-GB"/>
        </w:rPr>
        <w:t xml:space="preserve">систематски </w:t>
      </w:r>
      <w:r>
        <w:rPr>
          <w:lang w:val="mk-MK"/>
        </w:rPr>
        <w:t xml:space="preserve">случаи </w:t>
      </w:r>
      <w:r w:rsidR="00181295" w:rsidRPr="00392C91">
        <w:rPr>
          <w:lang w:val="en-GB"/>
        </w:rPr>
        <w:t xml:space="preserve">од висок профил или политички чувствителни случаи. </w:t>
      </w:r>
      <w:r w:rsidR="00E072B6">
        <w:rPr>
          <w:lang w:val="mk-MK"/>
        </w:rPr>
        <w:t>Се смета дека н</w:t>
      </w:r>
      <w:r w:rsidR="00181295" w:rsidRPr="00392C91">
        <w:rPr>
          <w:lang w:val="en-GB"/>
        </w:rPr>
        <w:t xml:space="preserve">апредокот во оваа област силно зависи од тоа дали на судството во земјата може да </w:t>
      </w:r>
      <w:r w:rsidR="00E072B6">
        <w:rPr>
          <w:lang w:val="mk-MK"/>
        </w:rPr>
        <w:t>почне да функцио</w:t>
      </w:r>
      <w:r w:rsidR="001B1947">
        <w:rPr>
          <w:lang w:val="mk-MK"/>
        </w:rPr>
        <w:t>ни</w:t>
      </w:r>
      <w:r w:rsidR="00E072B6">
        <w:rPr>
          <w:lang w:val="mk-MK"/>
        </w:rPr>
        <w:t>ра</w:t>
      </w:r>
      <w:r w:rsidR="00181295" w:rsidRPr="00392C91">
        <w:rPr>
          <w:lang w:val="en-GB"/>
        </w:rPr>
        <w:t xml:space="preserve"> независн</w:t>
      </w:r>
      <w:r w:rsidR="00E072B6">
        <w:rPr>
          <w:lang w:val="mk-MK"/>
        </w:rPr>
        <w:t>о</w:t>
      </w:r>
      <w:r w:rsidR="00181295" w:rsidRPr="00392C91">
        <w:rPr>
          <w:lang w:val="en-GB"/>
        </w:rPr>
        <w:t xml:space="preserve"> и непристрасн</w:t>
      </w:r>
      <w:r w:rsidR="00E072B6">
        <w:rPr>
          <w:lang w:val="mk-MK"/>
        </w:rPr>
        <w:t>о</w:t>
      </w:r>
      <w:r w:rsidR="00181295" w:rsidRPr="00392C91">
        <w:rPr>
          <w:rStyle w:val="FootnoteReference"/>
          <w:lang w:val="en-GB"/>
        </w:rPr>
        <w:footnoteReference w:id="14"/>
      </w:r>
      <w:r w:rsidR="00181295" w:rsidRPr="00392C91">
        <w:rPr>
          <w:lang w:val="en-GB"/>
        </w:rPr>
        <w:t>.</w:t>
      </w:r>
      <w:r w:rsidR="00012692">
        <w:rPr>
          <w:lang w:val="mk-MK"/>
        </w:rPr>
        <w:t xml:space="preserve"> Во периодот од посетата на државата</w:t>
      </w:r>
      <w:r w:rsidR="001A0741">
        <w:rPr>
          <w:lang w:val="mk-MK"/>
        </w:rPr>
        <w:t>,</w:t>
      </w:r>
      <w:r w:rsidR="00012692">
        <w:rPr>
          <w:lang w:val="mk-MK"/>
        </w:rPr>
        <w:t xml:space="preserve"> Евалуациониот тим на ГРЕКО </w:t>
      </w:r>
      <w:r w:rsidR="001A0741">
        <w:rPr>
          <w:lang w:val="mk-MK"/>
        </w:rPr>
        <w:t xml:space="preserve">е информиран за некои позитуивни случувања кои вклучуваат криминализација на корупција од висок профил. </w:t>
      </w:r>
    </w:p>
    <w:p w14:paraId="074F164C" w14:textId="77777777" w:rsidR="00265ECC" w:rsidRPr="00392C91" w:rsidRDefault="00265ECC" w:rsidP="00392C91">
      <w:pPr>
        <w:pStyle w:val="ListParagraph"/>
        <w:spacing w:after="0" w:line="240" w:lineRule="auto"/>
        <w:rPr>
          <w:lang w:val="en-GB"/>
        </w:rPr>
      </w:pPr>
    </w:p>
    <w:p w14:paraId="00170F05" w14:textId="77777777" w:rsidR="00487432" w:rsidRPr="00392C91" w:rsidRDefault="00B668F9" w:rsidP="00392C91">
      <w:pPr>
        <w:pStyle w:val="ListParagraph"/>
        <w:numPr>
          <w:ilvl w:val="0"/>
          <w:numId w:val="1"/>
        </w:numPr>
        <w:spacing w:after="0" w:line="240" w:lineRule="auto"/>
        <w:jc w:val="both"/>
        <w:rPr>
          <w:lang w:val="en-GB"/>
        </w:rPr>
      </w:pPr>
      <w:r>
        <w:rPr>
          <w:rFonts w:cs="Times New Roman"/>
          <w:lang w:val="mk-MK"/>
        </w:rPr>
        <w:t>К</w:t>
      </w:r>
      <w:r w:rsidR="00573DAB" w:rsidRPr="00392C91">
        <w:rPr>
          <w:rFonts w:cs="Times New Roman"/>
          <w:lang w:val="en-GB"/>
        </w:rPr>
        <w:t xml:space="preserve">апацитетот на </w:t>
      </w:r>
      <w:r w:rsidR="00573DAB" w:rsidRPr="00B668F9">
        <w:rPr>
          <w:rFonts w:cs="Times New Roman"/>
          <w:u w:val="single"/>
          <w:lang w:val="en-GB"/>
        </w:rPr>
        <w:t>јавниот сектор</w:t>
      </w:r>
      <w:r w:rsidR="00573DAB" w:rsidRPr="00392C91">
        <w:rPr>
          <w:rFonts w:cs="Times New Roman"/>
          <w:lang w:val="en-GB"/>
        </w:rPr>
        <w:t xml:space="preserve"> за ефикасно спречување на корупцијата </w:t>
      </w:r>
      <w:r>
        <w:rPr>
          <w:rFonts w:cs="Times New Roman"/>
          <w:lang w:val="mk-MK"/>
        </w:rPr>
        <w:t xml:space="preserve">исто така </w:t>
      </w:r>
      <w:r w:rsidR="00573DAB" w:rsidRPr="00392C91">
        <w:rPr>
          <w:rFonts w:cs="Times New Roman"/>
          <w:lang w:val="en-GB"/>
        </w:rPr>
        <w:t>покажа структурн</w:t>
      </w:r>
      <w:r>
        <w:rPr>
          <w:rFonts w:cs="Times New Roman"/>
          <w:lang w:val="mk-MK"/>
        </w:rPr>
        <w:t>и</w:t>
      </w:r>
      <w:r w:rsidR="00573DAB" w:rsidRPr="00392C91">
        <w:rPr>
          <w:rFonts w:cs="Times New Roman"/>
          <w:lang w:val="en-GB"/>
        </w:rPr>
        <w:t xml:space="preserve"> и оперативн</w:t>
      </w:r>
      <w:r>
        <w:rPr>
          <w:rFonts w:cs="Times New Roman"/>
          <w:lang w:val="mk-MK"/>
        </w:rPr>
        <w:t>и</w:t>
      </w:r>
      <w:r w:rsidR="00573DAB" w:rsidRPr="00392C91">
        <w:rPr>
          <w:rFonts w:cs="Times New Roman"/>
          <w:lang w:val="en-GB"/>
        </w:rPr>
        <w:t xml:space="preserve"> недостатоци. Политичко</w:t>
      </w:r>
      <w:r w:rsidR="00D04D91">
        <w:rPr>
          <w:rFonts w:cs="Times New Roman"/>
          <w:lang w:val="mk-MK"/>
        </w:rPr>
        <w:t>то</w:t>
      </w:r>
      <w:r w:rsidR="00573DAB" w:rsidRPr="00392C91">
        <w:rPr>
          <w:rFonts w:cs="Times New Roman"/>
          <w:lang w:val="en-GB"/>
        </w:rPr>
        <w:t xml:space="preserve"> мешање во работата и </w:t>
      </w:r>
      <w:r w:rsidR="00D04D91">
        <w:rPr>
          <w:rFonts w:cs="Times New Roman"/>
          <w:lang w:val="mk-MK"/>
        </w:rPr>
        <w:t>именувањата во</w:t>
      </w:r>
      <w:r w:rsidR="00573DAB" w:rsidRPr="00392C91">
        <w:rPr>
          <w:rFonts w:cs="Times New Roman"/>
          <w:lang w:val="en-GB"/>
        </w:rPr>
        <w:t xml:space="preserve"> јавната администрација се </w:t>
      </w:r>
      <w:r w:rsidR="00D04D91">
        <w:rPr>
          <w:rFonts w:cs="Times New Roman"/>
          <w:lang w:val="mk-MK"/>
        </w:rPr>
        <w:t>чини дека се</w:t>
      </w:r>
      <w:r w:rsidR="00573DAB" w:rsidRPr="00392C91">
        <w:rPr>
          <w:rFonts w:cs="Times New Roman"/>
          <w:lang w:val="en-GB"/>
        </w:rPr>
        <w:t xml:space="preserve"> широко распространети и често </w:t>
      </w:r>
      <w:r w:rsidR="00D04D91">
        <w:rPr>
          <w:rFonts w:cs="Times New Roman"/>
          <w:lang w:val="mk-MK"/>
        </w:rPr>
        <w:t>полни со</w:t>
      </w:r>
      <w:r w:rsidR="00573DAB" w:rsidRPr="00392C91">
        <w:rPr>
          <w:rFonts w:cs="Times New Roman"/>
          <w:lang w:val="en-GB"/>
        </w:rPr>
        <w:t xml:space="preserve"> етничк</w:t>
      </w:r>
      <w:r w:rsidR="00D04D91">
        <w:rPr>
          <w:rFonts w:cs="Times New Roman"/>
          <w:lang w:val="mk-MK"/>
        </w:rPr>
        <w:t>и</w:t>
      </w:r>
      <w:r w:rsidR="00573DAB" w:rsidRPr="00392C91">
        <w:rPr>
          <w:rFonts w:cs="Times New Roman"/>
          <w:lang w:val="en-GB"/>
        </w:rPr>
        <w:t xml:space="preserve"> </w:t>
      </w:r>
      <w:r w:rsidR="00D04D91">
        <w:rPr>
          <w:rFonts w:cs="Times New Roman"/>
          <w:lang w:val="mk-MK"/>
        </w:rPr>
        <w:t>елементи</w:t>
      </w:r>
      <w:r w:rsidR="005277C9" w:rsidRPr="00392C91">
        <w:rPr>
          <w:rStyle w:val="FootnoteReference"/>
          <w:lang w:val="en-GB"/>
        </w:rPr>
        <w:footnoteReference w:id="15"/>
      </w:r>
      <w:r w:rsidR="005277C9" w:rsidRPr="00392C91">
        <w:rPr>
          <w:lang w:val="en-GB"/>
        </w:rPr>
        <w:t>. Непотизмот и судирот на интереси не се соодветно третира</w:t>
      </w:r>
      <w:r w:rsidR="00D04D91">
        <w:rPr>
          <w:lang w:val="mk-MK"/>
        </w:rPr>
        <w:t>ни</w:t>
      </w:r>
      <w:r w:rsidR="005277C9" w:rsidRPr="00392C91">
        <w:rPr>
          <w:rStyle w:val="FootnoteReference"/>
          <w:lang w:val="en-GB"/>
        </w:rPr>
        <w:footnoteReference w:id="16"/>
      </w:r>
      <w:r w:rsidR="0049631A">
        <w:rPr>
          <w:lang w:val="en-GB"/>
        </w:rPr>
        <w:t xml:space="preserve">, </w:t>
      </w:r>
      <w:r w:rsidR="0049631A">
        <w:rPr>
          <w:lang w:val="mk-MK"/>
        </w:rPr>
        <w:t>а</w:t>
      </w:r>
      <w:r w:rsidR="00FB6B6D" w:rsidRPr="00392C91">
        <w:rPr>
          <w:lang w:val="en-GB"/>
        </w:rPr>
        <w:t xml:space="preserve"> медиумите</w:t>
      </w:r>
      <w:r w:rsidR="00836B4E">
        <w:rPr>
          <w:lang w:val="mk-MK"/>
        </w:rPr>
        <w:t xml:space="preserve"> </w:t>
      </w:r>
      <w:r w:rsidR="0049631A">
        <w:rPr>
          <w:lang w:val="mk-MK"/>
        </w:rPr>
        <w:t xml:space="preserve">се сметаат </w:t>
      </w:r>
      <w:r w:rsidR="00FB6B6D" w:rsidRPr="00392C91">
        <w:rPr>
          <w:lang w:val="en-GB"/>
        </w:rPr>
        <w:t>за "неслободни".</w:t>
      </w:r>
      <w:r w:rsidR="00265ECC" w:rsidRPr="00392C91">
        <w:rPr>
          <w:rStyle w:val="FootnoteReference"/>
          <w:lang w:val="en-GB"/>
        </w:rPr>
        <w:footnoteReference w:id="17"/>
      </w:r>
    </w:p>
    <w:p w14:paraId="0FA7E925" w14:textId="77777777" w:rsidR="00630D2A" w:rsidRPr="00392C91" w:rsidRDefault="00630D2A" w:rsidP="00392C91">
      <w:pPr>
        <w:pStyle w:val="ListParagraph"/>
        <w:tabs>
          <w:tab w:val="left" w:pos="709"/>
        </w:tabs>
        <w:spacing w:after="0" w:line="240" w:lineRule="auto"/>
        <w:ind w:left="0"/>
        <w:jc w:val="both"/>
        <w:rPr>
          <w:lang w:val="en-GB"/>
        </w:rPr>
      </w:pPr>
    </w:p>
    <w:p w14:paraId="37A7D801" w14:textId="77777777" w:rsidR="003F6550" w:rsidRPr="00392C91" w:rsidRDefault="003F6550" w:rsidP="00392C91">
      <w:pPr>
        <w:spacing w:after="0" w:line="240" w:lineRule="auto"/>
        <w:rPr>
          <w:rFonts w:eastAsiaTheme="majorEastAsia" w:cstheme="minorHAnsi"/>
          <w:b/>
          <w:bCs/>
          <w:lang w:val="en-GB"/>
        </w:rPr>
      </w:pPr>
      <w:r w:rsidRPr="00392C91">
        <w:rPr>
          <w:rFonts w:cstheme="minorHAnsi"/>
          <w:lang w:val="en-GB"/>
        </w:rPr>
        <w:br w:type="page"/>
      </w:r>
    </w:p>
    <w:p w14:paraId="3D168243" w14:textId="77777777" w:rsidR="00FB38AB" w:rsidRPr="00392C91" w:rsidRDefault="008A6643" w:rsidP="00392C91">
      <w:pPr>
        <w:pStyle w:val="Heading1"/>
        <w:keepNext w:val="0"/>
        <w:keepLines w:val="0"/>
        <w:tabs>
          <w:tab w:val="left" w:pos="709"/>
        </w:tabs>
        <w:spacing w:before="0" w:line="240" w:lineRule="auto"/>
        <w:rPr>
          <w:rFonts w:asciiTheme="minorHAnsi" w:hAnsiTheme="minorHAnsi" w:cstheme="minorHAnsi"/>
          <w:color w:val="auto"/>
          <w:sz w:val="22"/>
          <w:szCs w:val="22"/>
          <w:lang w:val="en-GB"/>
        </w:rPr>
      </w:pPr>
      <w:bookmarkStart w:id="15" w:name="_Toc536200387"/>
      <w:r w:rsidRPr="00392C91">
        <w:rPr>
          <w:rFonts w:asciiTheme="minorHAnsi" w:hAnsiTheme="minorHAnsi" w:cstheme="minorHAnsi"/>
          <w:color w:val="auto"/>
          <w:sz w:val="22"/>
          <w:szCs w:val="22"/>
          <w:lang w:val="en-GB"/>
        </w:rPr>
        <w:lastRenderedPageBreak/>
        <w:t>IV.</w:t>
      </w:r>
      <w:r w:rsidR="00FB38AB" w:rsidRPr="00392C91">
        <w:rPr>
          <w:rFonts w:asciiTheme="minorHAnsi" w:hAnsiTheme="minorHAnsi" w:cstheme="minorHAnsi"/>
          <w:color w:val="auto"/>
          <w:sz w:val="22"/>
          <w:szCs w:val="22"/>
          <w:lang w:val="en-GB"/>
        </w:rPr>
        <w:tab/>
      </w:r>
      <w:r w:rsidR="00FB38AB" w:rsidRPr="00392C91">
        <w:rPr>
          <w:rFonts w:asciiTheme="minorHAnsi" w:hAnsiTheme="minorHAnsi" w:cstheme="minorHAnsi"/>
          <w:color w:val="auto"/>
          <w:sz w:val="22"/>
          <w:szCs w:val="22"/>
          <w:u w:val="single"/>
          <w:lang w:val="en-GB"/>
        </w:rPr>
        <w:t>СПРЕЧУВАЊЕ НА КОРУПЦИЈАТА ВО</w:t>
      </w:r>
      <w:r w:rsidR="00836B4E">
        <w:rPr>
          <w:rFonts w:asciiTheme="minorHAnsi" w:hAnsiTheme="minorHAnsi" w:cstheme="minorHAnsi"/>
          <w:color w:val="auto"/>
          <w:sz w:val="22"/>
          <w:szCs w:val="22"/>
          <w:u w:val="single"/>
          <w:lang w:val="mk-MK"/>
        </w:rPr>
        <w:t xml:space="preserve"> ЦЕНТРАЛНАТА ВЛАСТ</w:t>
      </w:r>
      <w:r w:rsidR="00FB38AB" w:rsidRPr="00392C91">
        <w:rPr>
          <w:rFonts w:asciiTheme="minorHAnsi" w:hAnsiTheme="minorHAnsi" w:cstheme="minorHAnsi"/>
          <w:color w:val="auto"/>
          <w:sz w:val="22"/>
          <w:szCs w:val="22"/>
          <w:u w:val="single"/>
          <w:lang w:val="en-GB"/>
        </w:rPr>
        <w:t xml:space="preserve"> (</w:t>
      </w:r>
      <w:r w:rsidR="00836B4E">
        <w:rPr>
          <w:rFonts w:asciiTheme="minorHAnsi" w:hAnsiTheme="minorHAnsi" w:cstheme="minorHAnsi"/>
          <w:color w:val="auto"/>
          <w:sz w:val="22"/>
          <w:szCs w:val="22"/>
          <w:u w:val="single"/>
          <w:lang w:val="mk-MK"/>
        </w:rPr>
        <w:t>НАЈВИСОКИ ИЗВРШНИ ФУНКЦИИ</w:t>
      </w:r>
      <w:r w:rsidR="00FB38AB" w:rsidRPr="00392C91">
        <w:rPr>
          <w:rFonts w:asciiTheme="minorHAnsi" w:hAnsiTheme="minorHAnsi" w:cstheme="minorHAnsi"/>
          <w:color w:val="auto"/>
          <w:sz w:val="22"/>
          <w:szCs w:val="22"/>
          <w:u w:val="single"/>
          <w:lang w:val="en-GB"/>
        </w:rPr>
        <w:t>)</w:t>
      </w:r>
      <w:bookmarkEnd w:id="10"/>
      <w:bookmarkEnd w:id="11"/>
      <w:bookmarkEnd w:id="12"/>
      <w:bookmarkEnd w:id="13"/>
      <w:bookmarkEnd w:id="14"/>
      <w:bookmarkEnd w:id="15"/>
    </w:p>
    <w:p w14:paraId="23901B2F" w14:textId="77777777" w:rsidR="00FB38AB" w:rsidRPr="00392C91" w:rsidRDefault="00FB38AB" w:rsidP="00392C91">
      <w:pPr>
        <w:tabs>
          <w:tab w:val="left" w:pos="567"/>
          <w:tab w:val="left" w:pos="709"/>
        </w:tabs>
        <w:spacing w:after="0" w:line="240" w:lineRule="auto"/>
        <w:rPr>
          <w:rFonts w:cstheme="minorHAnsi"/>
          <w:b/>
          <w:bCs/>
          <w:lang w:val="en-GB"/>
        </w:rPr>
      </w:pPr>
    </w:p>
    <w:p w14:paraId="6A6FA18E" w14:textId="77777777" w:rsidR="00FB38AB" w:rsidRPr="00392C91" w:rsidRDefault="00FB38AB" w:rsidP="00392C91">
      <w:pPr>
        <w:pStyle w:val="Heading2"/>
        <w:keepNext w:val="0"/>
        <w:keepLines w:val="0"/>
        <w:tabs>
          <w:tab w:val="left" w:pos="709"/>
        </w:tabs>
        <w:spacing w:before="0" w:line="240" w:lineRule="auto"/>
        <w:rPr>
          <w:rFonts w:asciiTheme="minorHAnsi" w:hAnsiTheme="minorHAnsi"/>
          <w:color w:val="auto"/>
          <w:sz w:val="22"/>
          <w:szCs w:val="22"/>
          <w:u w:val="single"/>
          <w:lang w:val="en-GB"/>
        </w:rPr>
      </w:pPr>
      <w:bookmarkStart w:id="16" w:name="_Toc342554249"/>
      <w:bookmarkStart w:id="17" w:name="_Toc342640924"/>
      <w:bookmarkStart w:id="18" w:name="_Toc536200388"/>
      <w:r w:rsidRPr="00392C91">
        <w:rPr>
          <w:rFonts w:asciiTheme="minorHAnsi" w:hAnsiTheme="minorHAnsi"/>
          <w:color w:val="auto"/>
          <w:sz w:val="22"/>
          <w:szCs w:val="22"/>
          <w:u w:val="single"/>
          <w:lang w:val="en-GB"/>
        </w:rPr>
        <w:t>Систем</w:t>
      </w:r>
      <w:r w:rsidR="00877B00">
        <w:rPr>
          <w:rFonts w:asciiTheme="minorHAnsi" w:hAnsiTheme="minorHAnsi"/>
          <w:color w:val="auto"/>
          <w:sz w:val="22"/>
          <w:szCs w:val="22"/>
          <w:u w:val="single"/>
          <w:lang w:val="mk-MK"/>
        </w:rPr>
        <w:t>от</w:t>
      </w:r>
      <w:r w:rsidRPr="00392C91">
        <w:rPr>
          <w:rFonts w:asciiTheme="minorHAnsi" w:hAnsiTheme="minorHAnsi"/>
          <w:color w:val="auto"/>
          <w:sz w:val="22"/>
          <w:szCs w:val="22"/>
          <w:u w:val="single"/>
          <w:lang w:val="en-GB"/>
        </w:rPr>
        <w:t xml:space="preserve"> на владеење и </w:t>
      </w:r>
      <w:r w:rsidR="00463164">
        <w:rPr>
          <w:rFonts w:asciiTheme="minorHAnsi" w:hAnsiTheme="minorHAnsi"/>
          <w:color w:val="auto"/>
          <w:sz w:val="22"/>
          <w:szCs w:val="22"/>
          <w:u w:val="single"/>
          <w:lang w:val="mk-MK"/>
        </w:rPr>
        <w:t>највисоки</w:t>
      </w:r>
      <w:r w:rsidR="00877B00">
        <w:rPr>
          <w:rFonts w:asciiTheme="minorHAnsi" w:hAnsiTheme="minorHAnsi"/>
          <w:color w:val="auto"/>
          <w:sz w:val="22"/>
          <w:szCs w:val="22"/>
          <w:u w:val="single"/>
          <w:lang w:val="mk-MK"/>
        </w:rPr>
        <w:t>те</w:t>
      </w:r>
      <w:r w:rsidRPr="00392C91">
        <w:rPr>
          <w:rFonts w:asciiTheme="minorHAnsi" w:hAnsiTheme="minorHAnsi"/>
          <w:color w:val="auto"/>
          <w:sz w:val="22"/>
          <w:szCs w:val="22"/>
          <w:u w:val="single"/>
          <w:lang w:val="en-GB"/>
        </w:rPr>
        <w:t xml:space="preserve"> извршни функции</w:t>
      </w:r>
      <w:bookmarkEnd w:id="16"/>
      <w:bookmarkEnd w:id="17"/>
      <w:bookmarkEnd w:id="18"/>
    </w:p>
    <w:p w14:paraId="5795A95D" w14:textId="77777777" w:rsidR="00FB38AB" w:rsidRPr="00392C91" w:rsidRDefault="00FB38AB" w:rsidP="00392C91">
      <w:pPr>
        <w:tabs>
          <w:tab w:val="left" w:pos="709"/>
        </w:tabs>
        <w:spacing w:after="0" w:line="240" w:lineRule="auto"/>
        <w:rPr>
          <w:rFonts w:cstheme="minorHAnsi"/>
          <w:lang w:val="en-GB"/>
        </w:rPr>
      </w:pPr>
    </w:p>
    <w:p w14:paraId="238F3A64" w14:textId="77777777" w:rsidR="00FB38AB" w:rsidRPr="00392C91" w:rsidRDefault="00B23BD9" w:rsidP="00392C91">
      <w:pPr>
        <w:pStyle w:val="Heading3"/>
        <w:keepNext w:val="0"/>
        <w:keepLines w:val="0"/>
        <w:tabs>
          <w:tab w:val="left" w:pos="709"/>
        </w:tabs>
        <w:spacing w:before="0" w:line="240" w:lineRule="auto"/>
        <w:rPr>
          <w:rFonts w:asciiTheme="minorHAnsi" w:hAnsiTheme="minorHAnsi"/>
          <w:b w:val="0"/>
          <w:i/>
          <w:color w:val="auto"/>
          <w:lang w:val="en-GB"/>
        </w:rPr>
      </w:pPr>
      <w:bookmarkStart w:id="19" w:name="_Toc536200389"/>
      <w:r w:rsidRPr="00392C91">
        <w:rPr>
          <w:rFonts w:asciiTheme="minorHAnsi" w:hAnsiTheme="minorHAnsi"/>
          <w:b w:val="0"/>
          <w:i/>
          <w:color w:val="auto"/>
          <w:lang w:val="en-GB"/>
        </w:rPr>
        <w:t>Претседател</w:t>
      </w:r>
      <w:bookmarkEnd w:id="19"/>
    </w:p>
    <w:p w14:paraId="48BFCD7E" w14:textId="77777777" w:rsidR="00FB38AB" w:rsidRPr="00392C91" w:rsidRDefault="00FB38AB" w:rsidP="00392C91">
      <w:pPr>
        <w:tabs>
          <w:tab w:val="left" w:pos="567"/>
          <w:tab w:val="left" w:pos="709"/>
        </w:tabs>
        <w:spacing w:after="0" w:line="240" w:lineRule="auto"/>
        <w:rPr>
          <w:rFonts w:cstheme="minorHAnsi"/>
          <w:b/>
          <w:u w:val="single"/>
          <w:lang w:val="en-GB"/>
        </w:rPr>
      </w:pPr>
    </w:p>
    <w:p w14:paraId="013B3956" w14:textId="1DEA9E58" w:rsidR="00ED0EFA" w:rsidRPr="00392C91" w:rsidRDefault="0081150E" w:rsidP="00392C91">
      <w:pPr>
        <w:numPr>
          <w:ilvl w:val="0"/>
          <w:numId w:val="1"/>
        </w:numPr>
        <w:tabs>
          <w:tab w:val="left" w:pos="709"/>
        </w:tabs>
        <w:spacing w:after="0" w:line="240" w:lineRule="auto"/>
        <w:jc w:val="both"/>
        <w:rPr>
          <w:lang w:val="en-GB"/>
        </w:rPr>
      </w:pPr>
      <w:r>
        <w:rPr>
          <w:lang w:val="mk-MK"/>
        </w:rPr>
        <w:t xml:space="preserve">Северна </w:t>
      </w:r>
      <w:r w:rsidR="00E26126" w:rsidRPr="00392C91">
        <w:rPr>
          <w:lang w:val="en-GB"/>
        </w:rPr>
        <w:t xml:space="preserve">Македонија е република со </w:t>
      </w:r>
      <w:r w:rsidR="00877B00">
        <w:rPr>
          <w:lang w:val="mk-MK"/>
        </w:rPr>
        <w:t xml:space="preserve">повеќепартиски </w:t>
      </w:r>
      <w:r w:rsidR="00E26126" w:rsidRPr="00392C91">
        <w:rPr>
          <w:lang w:val="en-GB"/>
        </w:rPr>
        <w:t xml:space="preserve">парламентарен систем на владеење каде законодавната, извршната и судската власт се одвоени. Шефот на државата, </w:t>
      </w:r>
      <w:r w:rsidR="00E26126" w:rsidRPr="00877B00">
        <w:rPr>
          <w:u w:val="single"/>
          <w:lang w:val="en-GB"/>
        </w:rPr>
        <w:t>претседателот</w:t>
      </w:r>
      <w:r w:rsidR="00E26126" w:rsidRPr="00392C91">
        <w:rPr>
          <w:lang w:val="en-GB"/>
        </w:rPr>
        <w:t>,</w:t>
      </w:r>
      <w:r w:rsidR="00CB544A" w:rsidRPr="00392C91">
        <w:rPr>
          <w:rStyle w:val="FootnoteReference"/>
          <w:lang w:val="en-GB"/>
        </w:rPr>
        <w:footnoteReference w:id="18"/>
      </w:r>
      <w:r w:rsidR="00877B00">
        <w:rPr>
          <w:lang w:val="mk-MK"/>
        </w:rPr>
        <w:t xml:space="preserve"> </w:t>
      </w:r>
      <w:r w:rsidR="00050391" w:rsidRPr="00392C91">
        <w:rPr>
          <w:lang w:val="en-GB"/>
        </w:rPr>
        <w:t xml:space="preserve">ја претставува Републиката и се избира </w:t>
      </w:r>
      <w:r w:rsidR="00877B00">
        <w:rPr>
          <w:lang w:val="mk-MK"/>
        </w:rPr>
        <w:t>на неспоредни избори</w:t>
      </w:r>
      <w:r w:rsidR="00050391" w:rsidRPr="00392C91">
        <w:rPr>
          <w:lang w:val="en-GB"/>
        </w:rPr>
        <w:t xml:space="preserve">, со тајно гласање, </w:t>
      </w:r>
      <w:r w:rsidR="00877B00">
        <w:rPr>
          <w:lang w:val="mk-MK"/>
        </w:rPr>
        <w:t>со</w:t>
      </w:r>
      <w:r w:rsidR="00050391" w:rsidRPr="00392C91">
        <w:rPr>
          <w:lang w:val="en-GB"/>
        </w:rPr>
        <w:t xml:space="preserve"> мандат од пет години, со право на уште еден</w:t>
      </w:r>
      <w:r w:rsidR="00877B00">
        <w:rPr>
          <w:lang w:val="mk-MK"/>
        </w:rPr>
        <w:t xml:space="preserve"> реизбор</w:t>
      </w:r>
      <w:r w:rsidR="00050391" w:rsidRPr="00392C91">
        <w:rPr>
          <w:lang w:val="en-GB"/>
        </w:rPr>
        <w:t>. Неговите/нејзините должности се не</w:t>
      </w:r>
      <w:r w:rsidR="00877B00">
        <w:rPr>
          <w:lang w:val="mk-MK"/>
        </w:rPr>
        <w:t>споиви</w:t>
      </w:r>
      <w:r w:rsidR="00050391" w:rsidRPr="00392C91">
        <w:rPr>
          <w:lang w:val="en-GB"/>
        </w:rPr>
        <w:t xml:space="preserve"> со </w:t>
      </w:r>
      <w:r w:rsidR="00877B00">
        <w:rPr>
          <w:lang w:val="mk-MK"/>
        </w:rPr>
        <w:t xml:space="preserve">именувања на </w:t>
      </w:r>
      <w:r w:rsidR="00050391" w:rsidRPr="00392C91">
        <w:rPr>
          <w:lang w:val="en-GB"/>
        </w:rPr>
        <w:t>било која друга јавна функција, професија или политичка партија.</w:t>
      </w:r>
    </w:p>
    <w:p w14:paraId="5813548F" w14:textId="77777777" w:rsidR="00ED0EFA" w:rsidRPr="00392C91" w:rsidRDefault="00ED0EFA" w:rsidP="00392C91">
      <w:pPr>
        <w:tabs>
          <w:tab w:val="left" w:pos="709"/>
        </w:tabs>
        <w:spacing w:after="0" w:line="240" w:lineRule="auto"/>
        <w:jc w:val="both"/>
        <w:rPr>
          <w:lang w:val="en-GB"/>
        </w:rPr>
      </w:pPr>
    </w:p>
    <w:p w14:paraId="789FD441" w14:textId="77777777" w:rsidR="009222AA" w:rsidRPr="00392C91" w:rsidRDefault="00877B00" w:rsidP="00392C91">
      <w:pPr>
        <w:numPr>
          <w:ilvl w:val="0"/>
          <w:numId w:val="1"/>
        </w:numPr>
        <w:tabs>
          <w:tab w:val="left" w:pos="709"/>
        </w:tabs>
        <w:spacing w:after="0" w:line="240" w:lineRule="auto"/>
        <w:jc w:val="both"/>
        <w:rPr>
          <w:lang w:val="en-GB"/>
        </w:rPr>
      </w:pPr>
      <w:r>
        <w:rPr>
          <w:lang w:val="en-GB"/>
        </w:rPr>
        <w:t xml:space="preserve">По </w:t>
      </w:r>
      <w:r>
        <w:rPr>
          <w:lang w:val="mk-MK"/>
        </w:rPr>
        <w:t>парламентарните избори,</w:t>
      </w:r>
      <w:r w:rsidR="00BE35D7" w:rsidRPr="00392C91">
        <w:rPr>
          <w:lang w:val="en-GB"/>
        </w:rPr>
        <w:t xml:space="preserve"> претседателот номинира "мандат</w:t>
      </w:r>
      <w:r>
        <w:rPr>
          <w:lang w:val="mk-MK"/>
        </w:rPr>
        <w:t>а</w:t>
      </w:r>
      <w:r w:rsidR="00BE35D7" w:rsidRPr="00392C91">
        <w:rPr>
          <w:lang w:val="en-GB"/>
        </w:rPr>
        <w:t>р"</w:t>
      </w:r>
      <w:r w:rsidR="00E56E2B" w:rsidRPr="00392C91">
        <w:rPr>
          <w:rStyle w:val="FootnoteReference"/>
          <w:lang w:val="en-GB"/>
        </w:rPr>
        <w:footnoteReference w:id="19"/>
      </w:r>
      <w:r>
        <w:rPr>
          <w:lang w:val="mk-MK"/>
        </w:rPr>
        <w:t xml:space="preserve"> </w:t>
      </w:r>
      <w:r w:rsidR="00393FF7" w:rsidRPr="00392C91">
        <w:rPr>
          <w:lang w:val="en-GB"/>
        </w:rPr>
        <w:t xml:space="preserve">кој ја формира владата. Претседателот предлага двајца </w:t>
      </w:r>
      <w:r>
        <w:rPr>
          <w:lang w:val="mk-MK"/>
        </w:rPr>
        <w:t xml:space="preserve">судии на </w:t>
      </w:r>
      <w:r w:rsidR="00393FF7" w:rsidRPr="00392C91">
        <w:rPr>
          <w:lang w:val="en-GB"/>
        </w:rPr>
        <w:t>Уставни</w:t>
      </w:r>
      <w:r>
        <w:rPr>
          <w:lang w:val="mk-MK"/>
        </w:rPr>
        <w:t>о</w:t>
      </w:r>
      <w:r w:rsidR="00393FF7" w:rsidRPr="00392C91">
        <w:rPr>
          <w:lang w:val="en-GB"/>
        </w:rPr>
        <w:t xml:space="preserve">т суд, двајца членови на Судскиот совет и членови на </w:t>
      </w:r>
      <w:r>
        <w:rPr>
          <w:lang w:val="mk-MK"/>
        </w:rPr>
        <w:t xml:space="preserve">собранискиот </w:t>
      </w:r>
      <w:r w:rsidR="00393FF7" w:rsidRPr="00392C91">
        <w:rPr>
          <w:lang w:val="en-GB"/>
        </w:rPr>
        <w:t>Совет за односи меѓу заедниците, назначува дипломатски претставници, други носители на државни и јавни функции утврдени со Уставот и со закон и доделува одликувања, признанија и помилувањ</w:t>
      </w:r>
      <w:r>
        <w:rPr>
          <w:lang w:val="mk-MK"/>
        </w:rPr>
        <w:t>а</w:t>
      </w:r>
      <w:r w:rsidR="00393FF7" w:rsidRPr="00392C91">
        <w:rPr>
          <w:lang w:val="en-GB"/>
        </w:rPr>
        <w:t>.</w:t>
      </w:r>
    </w:p>
    <w:p w14:paraId="269EB2E8" w14:textId="77777777" w:rsidR="009222AA" w:rsidRPr="00392C91" w:rsidRDefault="009222AA" w:rsidP="00392C91">
      <w:pPr>
        <w:tabs>
          <w:tab w:val="left" w:pos="709"/>
        </w:tabs>
        <w:spacing w:after="0" w:line="240" w:lineRule="auto"/>
        <w:jc w:val="both"/>
        <w:rPr>
          <w:lang w:val="en-GB"/>
        </w:rPr>
      </w:pPr>
    </w:p>
    <w:p w14:paraId="31423A56" w14:textId="77777777" w:rsidR="00D0315B" w:rsidRPr="00392C91" w:rsidRDefault="009222AA" w:rsidP="00392C91">
      <w:pPr>
        <w:numPr>
          <w:ilvl w:val="0"/>
          <w:numId w:val="1"/>
        </w:numPr>
        <w:tabs>
          <w:tab w:val="left" w:pos="709"/>
        </w:tabs>
        <w:spacing w:after="0" w:line="240" w:lineRule="auto"/>
        <w:jc w:val="both"/>
        <w:rPr>
          <w:lang w:val="en-GB"/>
        </w:rPr>
      </w:pPr>
      <w:r w:rsidRPr="00392C91">
        <w:rPr>
          <w:lang w:val="en-GB"/>
        </w:rPr>
        <w:t xml:space="preserve">Претседателот го известува Собранието за прашања од неговата/нејзината надлежност најмалку еднаш годишно, а Собранието може да побара негово/нејзино мислење за таквите прашања. Донесените закони се </w:t>
      </w:r>
      <w:r w:rsidR="002A56C8">
        <w:rPr>
          <w:lang w:val="mk-MK"/>
        </w:rPr>
        <w:t>прогласуваат</w:t>
      </w:r>
      <w:r w:rsidRPr="00392C91">
        <w:rPr>
          <w:lang w:val="en-GB"/>
        </w:rPr>
        <w:t xml:space="preserve"> заеднички од претседателот и претседателот на Собранието. Ако претседателот одби</w:t>
      </w:r>
      <w:r w:rsidR="002A56C8">
        <w:rPr>
          <w:lang w:val="mk-MK"/>
        </w:rPr>
        <w:t>е</w:t>
      </w:r>
      <w:r w:rsidRPr="00392C91">
        <w:rPr>
          <w:lang w:val="en-GB"/>
        </w:rPr>
        <w:t xml:space="preserve"> да</w:t>
      </w:r>
      <w:r w:rsidR="002A56C8">
        <w:rPr>
          <w:lang w:val="mk-MK"/>
        </w:rPr>
        <w:t xml:space="preserve"> потпише</w:t>
      </w:r>
      <w:r w:rsidRPr="00392C91">
        <w:rPr>
          <w:lang w:val="en-GB"/>
        </w:rPr>
        <w:t xml:space="preserve"> закон, </w:t>
      </w:r>
      <w:r w:rsidR="002A56C8">
        <w:rPr>
          <w:lang w:val="mk-MK"/>
        </w:rPr>
        <w:t xml:space="preserve">законот </w:t>
      </w:r>
      <w:r w:rsidRPr="00392C91">
        <w:rPr>
          <w:lang w:val="en-GB"/>
        </w:rPr>
        <w:t>се вра</w:t>
      </w:r>
      <w:r w:rsidR="002A56C8">
        <w:rPr>
          <w:lang w:val="mk-MK"/>
        </w:rPr>
        <w:t>ќа</w:t>
      </w:r>
      <w:r w:rsidRPr="00392C91">
        <w:rPr>
          <w:lang w:val="en-GB"/>
        </w:rPr>
        <w:t xml:space="preserve"> во Собранието и ако </w:t>
      </w:r>
      <w:r w:rsidR="002A56C8">
        <w:rPr>
          <w:lang w:val="mk-MK"/>
        </w:rPr>
        <w:t>изменетиот</w:t>
      </w:r>
      <w:r w:rsidRPr="00392C91">
        <w:rPr>
          <w:lang w:val="en-GB"/>
        </w:rPr>
        <w:t xml:space="preserve"> текст потоа се донес</w:t>
      </w:r>
      <w:r w:rsidR="002A56C8">
        <w:rPr>
          <w:lang w:val="mk-MK"/>
        </w:rPr>
        <w:t>е</w:t>
      </w:r>
      <w:r w:rsidRPr="00392C91">
        <w:rPr>
          <w:lang w:val="en-GB"/>
        </w:rPr>
        <w:t xml:space="preserve"> со мнозинство гласови од вкупниот број пратеници, претседателот мора да го </w:t>
      </w:r>
      <w:r w:rsidR="002A56C8">
        <w:rPr>
          <w:lang w:val="mk-MK"/>
        </w:rPr>
        <w:t>потпише</w:t>
      </w:r>
      <w:r w:rsidRPr="00392C91">
        <w:rPr>
          <w:lang w:val="en-GB"/>
        </w:rPr>
        <w:t xml:space="preserve">. Претседателот е должен да </w:t>
      </w:r>
      <w:r w:rsidR="002A56C8">
        <w:rPr>
          <w:lang w:val="mk-MK"/>
        </w:rPr>
        <w:t>потпише</w:t>
      </w:r>
      <w:r w:rsidRPr="00392C91">
        <w:rPr>
          <w:lang w:val="en-GB"/>
        </w:rPr>
        <w:t xml:space="preserve"> закони донесени </w:t>
      </w:r>
      <w:r w:rsidR="002A56C8">
        <w:rPr>
          <w:lang w:val="mk-MK"/>
        </w:rPr>
        <w:t>со</w:t>
      </w:r>
      <w:r w:rsidRPr="00392C91">
        <w:rPr>
          <w:lang w:val="en-GB"/>
        </w:rPr>
        <w:t xml:space="preserve"> двотретинско мнозинство од сите пратеници.</w:t>
      </w:r>
    </w:p>
    <w:p w14:paraId="54C4B6BB" w14:textId="77777777" w:rsidR="00D0315B" w:rsidRPr="00392C91" w:rsidRDefault="00D0315B" w:rsidP="00392C91">
      <w:pPr>
        <w:tabs>
          <w:tab w:val="left" w:pos="709"/>
        </w:tabs>
        <w:spacing w:after="0" w:line="240" w:lineRule="auto"/>
        <w:jc w:val="both"/>
        <w:rPr>
          <w:lang w:val="en-GB"/>
        </w:rPr>
      </w:pPr>
    </w:p>
    <w:p w14:paraId="19A2F456" w14:textId="77777777" w:rsidR="006E0E25" w:rsidRPr="00392C91" w:rsidRDefault="00D0315B" w:rsidP="00392C91">
      <w:pPr>
        <w:numPr>
          <w:ilvl w:val="0"/>
          <w:numId w:val="1"/>
        </w:numPr>
        <w:tabs>
          <w:tab w:val="left" w:pos="709"/>
        </w:tabs>
        <w:spacing w:after="0" w:line="240" w:lineRule="auto"/>
        <w:jc w:val="both"/>
        <w:rPr>
          <w:lang w:val="en-GB"/>
        </w:rPr>
      </w:pPr>
      <w:r w:rsidRPr="00392C91">
        <w:rPr>
          <w:lang w:val="en-GB"/>
        </w:rPr>
        <w:t>Претседателот е врховен командант на вооружените сили и претседава со Советот за безбедност, кој да</w:t>
      </w:r>
      <w:r w:rsidR="002A56C8">
        <w:rPr>
          <w:lang w:val="mk-MK"/>
        </w:rPr>
        <w:t>ва</w:t>
      </w:r>
      <w:r w:rsidRPr="00392C91">
        <w:rPr>
          <w:lang w:val="en-GB"/>
        </w:rPr>
        <w:t xml:space="preserve"> предлози </w:t>
      </w:r>
      <w:r w:rsidR="002A56C8">
        <w:rPr>
          <w:lang w:val="mk-MK"/>
        </w:rPr>
        <w:t xml:space="preserve">за политиката </w:t>
      </w:r>
      <w:r w:rsidRPr="00392C91">
        <w:rPr>
          <w:lang w:val="en-GB"/>
        </w:rPr>
        <w:t>на Собранието и Владата. Советот е составен од претседател</w:t>
      </w:r>
      <w:r w:rsidR="002A56C8">
        <w:rPr>
          <w:lang w:val="mk-MK"/>
        </w:rPr>
        <w:t>от</w:t>
      </w:r>
      <w:r w:rsidRPr="00392C91">
        <w:rPr>
          <w:lang w:val="en-GB"/>
        </w:rPr>
        <w:t xml:space="preserve">, претседателот на Собранието, претседателот на Владата, министрите </w:t>
      </w:r>
      <w:r w:rsidR="002A56C8">
        <w:rPr>
          <w:lang w:val="mk-MK"/>
        </w:rPr>
        <w:t>за</w:t>
      </w:r>
      <w:r w:rsidRPr="00392C91">
        <w:rPr>
          <w:lang w:val="en-GB"/>
        </w:rPr>
        <w:t xml:space="preserve"> безбедност, одбрана и надворешни работи и тројца членови што ги претставуваат малцинските заедници </w:t>
      </w:r>
      <w:r w:rsidR="002A56C8">
        <w:rPr>
          <w:lang w:val="mk-MK"/>
        </w:rPr>
        <w:t>именувани</w:t>
      </w:r>
      <w:r w:rsidRPr="00392C91">
        <w:rPr>
          <w:lang w:val="en-GB"/>
        </w:rPr>
        <w:t xml:space="preserve"> од страна на претседателот.</w:t>
      </w:r>
    </w:p>
    <w:p w14:paraId="1B8436E6" w14:textId="77777777" w:rsidR="00CB544A" w:rsidRPr="00392C91" w:rsidRDefault="00CB544A" w:rsidP="00392C91">
      <w:pPr>
        <w:tabs>
          <w:tab w:val="left" w:pos="709"/>
        </w:tabs>
        <w:spacing w:after="0" w:line="240" w:lineRule="auto"/>
        <w:jc w:val="both"/>
        <w:rPr>
          <w:lang w:val="en-GB"/>
        </w:rPr>
      </w:pPr>
    </w:p>
    <w:p w14:paraId="3A3ADD1D" w14:textId="77777777" w:rsidR="006E0E25" w:rsidRPr="00392C91" w:rsidRDefault="00914525" w:rsidP="00392C91">
      <w:pPr>
        <w:numPr>
          <w:ilvl w:val="0"/>
          <w:numId w:val="1"/>
        </w:numPr>
        <w:tabs>
          <w:tab w:val="left" w:pos="709"/>
        </w:tabs>
        <w:spacing w:after="0" w:line="240" w:lineRule="auto"/>
        <w:jc w:val="both"/>
        <w:rPr>
          <w:lang w:val="en-GB"/>
        </w:rPr>
      </w:pPr>
      <w:r w:rsidRPr="00392C91">
        <w:rPr>
          <w:lang w:val="en-GB"/>
        </w:rPr>
        <w:t xml:space="preserve">Претседателот ужива </w:t>
      </w:r>
      <w:r w:rsidRPr="002A56C8">
        <w:rPr>
          <w:u w:val="single"/>
          <w:lang w:val="en-GB"/>
        </w:rPr>
        <w:t>имунитет</w:t>
      </w:r>
      <w:r w:rsidRPr="00392C91">
        <w:rPr>
          <w:lang w:val="en-GB"/>
        </w:rPr>
        <w:t xml:space="preserve">, но е одговорен за кршење на Уставот при остварување </w:t>
      </w:r>
      <w:r w:rsidR="002A56C8">
        <w:rPr>
          <w:lang w:val="mk-MK"/>
        </w:rPr>
        <w:t xml:space="preserve">на </w:t>
      </w:r>
      <w:r w:rsidRPr="00392C91">
        <w:rPr>
          <w:lang w:val="en-GB"/>
        </w:rPr>
        <w:t xml:space="preserve">неговите/нејзините права и должности. Постапка за утврдување на негова/нејзина одговорност </w:t>
      </w:r>
      <w:r w:rsidR="002A56C8">
        <w:rPr>
          <w:lang w:val="mk-MK"/>
        </w:rPr>
        <w:t>поведува</w:t>
      </w:r>
      <w:r w:rsidR="002A56C8">
        <w:rPr>
          <w:lang w:val="en-GB"/>
        </w:rPr>
        <w:t xml:space="preserve"> Собранието, </w:t>
      </w:r>
      <w:r w:rsidR="002A56C8">
        <w:rPr>
          <w:lang w:val="mk-MK"/>
        </w:rPr>
        <w:t>со</w:t>
      </w:r>
      <w:r w:rsidRPr="00392C91">
        <w:rPr>
          <w:lang w:val="en-GB"/>
        </w:rPr>
        <w:t xml:space="preserve"> двотретинско мнозинство од сите </w:t>
      </w:r>
      <w:r w:rsidR="002A56C8">
        <w:rPr>
          <w:lang w:val="mk-MK"/>
        </w:rPr>
        <w:t>пратеници</w:t>
      </w:r>
      <w:r w:rsidRPr="00392C91">
        <w:rPr>
          <w:lang w:val="en-GB"/>
        </w:rPr>
        <w:t>, а Уставниот суд</w:t>
      </w:r>
      <w:r w:rsidR="002A56C8">
        <w:rPr>
          <w:lang w:val="mk-MK"/>
        </w:rPr>
        <w:t xml:space="preserve"> потоа</w:t>
      </w:r>
      <w:r w:rsidRPr="00392C91">
        <w:rPr>
          <w:lang w:val="en-GB"/>
        </w:rPr>
        <w:t xml:space="preserve"> одлучува со двотретинско мнозинство од сите негови судии дали да се </w:t>
      </w:r>
      <w:r w:rsidR="002A56C8">
        <w:rPr>
          <w:lang w:val="mk-MK"/>
        </w:rPr>
        <w:t>одземе</w:t>
      </w:r>
      <w:r w:rsidR="002A56C8">
        <w:rPr>
          <w:lang w:val="en-GB"/>
        </w:rPr>
        <w:t xml:space="preserve"> неговиот</w:t>
      </w:r>
      <w:r w:rsidRPr="00392C91">
        <w:rPr>
          <w:lang w:val="en-GB"/>
        </w:rPr>
        <w:t xml:space="preserve">/нејзиниот имунитет или да </w:t>
      </w:r>
      <w:r w:rsidR="002A56C8">
        <w:rPr>
          <w:lang w:val="mk-MK"/>
        </w:rPr>
        <w:t>се</w:t>
      </w:r>
      <w:r w:rsidRPr="00392C91">
        <w:rPr>
          <w:lang w:val="en-GB"/>
        </w:rPr>
        <w:t xml:space="preserve"> одобри негов</w:t>
      </w:r>
      <w:r w:rsidR="002A56C8">
        <w:rPr>
          <w:lang w:val="en-GB"/>
        </w:rPr>
        <w:t>/нејзин</w:t>
      </w:r>
      <w:r w:rsidR="002A56C8">
        <w:rPr>
          <w:lang w:val="mk-MK"/>
        </w:rPr>
        <w:t xml:space="preserve"> притвор</w:t>
      </w:r>
      <w:r w:rsidRPr="00392C91">
        <w:rPr>
          <w:lang w:val="en-GB"/>
        </w:rPr>
        <w:t xml:space="preserve">. Ако Судот смета дека претседателот го прекршил Уставот, неговиот/нејзиниот мандат </w:t>
      </w:r>
      <w:r w:rsidR="002A56C8">
        <w:rPr>
          <w:lang w:val="mk-MK"/>
        </w:rPr>
        <w:t>треба да престане</w:t>
      </w:r>
      <w:r w:rsidRPr="00392C91">
        <w:rPr>
          <w:lang w:val="en-GB"/>
        </w:rPr>
        <w:t>. Досега не</w:t>
      </w:r>
      <w:r w:rsidR="002A56C8">
        <w:rPr>
          <w:lang w:val="mk-MK"/>
        </w:rPr>
        <w:t xml:space="preserve"> </w:t>
      </w:r>
      <w:r w:rsidR="002A56C8">
        <w:rPr>
          <w:lang w:val="en-GB"/>
        </w:rPr>
        <w:t>е примен</w:t>
      </w:r>
      <w:r w:rsidR="002A56C8">
        <w:rPr>
          <w:lang w:val="mk-MK"/>
        </w:rPr>
        <w:t>ета</w:t>
      </w:r>
      <w:r w:rsidRPr="00392C91">
        <w:rPr>
          <w:lang w:val="en-GB"/>
        </w:rPr>
        <w:t xml:space="preserve"> горе</w:t>
      </w:r>
      <w:r w:rsidR="002A56C8">
        <w:rPr>
          <w:lang w:val="mk-MK"/>
        </w:rPr>
        <w:t>наведната</w:t>
      </w:r>
      <w:r w:rsidRPr="00392C91">
        <w:rPr>
          <w:lang w:val="en-GB"/>
        </w:rPr>
        <w:t xml:space="preserve"> постапка.</w:t>
      </w:r>
    </w:p>
    <w:p w14:paraId="7F4166EA" w14:textId="77777777" w:rsidR="009B6373" w:rsidRPr="00392C91" w:rsidRDefault="009B6373" w:rsidP="00392C91">
      <w:pPr>
        <w:pStyle w:val="ListParagraph"/>
        <w:spacing w:after="0" w:line="240" w:lineRule="auto"/>
        <w:rPr>
          <w:lang w:val="en-GB"/>
        </w:rPr>
      </w:pPr>
    </w:p>
    <w:p w14:paraId="0B1626DB" w14:textId="4CC96338" w:rsidR="008F5254" w:rsidRDefault="009B6373" w:rsidP="00392C91">
      <w:pPr>
        <w:pStyle w:val="ListParagraph"/>
        <w:numPr>
          <w:ilvl w:val="0"/>
          <w:numId w:val="1"/>
        </w:numPr>
        <w:tabs>
          <w:tab w:val="left" w:pos="709"/>
        </w:tabs>
        <w:spacing w:after="0" w:line="240" w:lineRule="auto"/>
        <w:jc w:val="both"/>
        <w:rPr>
          <w:lang w:val="en-GB"/>
        </w:rPr>
      </w:pPr>
      <w:r w:rsidRPr="00392C91">
        <w:rPr>
          <w:lang w:val="en-GB"/>
        </w:rPr>
        <w:t xml:space="preserve">Кабинетот на претседателот </w:t>
      </w:r>
      <w:r w:rsidR="002A56C8">
        <w:rPr>
          <w:lang w:val="mk-MK"/>
        </w:rPr>
        <w:t>треба да</w:t>
      </w:r>
      <w:r w:rsidRPr="00392C91">
        <w:rPr>
          <w:lang w:val="en-GB"/>
        </w:rPr>
        <w:t xml:space="preserve"> врши анали</w:t>
      </w:r>
      <w:r w:rsidR="002A56C8">
        <w:rPr>
          <w:lang w:val="mk-MK"/>
        </w:rPr>
        <w:t>тички</w:t>
      </w:r>
      <w:r w:rsidRPr="00392C91">
        <w:rPr>
          <w:lang w:val="en-GB"/>
        </w:rPr>
        <w:t>, истражува</w:t>
      </w:r>
      <w:r w:rsidR="002A56C8">
        <w:rPr>
          <w:lang w:val="mk-MK"/>
        </w:rPr>
        <w:t>чки</w:t>
      </w:r>
      <w:r w:rsidRPr="00392C91">
        <w:rPr>
          <w:lang w:val="en-GB"/>
        </w:rPr>
        <w:t>, информа</w:t>
      </w:r>
      <w:r w:rsidR="002A56C8">
        <w:rPr>
          <w:lang w:val="mk-MK"/>
        </w:rPr>
        <w:t>тивни</w:t>
      </w:r>
      <w:r w:rsidRPr="00392C91">
        <w:rPr>
          <w:lang w:val="en-GB"/>
        </w:rPr>
        <w:t>, документаци</w:t>
      </w:r>
      <w:r w:rsidR="002A56C8">
        <w:rPr>
          <w:lang w:val="mk-MK"/>
        </w:rPr>
        <w:t>ски</w:t>
      </w:r>
      <w:r w:rsidRPr="00392C91">
        <w:rPr>
          <w:lang w:val="en-GB"/>
        </w:rPr>
        <w:t>, нормативно-правни, протокол</w:t>
      </w:r>
      <w:r w:rsidR="002A56C8">
        <w:rPr>
          <w:lang w:val="mk-MK"/>
        </w:rPr>
        <w:t>арни</w:t>
      </w:r>
      <w:r w:rsidRPr="00392C91">
        <w:rPr>
          <w:lang w:val="en-GB"/>
        </w:rPr>
        <w:t xml:space="preserve">, стручни, технички, административни, финансиски, материјални и други задачи. </w:t>
      </w:r>
      <w:r w:rsidR="00B45474">
        <w:rPr>
          <w:lang w:val="mk-MK"/>
        </w:rPr>
        <w:t>Се</w:t>
      </w:r>
      <w:r w:rsidRPr="00392C91">
        <w:rPr>
          <w:lang w:val="en-GB"/>
        </w:rPr>
        <w:t xml:space="preserve"> финансира од државниот буџет и </w:t>
      </w:r>
      <w:r w:rsidR="00B45474">
        <w:rPr>
          <w:lang w:val="mk-MK"/>
        </w:rPr>
        <w:t>со него</w:t>
      </w:r>
      <w:r w:rsidRPr="00392C91">
        <w:rPr>
          <w:lang w:val="en-GB"/>
        </w:rPr>
        <w:t xml:space="preserve"> раковод</w:t>
      </w:r>
      <w:r w:rsidR="00B45474">
        <w:rPr>
          <w:lang w:val="mk-MK"/>
        </w:rPr>
        <w:t>и</w:t>
      </w:r>
      <w:r w:rsidRPr="00392C91">
        <w:rPr>
          <w:lang w:val="en-GB"/>
        </w:rPr>
        <w:t xml:space="preserve"> </w:t>
      </w:r>
      <w:r w:rsidR="00B45474">
        <w:rPr>
          <w:lang w:val="mk-MK"/>
        </w:rPr>
        <w:t>г</w:t>
      </w:r>
      <w:r w:rsidRPr="00392C91">
        <w:rPr>
          <w:lang w:val="en-GB"/>
        </w:rPr>
        <w:t>енерал</w:t>
      </w:r>
      <w:r w:rsidR="000845E9">
        <w:rPr>
          <w:lang w:val="mk-MK"/>
        </w:rPr>
        <w:t>ен</w:t>
      </w:r>
      <w:r w:rsidRPr="00392C91">
        <w:rPr>
          <w:lang w:val="en-GB"/>
        </w:rPr>
        <w:t xml:space="preserve"> секретар</w:t>
      </w:r>
      <w:r w:rsidRPr="00392C91">
        <w:rPr>
          <w:rStyle w:val="FootnoteReference"/>
          <w:lang w:val="en-GB"/>
        </w:rPr>
        <w:footnoteReference w:id="20"/>
      </w:r>
      <w:r w:rsidR="002B7D67" w:rsidRPr="00392C91">
        <w:rPr>
          <w:lang w:val="en-GB"/>
        </w:rPr>
        <w:t xml:space="preserve"> кој </w:t>
      </w:r>
      <w:r w:rsidR="00B45474">
        <w:rPr>
          <w:lang w:val="mk-MK"/>
        </w:rPr>
        <w:t>е задолжен да вработи персонал во кабинетот</w:t>
      </w:r>
      <w:r w:rsidR="002B7D67" w:rsidRPr="00392C91">
        <w:rPr>
          <w:lang w:val="en-GB"/>
        </w:rPr>
        <w:t>.</w:t>
      </w:r>
    </w:p>
    <w:p w14:paraId="6BDD5F2C" w14:textId="77777777" w:rsidR="008F5254" w:rsidRPr="00392C91" w:rsidRDefault="008F5254" w:rsidP="00392C91">
      <w:pPr>
        <w:tabs>
          <w:tab w:val="left" w:pos="709"/>
        </w:tabs>
        <w:spacing w:after="0" w:line="240" w:lineRule="auto"/>
        <w:rPr>
          <w:lang w:val="en-GB"/>
        </w:rPr>
      </w:pPr>
    </w:p>
    <w:p w14:paraId="2698FCFE" w14:textId="77777777" w:rsidR="005B571D" w:rsidRPr="00392C91" w:rsidRDefault="005B571D" w:rsidP="00392C91">
      <w:pPr>
        <w:pStyle w:val="ListParagraph"/>
        <w:numPr>
          <w:ilvl w:val="0"/>
          <w:numId w:val="1"/>
        </w:numPr>
        <w:tabs>
          <w:tab w:val="left" w:pos="709"/>
        </w:tabs>
        <w:spacing w:after="0" w:line="240" w:lineRule="auto"/>
        <w:jc w:val="both"/>
        <w:rPr>
          <w:lang w:val="en-GB"/>
        </w:rPr>
      </w:pPr>
      <w:r w:rsidRPr="00392C91">
        <w:rPr>
          <w:lang w:val="en-GB"/>
        </w:rPr>
        <w:t xml:space="preserve">Како што беше договорено од страна на ГРЕКО, шефот на државата е </w:t>
      </w:r>
      <w:r w:rsidR="00B45474">
        <w:rPr>
          <w:lang w:val="mk-MK"/>
        </w:rPr>
        <w:t>опфатен</w:t>
      </w:r>
      <w:r w:rsidRPr="00392C91">
        <w:rPr>
          <w:lang w:val="en-GB"/>
        </w:rPr>
        <w:t xml:space="preserve"> во </w:t>
      </w:r>
      <w:r w:rsidR="00B45474">
        <w:rPr>
          <w:lang w:val="mk-MK"/>
        </w:rPr>
        <w:t>Петтиот круг на оценка</w:t>
      </w:r>
      <w:r w:rsidR="00B45474">
        <w:rPr>
          <w:lang w:val="en-GB"/>
        </w:rPr>
        <w:t xml:space="preserve"> под "централна</w:t>
      </w:r>
      <w:r w:rsidRPr="00392C91">
        <w:rPr>
          <w:lang w:val="en-GB"/>
        </w:rPr>
        <w:t xml:space="preserve"> власт (</w:t>
      </w:r>
      <w:r w:rsidR="00B45474">
        <w:rPr>
          <w:lang w:val="mk-MK"/>
        </w:rPr>
        <w:t>највисоки</w:t>
      </w:r>
      <w:r w:rsidRPr="00392C91">
        <w:rPr>
          <w:lang w:val="en-GB"/>
        </w:rPr>
        <w:t xml:space="preserve"> извршни функции)" кога тој/таа </w:t>
      </w:r>
      <w:r w:rsidR="00B45474">
        <w:rPr>
          <w:lang w:val="mk-MK"/>
        </w:rPr>
        <w:t xml:space="preserve">редовно </w:t>
      </w:r>
      <w:r w:rsidRPr="00392C91">
        <w:rPr>
          <w:lang w:val="en-GB"/>
        </w:rPr>
        <w:t>активно учествува во развојот и/или извршување</w:t>
      </w:r>
      <w:r w:rsidR="00B45474">
        <w:rPr>
          <w:lang w:val="mk-MK"/>
        </w:rPr>
        <w:t>то</w:t>
      </w:r>
      <w:r w:rsidRPr="00392C91">
        <w:rPr>
          <w:lang w:val="en-GB"/>
        </w:rPr>
        <w:t xml:space="preserve"> на надлежностите на власта, или </w:t>
      </w:r>
      <w:r w:rsidR="00B45474">
        <w:rPr>
          <w:lang w:val="mk-MK"/>
        </w:rPr>
        <w:t xml:space="preserve">ја </w:t>
      </w:r>
      <w:r w:rsidRPr="00392C91">
        <w:rPr>
          <w:lang w:val="en-GB"/>
        </w:rPr>
        <w:t>советува владата за такви</w:t>
      </w:r>
      <w:r w:rsidR="00B45474">
        <w:rPr>
          <w:lang w:val="mk-MK"/>
        </w:rPr>
        <w:t>те надлежности</w:t>
      </w:r>
      <w:r w:rsidRPr="00392C91">
        <w:rPr>
          <w:lang w:val="en-GB"/>
        </w:rPr>
        <w:t xml:space="preserve">. </w:t>
      </w:r>
      <w:r w:rsidR="00B45474">
        <w:rPr>
          <w:lang w:val="mk-MK"/>
        </w:rPr>
        <w:t>Истите</w:t>
      </w:r>
      <w:r w:rsidRPr="00392C91">
        <w:rPr>
          <w:lang w:val="en-GB"/>
        </w:rPr>
        <w:t xml:space="preserve"> мож</w:t>
      </w:r>
      <w:r w:rsidR="00B45474">
        <w:rPr>
          <w:lang w:val="mk-MK"/>
        </w:rPr>
        <w:t>е</w:t>
      </w:r>
      <w:r w:rsidR="00B45474">
        <w:rPr>
          <w:lang w:val="en-GB"/>
        </w:rPr>
        <w:t xml:space="preserve"> да вклуч</w:t>
      </w:r>
      <w:r w:rsidRPr="00392C91">
        <w:rPr>
          <w:lang w:val="en-GB"/>
        </w:rPr>
        <w:t xml:space="preserve">ат одредување и </w:t>
      </w:r>
      <w:r w:rsidRPr="00392C91">
        <w:rPr>
          <w:lang w:val="en-GB"/>
        </w:rPr>
        <w:lastRenderedPageBreak/>
        <w:t>спроведување на политиките, спроведување на законите, предлагање и / или спроведување на закон</w:t>
      </w:r>
      <w:r w:rsidR="00B45474">
        <w:rPr>
          <w:lang w:val="mk-MK"/>
        </w:rPr>
        <w:t>и</w:t>
      </w:r>
      <w:r w:rsidRPr="00392C91">
        <w:rPr>
          <w:lang w:val="en-GB"/>
        </w:rPr>
        <w:t xml:space="preserve">, донесување и спроведување на подзаконски акти/нормативни акти, донесување одлуки за владините расходи, донесувањето одлуки за именување на поединци на </w:t>
      </w:r>
      <w:r w:rsidR="00B45474">
        <w:rPr>
          <w:lang w:val="mk-MK"/>
        </w:rPr>
        <w:t>највисоки</w:t>
      </w:r>
      <w:r w:rsidRPr="00392C91">
        <w:rPr>
          <w:lang w:val="en-GB"/>
        </w:rPr>
        <w:t xml:space="preserve"> извршни функции.</w:t>
      </w:r>
    </w:p>
    <w:p w14:paraId="562E663A" w14:textId="77777777" w:rsidR="005B571D" w:rsidRPr="00392C91" w:rsidRDefault="005B571D" w:rsidP="00392C91">
      <w:pPr>
        <w:pStyle w:val="ListParagraph"/>
        <w:tabs>
          <w:tab w:val="left" w:pos="709"/>
        </w:tabs>
        <w:spacing w:after="0" w:line="240" w:lineRule="auto"/>
        <w:ind w:left="0"/>
        <w:jc w:val="both"/>
        <w:rPr>
          <w:lang w:val="en-GB"/>
        </w:rPr>
      </w:pPr>
    </w:p>
    <w:p w14:paraId="4D14A3A0" w14:textId="66FE8094" w:rsidR="00FE32FD" w:rsidRPr="00392C91" w:rsidRDefault="000F343E" w:rsidP="00392C91">
      <w:pPr>
        <w:pStyle w:val="ListParagraph"/>
        <w:numPr>
          <w:ilvl w:val="0"/>
          <w:numId w:val="1"/>
        </w:numPr>
        <w:tabs>
          <w:tab w:val="left" w:pos="709"/>
        </w:tabs>
        <w:spacing w:after="0" w:line="240" w:lineRule="auto"/>
        <w:jc w:val="both"/>
        <w:rPr>
          <w:lang w:val="en-GB"/>
        </w:rPr>
      </w:pPr>
      <w:r w:rsidRPr="00392C91">
        <w:rPr>
          <w:lang w:val="en-GB"/>
        </w:rPr>
        <w:t xml:space="preserve">ГРЕКО </w:t>
      </w:r>
      <w:r w:rsidR="004B77F1">
        <w:rPr>
          <w:lang w:val="mk-MK"/>
        </w:rPr>
        <w:t>нотира</w:t>
      </w:r>
      <w:r w:rsidRPr="00392C91">
        <w:rPr>
          <w:lang w:val="en-GB"/>
        </w:rPr>
        <w:t xml:space="preserve"> дека, според правната </w:t>
      </w:r>
      <w:r w:rsidR="004B77F1">
        <w:rPr>
          <w:lang w:val="mk-MK"/>
        </w:rPr>
        <w:t>доктрина</w:t>
      </w:r>
      <w:r w:rsidRPr="00392C91">
        <w:rPr>
          <w:lang w:val="en-GB"/>
        </w:rPr>
        <w:t xml:space="preserve"> во земјата, </w:t>
      </w:r>
      <w:r w:rsidR="006E0C7F">
        <w:rPr>
          <w:lang w:val="mk-MK"/>
        </w:rPr>
        <w:t xml:space="preserve">Северна </w:t>
      </w:r>
      <w:r w:rsidRPr="00392C91">
        <w:rPr>
          <w:lang w:val="en-GB"/>
        </w:rPr>
        <w:t>Македонија е парламентарна република со елементи на претседателски систем. Парламентарн</w:t>
      </w:r>
      <w:r w:rsidR="004B77F1">
        <w:rPr>
          <w:lang w:val="mk-MK"/>
        </w:rPr>
        <w:t>ите</w:t>
      </w:r>
      <w:r w:rsidRPr="00392C91">
        <w:rPr>
          <w:lang w:val="en-GB"/>
        </w:rPr>
        <w:t xml:space="preserve"> карактеристики доминираат: </w:t>
      </w:r>
      <w:r w:rsidR="004B77F1">
        <w:rPr>
          <w:lang w:val="mk-MK"/>
        </w:rPr>
        <w:t>в</w:t>
      </w:r>
      <w:r w:rsidRPr="00392C91">
        <w:rPr>
          <w:lang w:val="en-GB"/>
        </w:rPr>
        <w:t xml:space="preserve">ладата </w:t>
      </w:r>
      <w:r w:rsidR="004B77F1">
        <w:rPr>
          <w:lang w:val="mk-MK"/>
        </w:rPr>
        <w:t>с</w:t>
      </w:r>
      <w:r w:rsidRPr="00392C91">
        <w:rPr>
          <w:lang w:val="en-GB"/>
        </w:rPr>
        <w:t xml:space="preserve">е формира од парламентарното мнозинство и </w:t>
      </w:r>
      <w:r w:rsidR="004B77F1">
        <w:rPr>
          <w:lang w:val="mk-MK"/>
        </w:rPr>
        <w:t>му одговара на</w:t>
      </w:r>
      <w:r w:rsidRPr="00392C91">
        <w:rPr>
          <w:lang w:val="en-GB"/>
        </w:rPr>
        <w:t xml:space="preserve"> Собранието; Собранието не може да биде распуштен</w:t>
      </w:r>
      <w:r w:rsidR="004B77F1">
        <w:rPr>
          <w:lang w:val="mk-MK"/>
        </w:rPr>
        <w:t>о</w:t>
      </w:r>
      <w:r w:rsidRPr="00392C91">
        <w:rPr>
          <w:lang w:val="en-GB"/>
        </w:rPr>
        <w:t xml:space="preserve"> од страна на извршната власт; парламентарни и министерски мандати не може да се </w:t>
      </w:r>
      <w:r w:rsidR="004B77F1">
        <w:rPr>
          <w:lang w:val="mk-MK"/>
        </w:rPr>
        <w:t>имаат</w:t>
      </w:r>
      <w:r w:rsidRPr="00392C91">
        <w:rPr>
          <w:lang w:val="en-GB"/>
        </w:rPr>
        <w:t xml:space="preserve"> истовремено (не</w:t>
      </w:r>
      <w:r w:rsidR="004B77F1">
        <w:rPr>
          <w:lang w:val="mk-MK"/>
        </w:rPr>
        <w:t>споивост</w:t>
      </w:r>
      <w:r w:rsidRPr="00392C91">
        <w:rPr>
          <w:lang w:val="en-GB"/>
        </w:rPr>
        <w:t>); законодавната и извршната власт соработуваат. Елементит</w:t>
      </w:r>
      <w:r w:rsidR="004B77F1">
        <w:rPr>
          <w:lang w:val="en-GB"/>
        </w:rPr>
        <w:t xml:space="preserve">е на претседателски систем се: </w:t>
      </w:r>
      <w:r w:rsidR="009D2D8B">
        <w:rPr>
          <w:lang w:val="mk-MK"/>
        </w:rPr>
        <w:t>шефот на државата се избира н</w:t>
      </w:r>
      <w:r w:rsidR="0078367C">
        <w:rPr>
          <w:lang w:val="mk-MK"/>
        </w:rPr>
        <w:t>а</w:t>
      </w:r>
      <w:r w:rsidR="009D2D8B">
        <w:rPr>
          <w:lang w:val="mk-MK"/>
        </w:rPr>
        <w:t xml:space="preserve"> непосредни </w:t>
      </w:r>
      <w:r w:rsidRPr="00392C91">
        <w:rPr>
          <w:lang w:val="en-GB"/>
        </w:rPr>
        <w:t>избори; негово/нејзино право на вето на нацрт-закони во одредени случаи, одговорност на шефот на државата за прекршување на Уставот (</w:t>
      </w:r>
      <w:r w:rsidR="0078367C">
        <w:rPr>
          <w:lang w:val="mk-MK"/>
        </w:rPr>
        <w:t>импичмент</w:t>
      </w:r>
      <w:r w:rsidRPr="00392C91">
        <w:rPr>
          <w:lang w:val="en-GB"/>
        </w:rPr>
        <w:t>). Функциите на</w:t>
      </w:r>
      <w:r w:rsidR="00FB5D20">
        <w:rPr>
          <w:lang w:val="en-GB"/>
        </w:rPr>
        <w:t xml:space="preserve"> </w:t>
      </w:r>
      <w:r w:rsidR="00FB5D20">
        <w:rPr>
          <w:lang w:val="mk-MK"/>
        </w:rPr>
        <w:t>претседателот</w:t>
      </w:r>
      <w:r w:rsidRPr="00392C91">
        <w:rPr>
          <w:lang w:val="en-GB"/>
        </w:rPr>
        <w:t xml:space="preserve"> на државата и </w:t>
      </w:r>
      <w:r w:rsidR="0078367C">
        <w:rPr>
          <w:lang w:val="mk-MK"/>
        </w:rPr>
        <w:t>претседателот на</w:t>
      </w:r>
      <w:r w:rsidRPr="00392C91">
        <w:rPr>
          <w:lang w:val="en-GB"/>
        </w:rPr>
        <w:t xml:space="preserve"> владата се </w:t>
      </w:r>
      <w:r w:rsidR="0078367C">
        <w:rPr>
          <w:lang w:val="mk-MK"/>
        </w:rPr>
        <w:t>одвоени</w:t>
      </w:r>
      <w:r w:rsidRPr="00392C91">
        <w:rPr>
          <w:lang w:val="en-GB"/>
        </w:rPr>
        <w:t xml:space="preserve"> и се </w:t>
      </w:r>
      <w:r w:rsidR="0078367C">
        <w:rPr>
          <w:lang w:val="mk-MK"/>
        </w:rPr>
        <w:t>применуваат</w:t>
      </w:r>
      <w:r w:rsidRPr="00392C91">
        <w:rPr>
          <w:lang w:val="en-GB"/>
        </w:rPr>
        <w:t xml:space="preserve">, </w:t>
      </w:r>
      <w:r w:rsidR="0078367C">
        <w:rPr>
          <w:lang w:val="mk-MK"/>
        </w:rPr>
        <w:t>респективно</w:t>
      </w:r>
      <w:r w:rsidRPr="00392C91">
        <w:rPr>
          <w:lang w:val="en-GB"/>
        </w:rPr>
        <w:t>, од страна на претседателот и на премиерот.</w:t>
      </w:r>
    </w:p>
    <w:p w14:paraId="2BD601D3" w14:textId="77777777" w:rsidR="000A4DC2" w:rsidRPr="00392C91" w:rsidRDefault="000A4DC2" w:rsidP="00392C91">
      <w:pPr>
        <w:pStyle w:val="ListParagraph"/>
        <w:tabs>
          <w:tab w:val="left" w:pos="709"/>
        </w:tabs>
        <w:spacing w:after="0" w:line="240" w:lineRule="auto"/>
        <w:ind w:left="0"/>
        <w:jc w:val="both"/>
        <w:rPr>
          <w:lang w:val="en-GB"/>
        </w:rPr>
      </w:pPr>
    </w:p>
    <w:p w14:paraId="4C10C72E" w14:textId="1B440984" w:rsidR="004121B2" w:rsidRPr="00392C91" w:rsidRDefault="00BF4C66" w:rsidP="00392C91">
      <w:pPr>
        <w:pStyle w:val="ListParagraph"/>
        <w:numPr>
          <w:ilvl w:val="0"/>
          <w:numId w:val="1"/>
        </w:numPr>
        <w:tabs>
          <w:tab w:val="left" w:pos="709"/>
        </w:tabs>
        <w:spacing w:after="0" w:line="240" w:lineRule="auto"/>
        <w:jc w:val="both"/>
        <w:rPr>
          <w:lang w:val="en-GB"/>
        </w:rPr>
      </w:pPr>
      <w:r w:rsidRPr="00392C91">
        <w:rPr>
          <w:lang w:val="en-GB"/>
        </w:rPr>
        <w:t>Претседателот има малку извршн</w:t>
      </w:r>
      <w:r w:rsidR="0078367C">
        <w:rPr>
          <w:lang w:val="mk-MK"/>
        </w:rPr>
        <w:t>и овластувања</w:t>
      </w:r>
      <w:r w:rsidRPr="00392C91">
        <w:rPr>
          <w:lang w:val="en-GB"/>
        </w:rPr>
        <w:t xml:space="preserve">, освен во одредени области на надворешната и одбранбената политика. Тој/таа </w:t>
      </w:r>
      <w:r w:rsidR="0078367C">
        <w:rPr>
          <w:lang w:val="mk-MK"/>
        </w:rPr>
        <w:t xml:space="preserve">ги </w:t>
      </w:r>
      <w:r w:rsidRPr="00392C91">
        <w:rPr>
          <w:lang w:val="en-GB"/>
        </w:rPr>
        <w:t xml:space="preserve">одредува стратешките приоритети во соработка со министерот за надворешни работи и донесува одредени стратешки документи </w:t>
      </w:r>
      <w:r w:rsidR="0078367C">
        <w:rPr>
          <w:lang w:val="mk-MK"/>
        </w:rPr>
        <w:t xml:space="preserve">за политиката </w:t>
      </w:r>
      <w:r w:rsidRPr="00392C91">
        <w:rPr>
          <w:lang w:val="en-GB"/>
        </w:rPr>
        <w:t xml:space="preserve">во консултација со министерот за одбрана. Советот за безбедност ретко </w:t>
      </w:r>
      <w:r w:rsidR="0078367C">
        <w:rPr>
          <w:lang w:val="mk-MK"/>
        </w:rPr>
        <w:t>се состанува</w:t>
      </w:r>
      <w:r w:rsidRPr="00392C91">
        <w:rPr>
          <w:lang w:val="en-GB"/>
        </w:rPr>
        <w:t>. Претседателот може еднострано да го именува само директорот на Агенцијата за разузнавање и началникот на Генералштабот на А</w:t>
      </w:r>
      <w:r w:rsidR="0078367C">
        <w:rPr>
          <w:lang w:val="mk-MK"/>
        </w:rPr>
        <w:t>рмијата</w:t>
      </w:r>
      <w:r w:rsidRPr="00392C91">
        <w:rPr>
          <w:lang w:val="en-GB"/>
        </w:rPr>
        <w:t>, иако</w:t>
      </w:r>
      <w:r w:rsidR="0078367C">
        <w:rPr>
          <w:lang w:val="mk-MK"/>
        </w:rPr>
        <w:t>,</w:t>
      </w:r>
      <w:r w:rsidRPr="00392C91">
        <w:rPr>
          <w:lang w:val="en-GB"/>
        </w:rPr>
        <w:t xml:space="preserve"> во практиката, </w:t>
      </w:r>
      <w:r w:rsidR="0078367C">
        <w:rPr>
          <w:lang w:val="mk-MK"/>
        </w:rPr>
        <w:t>началникот на ГШ се</w:t>
      </w:r>
      <w:r w:rsidRPr="00392C91">
        <w:rPr>
          <w:lang w:val="en-GB"/>
        </w:rPr>
        <w:t xml:space="preserve"> именува во консултација со министерот за одбрана, </w:t>
      </w:r>
      <w:r w:rsidR="0078367C">
        <w:rPr>
          <w:lang w:val="mk-MK"/>
        </w:rPr>
        <w:t>а му одговара</w:t>
      </w:r>
      <w:r w:rsidRPr="00392C91">
        <w:rPr>
          <w:lang w:val="en-GB"/>
        </w:rPr>
        <w:t xml:space="preserve"> и на министерот и на претседателот. </w:t>
      </w:r>
      <w:r w:rsidR="0078367C">
        <w:rPr>
          <w:lang w:val="mk-MK"/>
        </w:rPr>
        <w:t>Именувања</w:t>
      </w:r>
      <w:r w:rsidR="00266D3E">
        <w:rPr>
          <w:lang w:val="mk-MK"/>
        </w:rPr>
        <w:t>та</w:t>
      </w:r>
      <w:r w:rsidR="0078367C">
        <w:rPr>
          <w:lang w:val="mk-MK"/>
        </w:rPr>
        <w:t xml:space="preserve"> на дипломатски претставници</w:t>
      </w:r>
      <w:r w:rsidRPr="00392C91">
        <w:rPr>
          <w:lang w:val="en-GB"/>
        </w:rPr>
        <w:t xml:space="preserve"> не се </w:t>
      </w:r>
      <w:r w:rsidR="0078367C">
        <w:rPr>
          <w:lang w:val="mk-MK"/>
        </w:rPr>
        <w:t>вршат</w:t>
      </w:r>
      <w:r w:rsidRPr="00392C91">
        <w:rPr>
          <w:lang w:val="en-GB"/>
        </w:rPr>
        <w:t xml:space="preserve"> </w:t>
      </w:r>
      <w:r w:rsidR="00266D3E">
        <w:rPr>
          <w:lang w:val="mk-MK"/>
        </w:rPr>
        <w:t xml:space="preserve">врз основ на дискреционо овластување на </w:t>
      </w:r>
      <w:r w:rsidRPr="00392C91">
        <w:rPr>
          <w:lang w:val="en-GB"/>
        </w:rPr>
        <w:t>претседателот</w:t>
      </w:r>
      <w:r w:rsidR="00EE073C" w:rsidRPr="00392C91">
        <w:rPr>
          <w:rStyle w:val="FootnoteReference"/>
          <w:lang w:val="en-GB"/>
        </w:rPr>
        <w:footnoteReference w:id="21"/>
      </w:r>
      <w:r w:rsidR="0078367C">
        <w:rPr>
          <w:lang w:val="mk-MK"/>
        </w:rPr>
        <w:t>, а</w:t>
      </w:r>
      <w:r w:rsidR="00605437" w:rsidRPr="00392C91">
        <w:rPr>
          <w:lang w:val="en-GB"/>
        </w:rPr>
        <w:t xml:space="preserve"> слични ограничувања се почитуваат во однос на другите </w:t>
      </w:r>
      <w:r w:rsidR="0078367C">
        <w:rPr>
          <w:lang w:val="mk-MK"/>
        </w:rPr>
        <w:t>именувања што тој/таа ги врши</w:t>
      </w:r>
      <w:r w:rsidR="00605437" w:rsidRPr="00392C91">
        <w:rPr>
          <w:lang w:val="en-GB"/>
        </w:rPr>
        <w:t>.</w:t>
      </w:r>
      <w:r w:rsidR="008512A4" w:rsidRPr="00392C91">
        <w:rPr>
          <w:rStyle w:val="FootnoteReference"/>
          <w:lang w:val="en-GB"/>
        </w:rPr>
        <w:footnoteReference w:id="22"/>
      </w:r>
    </w:p>
    <w:p w14:paraId="3AB60D26" w14:textId="77777777" w:rsidR="002A06E7" w:rsidRPr="00392C91" w:rsidRDefault="002A06E7" w:rsidP="00392C91">
      <w:pPr>
        <w:pStyle w:val="ListParagraph"/>
        <w:spacing w:after="0" w:line="240" w:lineRule="auto"/>
        <w:rPr>
          <w:lang w:val="en-GB"/>
        </w:rPr>
      </w:pPr>
    </w:p>
    <w:p w14:paraId="752331AF" w14:textId="77777777" w:rsidR="00E878E4" w:rsidRPr="00392C91" w:rsidRDefault="00DC74E6" w:rsidP="00392C91">
      <w:pPr>
        <w:pStyle w:val="ListParagraph"/>
        <w:numPr>
          <w:ilvl w:val="0"/>
          <w:numId w:val="1"/>
        </w:numPr>
        <w:tabs>
          <w:tab w:val="left" w:pos="709"/>
        </w:tabs>
        <w:spacing w:after="0" w:line="240" w:lineRule="auto"/>
        <w:jc w:val="both"/>
        <w:rPr>
          <w:lang w:val="en-GB"/>
        </w:rPr>
      </w:pPr>
      <w:r w:rsidRPr="00392C91">
        <w:rPr>
          <w:lang w:val="en-GB"/>
        </w:rPr>
        <w:t xml:space="preserve">Претседателот </w:t>
      </w:r>
      <w:r w:rsidR="00561974">
        <w:rPr>
          <w:lang w:val="mk-MK"/>
        </w:rPr>
        <w:t xml:space="preserve">ги </w:t>
      </w:r>
      <w:r w:rsidRPr="00392C91">
        <w:rPr>
          <w:lang w:val="en-GB"/>
        </w:rPr>
        <w:t>прогласува законите, но на друг начин не учествува во законодавн</w:t>
      </w:r>
      <w:r w:rsidR="00561974">
        <w:rPr>
          <w:lang w:val="mk-MK"/>
        </w:rPr>
        <w:t>ите</w:t>
      </w:r>
      <w:r w:rsidRPr="00392C91">
        <w:rPr>
          <w:lang w:val="en-GB"/>
        </w:rPr>
        <w:t xml:space="preserve"> или владини</w:t>
      </w:r>
      <w:r w:rsidR="00561974">
        <w:rPr>
          <w:lang w:val="mk-MK"/>
        </w:rPr>
        <w:t>те</w:t>
      </w:r>
      <w:r w:rsidRPr="00392C91">
        <w:rPr>
          <w:lang w:val="en-GB"/>
        </w:rPr>
        <w:t xml:space="preserve"> процеси. Право на вето </w:t>
      </w:r>
      <w:r w:rsidR="00561974">
        <w:rPr>
          <w:lang w:val="mk-MK"/>
        </w:rPr>
        <w:t xml:space="preserve">на </w:t>
      </w:r>
      <w:r w:rsidRPr="00392C91">
        <w:rPr>
          <w:lang w:val="en-GB"/>
        </w:rPr>
        <w:t>нацрт-законите се користи само еднаш или два пати во секој претседателски мандат. И покрај тоа, во согласност со Законот за помилување, претседателот може, во исклучителни</w:t>
      </w:r>
      <w:r w:rsidR="00561974">
        <w:rPr>
          <w:lang w:val="mk-MK"/>
        </w:rPr>
        <w:t xml:space="preserve"> случаи, да</w:t>
      </w:r>
      <w:r w:rsidRPr="00392C91">
        <w:rPr>
          <w:lang w:val="en-GB"/>
        </w:rPr>
        <w:t xml:space="preserve"> даде помилување, </w:t>
      </w:r>
      <w:r w:rsidR="00561974">
        <w:rPr>
          <w:lang w:val="mk-MK"/>
        </w:rPr>
        <w:t>кое право</w:t>
      </w:r>
      <w:r w:rsidRPr="00392C91">
        <w:rPr>
          <w:lang w:val="en-GB"/>
        </w:rPr>
        <w:t xml:space="preserve">, наводно, се користи повремено; единствен исклучок </w:t>
      </w:r>
      <w:r w:rsidR="00561974">
        <w:rPr>
          <w:lang w:val="mk-MK"/>
        </w:rPr>
        <w:t>е бланкетно</w:t>
      </w:r>
      <w:r w:rsidRPr="00392C91">
        <w:rPr>
          <w:lang w:val="en-GB"/>
        </w:rPr>
        <w:t xml:space="preserve"> помилување доделен</w:t>
      </w:r>
      <w:r w:rsidR="00561974">
        <w:rPr>
          <w:lang w:val="mk-MK"/>
        </w:rPr>
        <w:t>о</w:t>
      </w:r>
      <w:r w:rsidRPr="00392C91">
        <w:rPr>
          <w:lang w:val="en-GB"/>
        </w:rPr>
        <w:t xml:space="preserve"> во 2016 година за 56 владини и опозициски личности, вклучувајќи го и поранешниот премиер, вмешани во </w:t>
      </w:r>
      <w:r w:rsidR="00561974">
        <w:rPr>
          <w:lang w:val="mk-MK"/>
        </w:rPr>
        <w:t xml:space="preserve">скандалот со </w:t>
      </w:r>
      <w:r w:rsidR="00561974">
        <w:rPr>
          <w:lang w:val="en-GB"/>
        </w:rPr>
        <w:t xml:space="preserve">прислушкувањето </w:t>
      </w:r>
      <w:r w:rsidR="00561974">
        <w:rPr>
          <w:lang w:val="mk-MK"/>
        </w:rPr>
        <w:t>од</w:t>
      </w:r>
      <w:r w:rsidRPr="00392C91">
        <w:rPr>
          <w:lang w:val="en-GB"/>
        </w:rPr>
        <w:t xml:space="preserve"> 2015 година. По масовните протести во земјата, како и</w:t>
      </w:r>
      <w:r w:rsidR="00E23401">
        <w:rPr>
          <w:lang w:val="mk-MK"/>
        </w:rPr>
        <w:t xml:space="preserve"> реакциите од меѓ</w:t>
      </w:r>
      <w:r w:rsidRPr="00392C91">
        <w:rPr>
          <w:lang w:val="en-GB"/>
        </w:rPr>
        <w:t>ународната заедница, оваа контроверзна одлука беше последователно отповикан</w:t>
      </w:r>
      <w:r w:rsidR="00E23401">
        <w:rPr>
          <w:lang w:val="mk-MK"/>
        </w:rPr>
        <w:t>а</w:t>
      </w:r>
      <w:r w:rsidRPr="00392C91">
        <w:rPr>
          <w:lang w:val="en-GB"/>
        </w:rPr>
        <w:t xml:space="preserve"> од страна на претседателот.</w:t>
      </w:r>
    </w:p>
    <w:p w14:paraId="62360055" w14:textId="77777777" w:rsidR="00020FBD" w:rsidRPr="00392C91" w:rsidRDefault="00020FBD" w:rsidP="00392C91">
      <w:pPr>
        <w:pStyle w:val="ListParagraph"/>
        <w:spacing w:after="0" w:line="240" w:lineRule="auto"/>
        <w:rPr>
          <w:lang w:val="en-GB"/>
        </w:rPr>
      </w:pPr>
    </w:p>
    <w:p w14:paraId="4CB79D29" w14:textId="115188ED" w:rsidR="00AF5F4F" w:rsidRPr="00392C91" w:rsidRDefault="00B85DED" w:rsidP="00392C91">
      <w:pPr>
        <w:pStyle w:val="ListParagraph"/>
        <w:numPr>
          <w:ilvl w:val="0"/>
          <w:numId w:val="1"/>
        </w:numPr>
        <w:tabs>
          <w:tab w:val="left" w:pos="709"/>
        </w:tabs>
        <w:spacing w:after="0" w:line="240" w:lineRule="auto"/>
        <w:jc w:val="both"/>
        <w:rPr>
          <w:lang w:val="en-GB"/>
        </w:rPr>
      </w:pPr>
      <w:r w:rsidRPr="00392C91">
        <w:rPr>
          <w:lang w:val="en-GB"/>
        </w:rPr>
        <w:t xml:space="preserve">Претседателот не е вклучен во спроведувањето на законите и не е надлежен </w:t>
      </w:r>
      <w:r w:rsidR="00E23401">
        <w:rPr>
          <w:lang w:val="mk-MK"/>
        </w:rPr>
        <w:t>за утврдување на</w:t>
      </w:r>
      <w:r w:rsidRPr="00392C91">
        <w:rPr>
          <w:lang w:val="en-GB"/>
        </w:rPr>
        <w:t xml:space="preserve"> буџети</w:t>
      </w:r>
      <w:r w:rsidR="00E23401">
        <w:rPr>
          <w:lang w:val="mk-MK"/>
        </w:rPr>
        <w:t>те</w:t>
      </w:r>
      <w:r w:rsidRPr="00392C91">
        <w:rPr>
          <w:lang w:val="en-GB"/>
        </w:rPr>
        <w:t xml:space="preserve">, дури </w:t>
      </w:r>
      <w:r w:rsidR="00E23401">
        <w:rPr>
          <w:lang w:val="mk-MK"/>
        </w:rPr>
        <w:t>ниту за буџетот на својот</w:t>
      </w:r>
      <w:r w:rsidRPr="00392C91">
        <w:rPr>
          <w:lang w:val="en-GB"/>
        </w:rPr>
        <w:t xml:space="preserve"> сопствен кабинет за ко</w:t>
      </w:r>
      <w:r w:rsidR="00E23401">
        <w:rPr>
          <w:lang w:val="mk-MK"/>
        </w:rPr>
        <w:t>ј</w:t>
      </w:r>
      <w:r w:rsidRPr="00392C91">
        <w:rPr>
          <w:lang w:val="en-GB"/>
        </w:rPr>
        <w:t xml:space="preserve"> буџетски</w:t>
      </w:r>
      <w:r w:rsidR="00E23401">
        <w:rPr>
          <w:lang w:val="mk-MK"/>
        </w:rPr>
        <w:t>от</w:t>
      </w:r>
      <w:r w:rsidRPr="00392C91">
        <w:rPr>
          <w:lang w:val="en-GB"/>
        </w:rPr>
        <w:t xml:space="preserve"> предлог </w:t>
      </w:r>
      <w:r w:rsidR="00E23401">
        <w:rPr>
          <w:lang w:val="mk-MK"/>
        </w:rPr>
        <w:t>го</w:t>
      </w:r>
      <w:r w:rsidRPr="00392C91">
        <w:rPr>
          <w:lang w:val="en-GB"/>
        </w:rPr>
        <w:t xml:space="preserve"> разгледува Министерството за финансии и Владата,</w:t>
      </w:r>
      <w:r w:rsidR="00E23401">
        <w:rPr>
          <w:lang w:val="mk-MK"/>
        </w:rPr>
        <w:t xml:space="preserve"> а го</w:t>
      </w:r>
      <w:r w:rsidRPr="00392C91">
        <w:rPr>
          <w:lang w:val="en-GB"/>
        </w:rPr>
        <w:t xml:space="preserve"> усво</w:t>
      </w:r>
      <w:r w:rsidR="00E23401">
        <w:rPr>
          <w:lang w:val="mk-MK"/>
        </w:rPr>
        <w:t>јува</w:t>
      </w:r>
      <w:r w:rsidRPr="00392C91">
        <w:rPr>
          <w:lang w:val="en-GB"/>
        </w:rPr>
        <w:t xml:space="preserve"> Собранието (буџетот потоа се објавува на веб-страницата на претседателот заедно со </w:t>
      </w:r>
      <w:r w:rsidR="00FF3A65">
        <w:rPr>
          <w:lang w:val="mk-MK"/>
        </w:rPr>
        <w:t>салдото</w:t>
      </w:r>
      <w:r w:rsidRPr="00392C91">
        <w:rPr>
          <w:lang w:val="en-GB"/>
        </w:rPr>
        <w:t xml:space="preserve"> на сметк</w:t>
      </w:r>
      <w:r w:rsidR="00E23401">
        <w:rPr>
          <w:lang w:val="mk-MK"/>
        </w:rPr>
        <w:t>ата</w:t>
      </w:r>
      <w:r w:rsidRPr="00392C91">
        <w:rPr>
          <w:lang w:val="en-GB"/>
        </w:rPr>
        <w:t>). За време на посетата, Кабинетот беше составен од 59 лица, меѓу кои и три "функционери" (види подолу), 51 државни службеници и пет "</w:t>
      </w:r>
      <w:r w:rsidR="004A1A67">
        <w:rPr>
          <w:lang w:val="en-GB"/>
        </w:rPr>
        <w:t>посебни</w:t>
      </w:r>
      <w:r w:rsidRPr="00392C91">
        <w:rPr>
          <w:lang w:val="en-GB"/>
        </w:rPr>
        <w:t xml:space="preserve"> советници" регрутирани врз основа на отворена постапка за избор утврден</w:t>
      </w:r>
      <w:r w:rsidR="00B469BA">
        <w:rPr>
          <w:lang w:val="mk-MK"/>
        </w:rPr>
        <w:t>а</w:t>
      </w:r>
      <w:r w:rsidRPr="00392C91">
        <w:rPr>
          <w:lang w:val="en-GB"/>
        </w:rPr>
        <w:t xml:space="preserve"> со закон (види подолу); имиња</w:t>
      </w:r>
      <w:r w:rsidR="00B469BA">
        <w:rPr>
          <w:lang w:val="mk-MK"/>
        </w:rPr>
        <w:t>та</w:t>
      </w:r>
      <w:r w:rsidRPr="00392C91">
        <w:rPr>
          <w:lang w:val="en-GB"/>
        </w:rPr>
        <w:t xml:space="preserve"> на последнит</w:t>
      </w:r>
      <w:r w:rsidR="00B469BA">
        <w:rPr>
          <w:lang w:val="mk-MK"/>
        </w:rPr>
        <w:t>е</w:t>
      </w:r>
      <w:r w:rsidRPr="00392C91">
        <w:rPr>
          <w:lang w:val="en-GB"/>
        </w:rPr>
        <w:t xml:space="preserve"> се објавени на интернет.</w:t>
      </w:r>
      <w:r w:rsidR="001060B4">
        <w:rPr>
          <w:lang w:val="mk-MK"/>
        </w:rPr>
        <w:t xml:space="preserve"> Претседателот – како </w:t>
      </w:r>
      <w:r w:rsidR="006B2189">
        <w:rPr>
          <w:lang w:val="mk-MK"/>
        </w:rPr>
        <w:t xml:space="preserve">избрано лице – изјава за имот согласно новиот Закон за спречување на корупција и судир на интереси. </w:t>
      </w:r>
    </w:p>
    <w:p w14:paraId="3B151765" w14:textId="77777777" w:rsidR="005B571D" w:rsidRPr="00392C91" w:rsidRDefault="005B571D" w:rsidP="00392C91">
      <w:pPr>
        <w:pStyle w:val="ListParagraph"/>
        <w:tabs>
          <w:tab w:val="left" w:pos="709"/>
        </w:tabs>
        <w:spacing w:after="0" w:line="240" w:lineRule="auto"/>
        <w:ind w:left="0"/>
        <w:jc w:val="both"/>
        <w:rPr>
          <w:lang w:val="en-GB"/>
        </w:rPr>
      </w:pPr>
    </w:p>
    <w:p w14:paraId="332F4DF1" w14:textId="6D0A0EC5" w:rsidR="00C411EB" w:rsidRPr="00392C91" w:rsidRDefault="00423DA9" w:rsidP="00392C91">
      <w:pPr>
        <w:numPr>
          <w:ilvl w:val="0"/>
          <w:numId w:val="1"/>
        </w:numPr>
        <w:tabs>
          <w:tab w:val="left" w:pos="709"/>
        </w:tabs>
        <w:spacing w:after="0" w:line="240" w:lineRule="auto"/>
        <w:jc w:val="both"/>
        <w:rPr>
          <w:rStyle w:val="Emphasis"/>
          <w:i w:val="0"/>
          <w:iCs w:val="0"/>
          <w:lang w:val="en-GB"/>
        </w:rPr>
      </w:pPr>
      <w:r w:rsidRPr="00392C91">
        <w:rPr>
          <w:lang w:val="en-GB"/>
        </w:rPr>
        <w:lastRenderedPageBreak/>
        <w:t xml:space="preserve">ГЕТ забележува дека претседателот, </w:t>
      </w:r>
      <w:r w:rsidR="00B469BA">
        <w:rPr>
          <w:lang w:val="mk-MK"/>
        </w:rPr>
        <w:t>покрај своите</w:t>
      </w:r>
      <w:r w:rsidRPr="00392C91">
        <w:rPr>
          <w:lang w:val="en-GB"/>
        </w:rPr>
        <w:t xml:space="preserve"> претставни</w:t>
      </w:r>
      <w:r w:rsidR="00B469BA">
        <w:rPr>
          <w:lang w:val="mk-MK"/>
        </w:rPr>
        <w:t>чки</w:t>
      </w:r>
      <w:r w:rsidRPr="00392C91">
        <w:rPr>
          <w:lang w:val="en-GB"/>
        </w:rPr>
        <w:t xml:space="preserve"> функции, има </w:t>
      </w:r>
      <w:r w:rsidR="00B469BA">
        <w:rPr>
          <w:lang w:val="mk-MK"/>
        </w:rPr>
        <w:t xml:space="preserve">и </w:t>
      </w:r>
      <w:r w:rsidRPr="00392C91">
        <w:rPr>
          <w:lang w:val="en-GB"/>
        </w:rPr>
        <w:t>некои извршн</w:t>
      </w:r>
      <w:r w:rsidR="00B469BA">
        <w:rPr>
          <w:lang w:val="mk-MK"/>
        </w:rPr>
        <w:t>и овластувања</w:t>
      </w:r>
      <w:r w:rsidRPr="00392C91">
        <w:rPr>
          <w:lang w:val="en-GB"/>
        </w:rPr>
        <w:t xml:space="preserve">, во согласност со Уставот, на пример, во областа на одбраната и безбедноста. Се чини дека, </w:t>
      </w:r>
      <w:r w:rsidR="00B85C8C">
        <w:rPr>
          <w:lang w:val="mk-MK"/>
        </w:rPr>
        <w:t>кога</w:t>
      </w:r>
      <w:r w:rsidRPr="00392C91">
        <w:rPr>
          <w:lang w:val="en-GB"/>
        </w:rPr>
        <w:t xml:space="preserve"> </w:t>
      </w:r>
      <w:r w:rsidR="00B85C8C">
        <w:rPr>
          <w:lang w:val="mk-MK"/>
        </w:rPr>
        <w:t>станува збор за овие</w:t>
      </w:r>
      <w:r w:rsidR="00B85C8C">
        <w:rPr>
          <w:lang w:val="en-GB"/>
        </w:rPr>
        <w:t xml:space="preserve"> области</w:t>
      </w:r>
      <w:r w:rsidRPr="00392C91">
        <w:rPr>
          <w:lang w:val="en-GB"/>
        </w:rPr>
        <w:t xml:space="preserve">, на претседателот му </w:t>
      </w:r>
      <w:r w:rsidR="00392F0D">
        <w:rPr>
          <w:lang w:val="mk-MK"/>
        </w:rPr>
        <w:t>с</w:t>
      </w:r>
      <w:r w:rsidRPr="00392C91">
        <w:rPr>
          <w:lang w:val="en-GB"/>
        </w:rPr>
        <w:t>е доверен</w:t>
      </w:r>
      <w:r w:rsidR="00392F0D">
        <w:rPr>
          <w:lang w:val="mk-MK"/>
        </w:rPr>
        <w:t>и највисоки</w:t>
      </w:r>
      <w:r w:rsidRPr="00392C91">
        <w:rPr>
          <w:lang w:val="en-GB"/>
        </w:rPr>
        <w:t xml:space="preserve"> извршни функции, додека не</w:t>
      </w:r>
      <w:r w:rsidR="00392F0D">
        <w:rPr>
          <w:lang w:val="mk-MK"/>
        </w:rPr>
        <w:t>ма</w:t>
      </w:r>
      <w:r w:rsidRPr="00392C91">
        <w:rPr>
          <w:lang w:val="en-GB"/>
        </w:rPr>
        <w:t xml:space="preserve"> такви овластувања во однос на повеќето други владини функции. </w:t>
      </w:r>
      <w:r w:rsidR="001D62C6">
        <w:rPr>
          <w:lang w:val="mk-MK"/>
        </w:rPr>
        <w:t>Според тоа</w:t>
      </w:r>
      <w:r w:rsidRPr="00392C91">
        <w:rPr>
          <w:lang w:val="en-GB"/>
        </w:rPr>
        <w:t>, претседателот треба да се смета за "</w:t>
      </w:r>
      <w:r w:rsidRPr="001D62C6">
        <w:rPr>
          <w:i/>
          <w:lang w:val="en-GB"/>
        </w:rPr>
        <w:t xml:space="preserve">лице </w:t>
      </w:r>
      <w:r w:rsidR="001D62C6">
        <w:rPr>
          <w:i/>
          <w:lang w:val="mk-MK"/>
        </w:rPr>
        <w:t xml:space="preserve">кое </w:t>
      </w:r>
      <w:r w:rsidR="0003479E">
        <w:rPr>
          <w:i/>
          <w:lang w:val="mk-MK"/>
        </w:rPr>
        <w:t xml:space="preserve">врши </w:t>
      </w:r>
      <w:r w:rsidR="001D62C6">
        <w:rPr>
          <w:i/>
          <w:lang w:val="mk-MK"/>
        </w:rPr>
        <w:t>највисоки</w:t>
      </w:r>
      <w:r w:rsidRPr="001D62C6">
        <w:rPr>
          <w:i/>
          <w:lang w:val="en-GB"/>
        </w:rPr>
        <w:t xml:space="preserve"> извршни функции</w:t>
      </w:r>
      <w:r w:rsidRPr="00392C91">
        <w:rPr>
          <w:lang w:val="en-GB"/>
        </w:rPr>
        <w:t>" (</w:t>
      </w:r>
      <w:r w:rsidR="0003479E">
        <w:rPr>
          <w:lang w:val="mk-MK"/>
        </w:rPr>
        <w:t>ЛВНИФ</w:t>
      </w:r>
      <w:r w:rsidRPr="00392C91">
        <w:rPr>
          <w:lang w:val="en-GB"/>
        </w:rPr>
        <w:t xml:space="preserve">), но само до степен до кој тој/таа ги </w:t>
      </w:r>
      <w:r w:rsidR="001D62C6">
        <w:rPr>
          <w:lang w:val="mk-MK"/>
        </w:rPr>
        <w:t>извршува тие конкретни</w:t>
      </w:r>
      <w:r w:rsidRPr="00392C91">
        <w:rPr>
          <w:lang w:val="en-GB"/>
        </w:rPr>
        <w:t xml:space="preserve"> функции, како што е наведено погоре, а не на редовна основа во однос на другите владини функции. Следи дека властите треба да ги зем</w:t>
      </w:r>
      <w:r w:rsidR="001D62C6">
        <w:rPr>
          <w:lang w:val="mk-MK"/>
        </w:rPr>
        <w:t>ат</w:t>
      </w:r>
      <w:r w:rsidRPr="00392C91">
        <w:rPr>
          <w:lang w:val="en-GB"/>
        </w:rPr>
        <w:t xml:space="preserve"> предвид коментарите и препораките во овој извештај </w:t>
      </w:r>
      <w:r w:rsidRPr="00DC778C">
        <w:rPr>
          <w:color w:val="000000" w:themeColor="text1"/>
          <w:lang w:val="en-GB"/>
        </w:rPr>
        <w:t>до степен до кој тие исто така може да влија</w:t>
      </w:r>
      <w:r w:rsidR="001D62C6" w:rsidRPr="00DC778C">
        <w:rPr>
          <w:color w:val="000000" w:themeColor="text1"/>
          <w:lang w:val="mk-MK"/>
        </w:rPr>
        <w:t>ат</w:t>
      </w:r>
      <w:r w:rsidRPr="00392C91">
        <w:rPr>
          <w:lang w:val="en-GB"/>
        </w:rPr>
        <w:t xml:space="preserve"> на </w:t>
      </w:r>
      <w:r w:rsidR="001D62C6">
        <w:rPr>
          <w:lang w:val="mk-MK"/>
        </w:rPr>
        <w:t>должностите</w:t>
      </w:r>
      <w:r w:rsidRPr="00392C91">
        <w:rPr>
          <w:lang w:val="en-GB"/>
        </w:rPr>
        <w:t xml:space="preserve"> на претседателот,</w:t>
      </w:r>
      <w:r w:rsidR="001D62C6">
        <w:rPr>
          <w:lang w:val="mk-MK"/>
        </w:rPr>
        <w:t xml:space="preserve"> и вработените во неговиот Кабинет (на кои им се доверени највисоки извршни функции), како што е соодветно.</w:t>
      </w:r>
    </w:p>
    <w:p w14:paraId="38CDDEA2" w14:textId="77777777" w:rsidR="00A8112C" w:rsidRPr="00392C91" w:rsidRDefault="00A8112C" w:rsidP="00392C91">
      <w:pPr>
        <w:pStyle w:val="Heading3"/>
        <w:keepNext w:val="0"/>
        <w:keepLines w:val="0"/>
        <w:spacing w:before="0" w:line="240" w:lineRule="auto"/>
        <w:rPr>
          <w:rStyle w:val="Emphasis"/>
          <w:rFonts w:asciiTheme="minorHAnsi" w:hAnsiTheme="minorHAnsi"/>
          <w:b w:val="0"/>
          <w:color w:val="auto"/>
          <w:lang w:val="en-GB"/>
        </w:rPr>
      </w:pPr>
    </w:p>
    <w:p w14:paraId="4CE2BCA6" w14:textId="77777777" w:rsidR="00C47C70" w:rsidRPr="008C6CEF" w:rsidRDefault="00C47C70" w:rsidP="00392C91">
      <w:pPr>
        <w:pStyle w:val="Heading3"/>
        <w:keepNext w:val="0"/>
        <w:keepLines w:val="0"/>
        <w:spacing w:before="0" w:line="240" w:lineRule="auto"/>
        <w:rPr>
          <w:rStyle w:val="Emphasis"/>
          <w:rFonts w:asciiTheme="minorHAnsi" w:hAnsiTheme="minorHAnsi"/>
          <w:b w:val="0"/>
          <w:color w:val="auto"/>
          <w:lang w:val="mk-MK"/>
        </w:rPr>
      </w:pPr>
      <w:bookmarkStart w:id="20" w:name="_Toc536200390"/>
      <w:r w:rsidRPr="00392C91">
        <w:rPr>
          <w:rStyle w:val="Emphasis"/>
          <w:rFonts w:asciiTheme="minorHAnsi" w:hAnsiTheme="minorHAnsi"/>
          <w:b w:val="0"/>
          <w:color w:val="auto"/>
          <w:lang w:val="en-GB"/>
        </w:rPr>
        <w:t>Влада</w:t>
      </w:r>
      <w:bookmarkEnd w:id="20"/>
    </w:p>
    <w:p w14:paraId="316C174E" w14:textId="77777777" w:rsidR="006C57CA" w:rsidRPr="00392C91" w:rsidRDefault="006C57CA" w:rsidP="00392C91">
      <w:pPr>
        <w:tabs>
          <w:tab w:val="left" w:pos="709"/>
        </w:tabs>
        <w:spacing w:after="0" w:line="240" w:lineRule="auto"/>
        <w:jc w:val="both"/>
        <w:rPr>
          <w:lang w:val="en-GB"/>
        </w:rPr>
      </w:pPr>
    </w:p>
    <w:p w14:paraId="1AC6CD80" w14:textId="420EE37D" w:rsidR="00B06661" w:rsidRPr="00392C91" w:rsidRDefault="00416D1D" w:rsidP="00392C91">
      <w:pPr>
        <w:numPr>
          <w:ilvl w:val="0"/>
          <w:numId w:val="1"/>
        </w:numPr>
        <w:tabs>
          <w:tab w:val="left" w:pos="709"/>
        </w:tabs>
        <w:spacing w:after="0" w:line="240" w:lineRule="auto"/>
        <w:jc w:val="both"/>
        <w:rPr>
          <w:lang w:val="en-GB"/>
        </w:rPr>
      </w:pPr>
      <w:r w:rsidRPr="008C6CEF">
        <w:rPr>
          <w:u w:val="single"/>
          <w:lang w:val="en-GB"/>
        </w:rPr>
        <w:t>Владата</w:t>
      </w:r>
      <w:r w:rsidRPr="00392C91">
        <w:rPr>
          <w:lang w:val="en-GB"/>
        </w:rPr>
        <w:t xml:space="preserve"> е носител на извршната власт. </w:t>
      </w:r>
      <w:r w:rsidR="008C6CEF">
        <w:rPr>
          <w:lang w:val="mk-MK"/>
        </w:rPr>
        <w:t xml:space="preserve">Ја </w:t>
      </w:r>
      <w:r w:rsidRPr="00392C91">
        <w:rPr>
          <w:lang w:val="en-GB"/>
        </w:rPr>
        <w:t xml:space="preserve">избира Собранието (мнозинството </w:t>
      </w:r>
      <w:r w:rsidR="008C6CEF">
        <w:rPr>
          <w:lang w:val="mk-MK"/>
        </w:rPr>
        <w:t>пратеници</w:t>
      </w:r>
      <w:r w:rsidRPr="00392C91">
        <w:rPr>
          <w:lang w:val="en-GB"/>
        </w:rPr>
        <w:t>), врз основа на предлог на мандатарот. Надлежностите и одговорностите на Владата и нејзините поединечни членови се утврдени со Законот за Владата (</w:t>
      </w:r>
      <w:r w:rsidR="00DC778C">
        <w:rPr>
          <w:lang w:val="mk-MK"/>
        </w:rPr>
        <w:t>ЗВ</w:t>
      </w:r>
      <w:r w:rsidRPr="00392C91">
        <w:rPr>
          <w:lang w:val="en-GB"/>
        </w:rPr>
        <w:t xml:space="preserve">) </w:t>
      </w:r>
      <w:r w:rsidR="00083CB5">
        <w:rPr>
          <w:lang w:val="mk-MK"/>
        </w:rPr>
        <w:t>а</w:t>
      </w:r>
      <w:r w:rsidRPr="00392C91">
        <w:rPr>
          <w:lang w:val="en-GB"/>
        </w:rPr>
        <w:t xml:space="preserve"> начинот на кој таа работи е</w:t>
      </w:r>
      <w:r w:rsidR="006D302F">
        <w:rPr>
          <w:lang w:val="mk-MK"/>
        </w:rPr>
        <w:t xml:space="preserve"> уреден</w:t>
      </w:r>
      <w:r w:rsidRPr="00392C91">
        <w:rPr>
          <w:lang w:val="en-GB"/>
        </w:rPr>
        <w:t xml:space="preserve"> со Деловникот за работа (</w:t>
      </w:r>
      <w:r w:rsidR="00083CB5">
        <w:rPr>
          <w:lang w:val="mk-MK"/>
        </w:rPr>
        <w:t>ДР</w:t>
      </w:r>
      <w:r w:rsidRPr="00392C91">
        <w:rPr>
          <w:lang w:val="en-GB"/>
        </w:rPr>
        <w:t>).</w:t>
      </w:r>
    </w:p>
    <w:p w14:paraId="57C669E3" w14:textId="77777777" w:rsidR="00B06661" w:rsidRPr="00392C91" w:rsidRDefault="00B06661" w:rsidP="00392C91">
      <w:pPr>
        <w:tabs>
          <w:tab w:val="left" w:pos="709"/>
        </w:tabs>
        <w:spacing w:after="0" w:line="240" w:lineRule="auto"/>
        <w:jc w:val="both"/>
        <w:rPr>
          <w:lang w:val="en-GB"/>
        </w:rPr>
      </w:pPr>
    </w:p>
    <w:p w14:paraId="71D900C1" w14:textId="77777777" w:rsidR="00B06661" w:rsidRPr="00392C91" w:rsidRDefault="002001FF" w:rsidP="00392C91">
      <w:pPr>
        <w:numPr>
          <w:ilvl w:val="0"/>
          <w:numId w:val="1"/>
        </w:numPr>
        <w:tabs>
          <w:tab w:val="left" w:pos="709"/>
        </w:tabs>
        <w:spacing w:after="0" w:line="240" w:lineRule="auto"/>
        <w:jc w:val="both"/>
        <w:rPr>
          <w:lang w:val="en-GB"/>
        </w:rPr>
      </w:pPr>
      <w:r w:rsidRPr="00392C91">
        <w:rPr>
          <w:lang w:val="en-GB"/>
        </w:rPr>
        <w:t>Актуелната влада е составена од премиерот, тројца вицепремиери, 15 министри</w:t>
      </w:r>
      <w:r w:rsidRPr="00392C91">
        <w:rPr>
          <w:rStyle w:val="FootnoteReference"/>
          <w:lang w:val="en-GB"/>
        </w:rPr>
        <w:footnoteReference w:id="23"/>
      </w:r>
      <w:r w:rsidR="00DC778C">
        <w:rPr>
          <w:lang w:val="mk-MK"/>
        </w:rPr>
        <w:t xml:space="preserve"> </w:t>
      </w:r>
      <w:r w:rsidRPr="00392C91">
        <w:rPr>
          <w:lang w:val="en-GB"/>
        </w:rPr>
        <w:t xml:space="preserve">и седум министри без ресор (26 лица вкупно, од кои во моментов 4 се жени и 22 мажи). Во врска со тоа, ГЕТ </w:t>
      </w:r>
      <w:r w:rsidR="005340CA">
        <w:rPr>
          <w:lang w:val="mk-MK"/>
        </w:rPr>
        <w:t>посочува</w:t>
      </w:r>
      <w:r w:rsidRPr="00392C91">
        <w:rPr>
          <w:lang w:val="en-GB"/>
        </w:rPr>
        <w:t xml:space="preserve"> на Препораката Rec(2003)3 на Комитетот на министри на Советот на Европа до земјите</w:t>
      </w:r>
      <w:r w:rsidR="005340CA">
        <w:rPr>
          <w:lang w:val="mk-MK"/>
        </w:rPr>
        <w:t>-</w:t>
      </w:r>
      <w:r w:rsidRPr="00392C91">
        <w:rPr>
          <w:lang w:val="en-GB"/>
        </w:rPr>
        <w:t>членки за балансирано учество на жените и мажите во политичкот</w:t>
      </w:r>
      <w:r w:rsidR="005340CA">
        <w:rPr>
          <w:lang w:val="mk-MK"/>
        </w:rPr>
        <w:t>о</w:t>
      </w:r>
      <w:r w:rsidR="005340CA">
        <w:rPr>
          <w:lang w:val="en-GB"/>
        </w:rPr>
        <w:t xml:space="preserve"> и јавн</w:t>
      </w:r>
      <w:r w:rsidRPr="00392C91">
        <w:rPr>
          <w:lang w:val="en-GB"/>
        </w:rPr>
        <w:t>от</w:t>
      </w:r>
      <w:r w:rsidR="005340CA">
        <w:rPr>
          <w:lang w:val="mk-MK"/>
        </w:rPr>
        <w:t>о одлучување</w:t>
      </w:r>
      <w:r w:rsidRPr="00392C91">
        <w:rPr>
          <w:lang w:val="en-GB"/>
        </w:rPr>
        <w:t xml:space="preserve">, </w:t>
      </w:r>
      <w:r w:rsidR="00723C24">
        <w:rPr>
          <w:lang w:val="mk-MK"/>
        </w:rPr>
        <w:t>каде</w:t>
      </w:r>
      <w:r w:rsidRPr="00392C91">
        <w:rPr>
          <w:lang w:val="en-GB"/>
        </w:rPr>
        <w:t xml:space="preserve"> се наведува дека </w:t>
      </w:r>
      <w:r w:rsidR="00723C24">
        <w:rPr>
          <w:lang w:val="mk-MK"/>
        </w:rPr>
        <w:t xml:space="preserve">под </w:t>
      </w:r>
      <w:r w:rsidRPr="00392C91">
        <w:rPr>
          <w:lang w:val="en-GB"/>
        </w:rPr>
        <w:t>балансирано учество на жените и мажите</w:t>
      </w:r>
      <w:r w:rsidR="00723C24">
        <w:rPr>
          <w:lang w:val="mk-MK"/>
        </w:rPr>
        <w:t xml:space="preserve"> се подразбира</w:t>
      </w:r>
      <w:r w:rsidRPr="00392C91">
        <w:rPr>
          <w:lang w:val="en-GB"/>
        </w:rPr>
        <w:t xml:space="preserve"> дека застапеноста на жени и</w:t>
      </w:r>
      <w:r w:rsidR="00723C24">
        <w:rPr>
          <w:lang w:val="mk-MK"/>
        </w:rPr>
        <w:t>ли</w:t>
      </w:r>
      <w:r w:rsidRPr="00392C91">
        <w:rPr>
          <w:lang w:val="en-GB"/>
        </w:rPr>
        <w:t xml:space="preserve"> мажи во ко</w:t>
      </w:r>
      <w:r w:rsidR="00723C24">
        <w:rPr>
          <w:lang w:val="mk-MK"/>
        </w:rPr>
        <w:t>е</w:t>
      </w:r>
      <w:r w:rsidRPr="00392C91">
        <w:rPr>
          <w:lang w:val="en-GB"/>
        </w:rPr>
        <w:t xml:space="preserve"> било тело за донесување одлуки во политичкиот или јавниот живот не треба да </w:t>
      </w:r>
      <w:r w:rsidR="00723C24">
        <w:rPr>
          <w:lang w:val="mk-MK"/>
        </w:rPr>
        <w:t>е под</w:t>
      </w:r>
      <w:r w:rsidRPr="00392C91">
        <w:rPr>
          <w:lang w:val="en-GB"/>
        </w:rPr>
        <w:t xml:space="preserve"> 40%.</w:t>
      </w:r>
    </w:p>
    <w:p w14:paraId="2CFEDD68" w14:textId="77777777" w:rsidR="002B7AC8" w:rsidRPr="00392C91" w:rsidRDefault="002B7AC8" w:rsidP="00392C91">
      <w:pPr>
        <w:pStyle w:val="ListParagraph"/>
        <w:spacing w:after="0" w:line="240" w:lineRule="auto"/>
        <w:rPr>
          <w:lang w:val="en-GB"/>
        </w:rPr>
      </w:pPr>
    </w:p>
    <w:p w14:paraId="4880AAD5" w14:textId="6C1A7A69" w:rsidR="00AE57D1" w:rsidRPr="00392C91" w:rsidRDefault="00144A26" w:rsidP="00392C91">
      <w:pPr>
        <w:numPr>
          <w:ilvl w:val="0"/>
          <w:numId w:val="1"/>
        </w:numPr>
        <w:tabs>
          <w:tab w:val="left" w:pos="709"/>
        </w:tabs>
        <w:spacing w:after="0" w:line="240" w:lineRule="auto"/>
        <w:jc w:val="both"/>
        <w:rPr>
          <w:lang w:val="en-GB"/>
        </w:rPr>
      </w:pPr>
      <w:r>
        <w:rPr>
          <w:lang w:val="en-GB"/>
        </w:rPr>
        <w:t xml:space="preserve">Владата </w:t>
      </w:r>
      <w:r>
        <w:rPr>
          <w:lang w:val="mk-MK"/>
        </w:rPr>
        <w:t>му</w:t>
      </w:r>
      <w:r w:rsidR="00AE57D1" w:rsidRPr="00392C91">
        <w:rPr>
          <w:lang w:val="en-GB"/>
        </w:rPr>
        <w:t xml:space="preserve"> </w:t>
      </w:r>
      <w:r>
        <w:rPr>
          <w:u w:val="single"/>
          <w:lang w:val="en-GB"/>
        </w:rPr>
        <w:t>одгов</w:t>
      </w:r>
      <w:r>
        <w:rPr>
          <w:u w:val="single"/>
          <w:lang w:val="mk-MK"/>
        </w:rPr>
        <w:t>ара</w:t>
      </w:r>
      <w:r w:rsidR="00AE57D1" w:rsidRPr="00392C91">
        <w:rPr>
          <w:lang w:val="en-GB"/>
        </w:rPr>
        <w:t xml:space="preserve"> политички, колективно и секој член поединечно (гласови на доверба и недоверба, пратенички прашања) </w:t>
      </w:r>
      <w:r>
        <w:rPr>
          <w:lang w:val="mk-MK"/>
        </w:rPr>
        <w:t>на</w:t>
      </w:r>
      <w:r w:rsidR="00AE57D1" w:rsidRPr="00392C91">
        <w:rPr>
          <w:lang w:val="en-GB"/>
        </w:rPr>
        <w:t xml:space="preserve"> Собранието. Доколку претседателот на Владата поднесе оставка, целиот кабинет се смета дека подне</w:t>
      </w:r>
      <w:r>
        <w:rPr>
          <w:lang w:val="mk-MK"/>
        </w:rPr>
        <w:t>л</w:t>
      </w:r>
      <w:r w:rsidR="00AE57D1" w:rsidRPr="00392C91">
        <w:rPr>
          <w:lang w:val="en-GB"/>
        </w:rPr>
        <w:t xml:space="preserve"> оставка. Доколку претседателот на Владата разреш</w:t>
      </w:r>
      <w:r>
        <w:rPr>
          <w:lang w:val="mk-MK"/>
        </w:rPr>
        <w:t>и</w:t>
      </w:r>
      <w:r w:rsidR="00AE57D1" w:rsidRPr="00392C91">
        <w:rPr>
          <w:lang w:val="en-GB"/>
        </w:rPr>
        <w:t xml:space="preserve"> повеќе од една третина од </w:t>
      </w:r>
      <w:r w:rsidR="001F6A69">
        <w:rPr>
          <w:lang w:val="mk-MK"/>
        </w:rPr>
        <w:t>својот</w:t>
      </w:r>
      <w:r w:rsidR="00AE57D1" w:rsidRPr="00392C91">
        <w:rPr>
          <w:lang w:val="en-GB"/>
        </w:rPr>
        <w:t xml:space="preserve"> почетен состав, </w:t>
      </w:r>
      <w:r w:rsidR="001F6A69">
        <w:rPr>
          <w:lang w:val="mk-MK"/>
        </w:rPr>
        <w:t xml:space="preserve">треба да се формира </w:t>
      </w:r>
      <w:r w:rsidR="00AE57D1" w:rsidRPr="00392C91">
        <w:rPr>
          <w:lang w:val="en-GB"/>
        </w:rPr>
        <w:t xml:space="preserve">нова влада </w:t>
      </w:r>
      <w:r w:rsidR="001F6A69">
        <w:rPr>
          <w:lang w:val="mk-MK"/>
        </w:rPr>
        <w:t>според истата постапка што</w:t>
      </w:r>
      <w:r w:rsidR="00AE57D1" w:rsidRPr="00392C91">
        <w:rPr>
          <w:lang w:val="en-GB"/>
        </w:rPr>
        <w:t xml:space="preserve"> се </w:t>
      </w:r>
      <w:r w:rsidR="001F6A69">
        <w:rPr>
          <w:lang w:val="mk-MK"/>
        </w:rPr>
        <w:t>применува</w:t>
      </w:r>
      <w:r w:rsidR="00AE57D1" w:rsidRPr="00392C91">
        <w:rPr>
          <w:lang w:val="en-GB"/>
        </w:rPr>
        <w:t xml:space="preserve"> кога </w:t>
      </w:r>
      <w:r w:rsidR="001F6A69">
        <w:rPr>
          <w:lang w:val="mk-MK"/>
        </w:rPr>
        <w:t xml:space="preserve">се </w:t>
      </w:r>
      <w:r w:rsidR="001F6A69" w:rsidRPr="00FF0B89">
        <w:rPr>
          <w:lang w:val="mk-MK"/>
        </w:rPr>
        <w:t>избира</w:t>
      </w:r>
      <w:r w:rsidR="00FF0B89" w:rsidRPr="00FF0B89">
        <w:rPr>
          <w:lang w:val="en-GB"/>
        </w:rPr>
        <w:t xml:space="preserve"> </w:t>
      </w:r>
      <w:r w:rsidR="00FF0B89">
        <w:rPr>
          <w:lang w:val="mk-MK"/>
        </w:rPr>
        <w:t xml:space="preserve">нова </w:t>
      </w:r>
      <w:r w:rsidR="00FF0B89" w:rsidRPr="00FF0B89">
        <w:rPr>
          <w:lang w:val="mk-MK"/>
        </w:rPr>
        <w:t>влада</w:t>
      </w:r>
      <w:r w:rsidR="00AE57D1" w:rsidRPr="00FF0B89">
        <w:rPr>
          <w:lang w:val="en-GB"/>
        </w:rPr>
        <w:t>.</w:t>
      </w:r>
    </w:p>
    <w:p w14:paraId="0B26953C" w14:textId="77777777" w:rsidR="006C360A" w:rsidRPr="00392C91" w:rsidRDefault="006C360A" w:rsidP="00392C91">
      <w:pPr>
        <w:tabs>
          <w:tab w:val="left" w:pos="709"/>
        </w:tabs>
        <w:spacing w:after="0" w:line="240" w:lineRule="auto"/>
        <w:jc w:val="both"/>
        <w:rPr>
          <w:lang w:val="en-GB"/>
        </w:rPr>
      </w:pPr>
    </w:p>
    <w:p w14:paraId="6237C8D4" w14:textId="5039F9E4" w:rsidR="00934AAF" w:rsidRPr="00392C91" w:rsidRDefault="00934AAF" w:rsidP="00392C91">
      <w:pPr>
        <w:tabs>
          <w:tab w:val="left" w:pos="709"/>
        </w:tabs>
        <w:spacing w:after="0" w:line="240" w:lineRule="auto"/>
        <w:jc w:val="center"/>
        <w:rPr>
          <w:lang w:val="en-GB"/>
        </w:rPr>
      </w:pPr>
    </w:p>
    <w:p w14:paraId="11206966" w14:textId="77777777" w:rsidR="006C360A" w:rsidRPr="00392C91" w:rsidRDefault="006C360A" w:rsidP="00392C91">
      <w:pPr>
        <w:pStyle w:val="ListParagraph"/>
        <w:numPr>
          <w:ilvl w:val="0"/>
          <w:numId w:val="1"/>
        </w:numPr>
        <w:tabs>
          <w:tab w:val="left" w:pos="709"/>
        </w:tabs>
        <w:spacing w:after="0" w:line="240" w:lineRule="auto"/>
        <w:jc w:val="both"/>
        <w:rPr>
          <w:lang w:val="en-GB"/>
        </w:rPr>
      </w:pPr>
      <w:r w:rsidRPr="00392C91">
        <w:rPr>
          <w:lang w:val="en-GB"/>
        </w:rPr>
        <w:t>Донесување</w:t>
      </w:r>
      <w:r w:rsidR="001F6A69">
        <w:rPr>
          <w:lang w:val="mk-MK"/>
        </w:rPr>
        <w:t>то</w:t>
      </w:r>
      <w:r w:rsidRPr="00392C91">
        <w:rPr>
          <w:lang w:val="en-GB"/>
        </w:rPr>
        <w:t xml:space="preserve"> одлуки е колегијалн</w:t>
      </w:r>
      <w:r w:rsidR="001F6A69">
        <w:rPr>
          <w:lang w:val="mk-MK"/>
        </w:rPr>
        <w:t>о</w:t>
      </w:r>
      <w:r w:rsidRPr="00392C91">
        <w:rPr>
          <w:lang w:val="en-GB"/>
        </w:rPr>
        <w:t xml:space="preserve"> и бара мнозинство од гласовите на сите членови, освен за итни случаи и оние што се однесуваат на одбраната и безбедноста, каде што</w:t>
      </w:r>
      <w:r w:rsidR="001F6A69">
        <w:rPr>
          <w:lang w:val="mk-MK"/>
        </w:rPr>
        <w:t xml:space="preserve"> е доволно </w:t>
      </w:r>
      <w:r w:rsidRPr="00392C91">
        <w:rPr>
          <w:lang w:val="en-GB"/>
        </w:rPr>
        <w:t xml:space="preserve">мнозинство гласови од присутните членови. Гласањето е јавно, освен ако </w:t>
      </w:r>
      <w:r w:rsidR="001F6A69">
        <w:rPr>
          <w:lang w:val="mk-MK"/>
        </w:rPr>
        <w:t>со Деловникот не е</w:t>
      </w:r>
      <w:r w:rsidRPr="00392C91">
        <w:rPr>
          <w:lang w:val="en-GB"/>
        </w:rPr>
        <w:t xml:space="preserve"> предвидено тајно гласање за одредено прашање</w:t>
      </w:r>
      <w:r w:rsidRPr="00392C91">
        <w:rPr>
          <w:rStyle w:val="FootnoteReference"/>
          <w:lang w:val="en-GB"/>
        </w:rPr>
        <w:footnoteReference w:id="24"/>
      </w:r>
      <w:r w:rsidR="001F6A69">
        <w:rPr>
          <w:lang w:val="en-GB"/>
        </w:rPr>
        <w:t xml:space="preserve">. </w:t>
      </w:r>
      <w:r w:rsidR="001F6A69">
        <w:rPr>
          <w:lang w:val="mk-MK"/>
        </w:rPr>
        <w:t>З</w:t>
      </w:r>
      <w:r w:rsidR="00E41DAC" w:rsidRPr="00392C91">
        <w:rPr>
          <w:lang w:val="en-GB"/>
        </w:rPr>
        <w:t>а</w:t>
      </w:r>
      <w:r w:rsidR="001F6A69">
        <w:rPr>
          <w:lang w:val="mk-MK"/>
        </w:rPr>
        <w:t xml:space="preserve"> за</w:t>
      </w:r>
      <w:r w:rsidR="00E41DAC" w:rsidRPr="00392C91">
        <w:rPr>
          <w:lang w:val="en-GB"/>
        </w:rPr>
        <w:t xml:space="preserve">конитоста на одлуките може да се </w:t>
      </w:r>
      <w:r w:rsidR="001F6A69">
        <w:rPr>
          <w:lang w:val="mk-MK"/>
        </w:rPr>
        <w:t>поднесе жалба до</w:t>
      </w:r>
      <w:r w:rsidR="00E41DAC" w:rsidRPr="00392C91">
        <w:rPr>
          <w:lang w:val="en-GB"/>
        </w:rPr>
        <w:t xml:space="preserve"> Управниот суд, </w:t>
      </w:r>
      <w:r w:rsidR="001F6A69">
        <w:rPr>
          <w:lang w:val="mk-MK"/>
        </w:rPr>
        <w:t>а</w:t>
      </w:r>
      <w:r w:rsidR="00E41DAC" w:rsidRPr="00392C91">
        <w:rPr>
          <w:lang w:val="en-GB"/>
        </w:rPr>
        <w:t xml:space="preserve"> </w:t>
      </w:r>
      <w:r w:rsidR="001F6A69">
        <w:rPr>
          <w:lang w:val="mk-MK"/>
        </w:rPr>
        <w:t xml:space="preserve">за </w:t>
      </w:r>
      <w:r w:rsidR="00E41DAC" w:rsidRPr="00392C91">
        <w:rPr>
          <w:lang w:val="en-GB"/>
        </w:rPr>
        <w:t>нивната уставност - до Уставниот суд.</w:t>
      </w:r>
    </w:p>
    <w:p w14:paraId="2378359D" w14:textId="77777777" w:rsidR="004B6F26" w:rsidRPr="00392C91" w:rsidRDefault="004B6F26" w:rsidP="00392C91">
      <w:pPr>
        <w:tabs>
          <w:tab w:val="left" w:pos="709"/>
        </w:tabs>
        <w:spacing w:after="0" w:line="240" w:lineRule="auto"/>
        <w:jc w:val="both"/>
        <w:rPr>
          <w:lang w:val="en-GB"/>
        </w:rPr>
      </w:pPr>
    </w:p>
    <w:p w14:paraId="7E172359" w14:textId="74242D89" w:rsidR="003F128F" w:rsidRPr="00FF0B89" w:rsidRDefault="00110FE1" w:rsidP="002A705A">
      <w:pPr>
        <w:numPr>
          <w:ilvl w:val="0"/>
          <w:numId w:val="1"/>
        </w:numPr>
        <w:tabs>
          <w:tab w:val="left" w:pos="709"/>
        </w:tabs>
        <w:spacing w:after="0" w:line="240" w:lineRule="auto"/>
        <w:jc w:val="both"/>
        <w:rPr>
          <w:lang w:val="en-GB"/>
        </w:rPr>
      </w:pPr>
      <w:r w:rsidRPr="00FF0B89">
        <w:rPr>
          <w:u w:val="single"/>
          <w:lang w:val="en-GB"/>
        </w:rPr>
        <w:t>Премиерот</w:t>
      </w:r>
      <w:r w:rsidR="00503297" w:rsidRPr="00FF0B89">
        <w:rPr>
          <w:lang w:val="en-GB"/>
        </w:rPr>
        <w:t xml:space="preserve"> </w:t>
      </w:r>
      <w:r w:rsidR="00503297" w:rsidRPr="00FF0B89">
        <w:rPr>
          <w:lang w:val="mk-MK"/>
        </w:rPr>
        <w:t>ги</w:t>
      </w:r>
      <w:r w:rsidRPr="00FF0B89">
        <w:rPr>
          <w:lang w:val="en-GB"/>
        </w:rPr>
        <w:t xml:space="preserve"> насочува и управува со активностите на владата и нејзините член</w:t>
      </w:r>
      <w:r w:rsidR="00503297" w:rsidRPr="00FF0B89">
        <w:rPr>
          <w:lang w:val="mk-MK"/>
        </w:rPr>
        <w:t>ови</w:t>
      </w:r>
      <w:r w:rsidRPr="00FF0B89">
        <w:rPr>
          <w:lang w:val="en-GB"/>
        </w:rPr>
        <w:t xml:space="preserve">, </w:t>
      </w:r>
      <w:r w:rsidR="00503297" w:rsidRPr="00FF0B89">
        <w:rPr>
          <w:lang w:val="mk-MK"/>
        </w:rPr>
        <w:t>ги потпишува</w:t>
      </w:r>
      <w:r w:rsidRPr="00FF0B89">
        <w:rPr>
          <w:lang w:val="en-GB"/>
        </w:rPr>
        <w:t xml:space="preserve"> и </w:t>
      </w:r>
      <w:r w:rsidR="00503297" w:rsidRPr="00FF0B89">
        <w:rPr>
          <w:lang w:val="mk-MK"/>
        </w:rPr>
        <w:t>ја осигурува имплементацијата</w:t>
      </w:r>
      <w:r w:rsidRPr="00FF0B89">
        <w:rPr>
          <w:lang w:val="en-GB"/>
        </w:rPr>
        <w:t xml:space="preserve"> на прописи и акти, соработува со други органи, јавни претпријатија, установи, </w:t>
      </w:r>
      <w:r w:rsidR="00503297" w:rsidRPr="00FF0B89">
        <w:rPr>
          <w:lang w:val="mk-MK"/>
        </w:rPr>
        <w:t>компании</w:t>
      </w:r>
      <w:r w:rsidRPr="00FF0B89">
        <w:rPr>
          <w:lang w:val="en-GB"/>
        </w:rPr>
        <w:t xml:space="preserve">, здруженија на граѓани и правни лица, </w:t>
      </w:r>
      <w:r w:rsidR="00503297" w:rsidRPr="00FF0B89">
        <w:rPr>
          <w:lang w:val="mk-MK"/>
        </w:rPr>
        <w:t>и</w:t>
      </w:r>
      <w:r w:rsidRPr="00FF0B89">
        <w:rPr>
          <w:lang w:val="en-GB"/>
        </w:rPr>
        <w:t xml:space="preserve"> </w:t>
      </w:r>
      <w:r w:rsidR="00503297" w:rsidRPr="00FF0B89">
        <w:rPr>
          <w:lang w:val="mk-MK"/>
        </w:rPr>
        <w:t>формира Кабинет</w:t>
      </w:r>
      <w:r w:rsidRPr="00FF0B89">
        <w:rPr>
          <w:lang w:val="en-GB"/>
        </w:rPr>
        <w:t xml:space="preserve"> за </w:t>
      </w:r>
      <w:r w:rsidR="00503297" w:rsidRPr="00FF0B89">
        <w:rPr>
          <w:lang w:val="mk-MK"/>
        </w:rPr>
        <w:t>да му/ù помага</w:t>
      </w:r>
      <w:r w:rsidR="00503297" w:rsidRPr="00FF0B89">
        <w:rPr>
          <w:lang w:val="en-GB"/>
        </w:rPr>
        <w:t xml:space="preserve">. </w:t>
      </w:r>
      <w:r w:rsidR="00503297" w:rsidRPr="00FF0B89">
        <w:rPr>
          <w:lang w:val="mk-MK"/>
        </w:rPr>
        <w:t>Тековните т</w:t>
      </w:r>
      <w:r w:rsidRPr="00FF0B89">
        <w:rPr>
          <w:lang w:val="en-GB"/>
        </w:rPr>
        <w:t xml:space="preserve">рошоци за </w:t>
      </w:r>
      <w:r w:rsidR="00503297" w:rsidRPr="00FF0B89">
        <w:rPr>
          <w:lang w:val="mk-MK"/>
        </w:rPr>
        <w:t xml:space="preserve">кабинетите на </w:t>
      </w:r>
      <w:r w:rsidRPr="00FF0B89">
        <w:rPr>
          <w:lang w:val="en-GB"/>
        </w:rPr>
        <w:t>членови</w:t>
      </w:r>
      <w:r w:rsidR="00503297" w:rsidRPr="00FF0B89">
        <w:rPr>
          <w:lang w:val="mk-MK"/>
        </w:rPr>
        <w:t>те</w:t>
      </w:r>
      <w:r w:rsidRPr="00FF0B89">
        <w:rPr>
          <w:lang w:val="en-GB"/>
        </w:rPr>
        <w:t xml:space="preserve"> на владата се покри</w:t>
      </w:r>
      <w:r w:rsidR="00503297" w:rsidRPr="00FF0B89">
        <w:rPr>
          <w:lang w:val="mk-MK"/>
        </w:rPr>
        <w:t>ваат</w:t>
      </w:r>
      <w:r w:rsidRPr="00FF0B89">
        <w:rPr>
          <w:lang w:val="en-GB"/>
        </w:rPr>
        <w:t xml:space="preserve"> од државниот буџет. </w:t>
      </w:r>
    </w:p>
    <w:p w14:paraId="67FF2E4E" w14:textId="77777777" w:rsidR="00FF0B89" w:rsidRDefault="00FF0B89" w:rsidP="00FF0B89">
      <w:pPr>
        <w:pStyle w:val="ListParagraph"/>
        <w:rPr>
          <w:lang w:val="en-GB"/>
        </w:rPr>
      </w:pPr>
    </w:p>
    <w:p w14:paraId="2AF3DA01" w14:textId="77777777" w:rsidR="00FF0B89" w:rsidRPr="00FF0B89" w:rsidRDefault="00FF0B89" w:rsidP="00FF0B89">
      <w:pPr>
        <w:tabs>
          <w:tab w:val="left" w:pos="709"/>
        </w:tabs>
        <w:spacing w:after="0" w:line="240" w:lineRule="auto"/>
        <w:jc w:val="both"/>
        <w:rPr>
          <w:lang w:val="en-GB"/>
        </w:rPr>
      </w:pPr>
    </w:p>
    <w:p w14:paraId="58B41999" w14:textId="77777777" w:rsidR="00B71D01" w:rsidRPr="00392C91" w:rsidRDefault="00503297" w:rsidP="00392C91">
      <w:pPr>
        <w:numPr>
          <w:ilvl w:val="0"/>
          <w:numId w:val="1"/>
        </w:numPr>
        <w:tabs>
          <w:tab w:val="left" w:pos="709"/>
        </w:tabs>
        <w:spacing w:after="0" w:line="240" w:lineRule="auto"/>
        <w:jc w:val="both"/>
        <w:rPr>
          <w:lang w:val="en-GB"/>
        </w:rPr>
      </w:pPr>
      <w:r>
        <w:rPr>
          <w:u w:val="single"/>
          <w:lang w:val="mk-MK"/>
        </w:rPr>
        <w:t>Ч</w:t>
      </w:r>
      <w:r w:rsidR="002E767E" w:rsidRPr="00392C91">
        <w:rPr>
          <w:u w:val="single"/>
          <w:lang w:val="en-GB"/>
        </w:rPr>
        <w:t>ленови</w:t>
      </w:r>
      <w:r>
        <w:rPr>
          <w:u w:val="single"/>
          <w:lang w:val="mk-MK"/>
        </w:rPr>
        <w:t>те</w:t>
      </w:r>
      <w:r w:rsidR="002E767E" w:rsidRPr="00392C91">
        <w:rPr>
          <w:u w:val="single"/>
          <w:lang w:val="en-GB"/>
        </w:rPr>
        <w:t xml:space="preserve"> на Владата</w:t>
      </w:r>
      <w:r w:rsidR="00787F67" w:rsidRPr="00392C91">
        <w:rPr>
          <w:lang w:val="en-GB"/>
        </w:rPr>
        <w:t xml:space="preserve"> (</w:t>
      </w:r>
      <w:r w:rsidRPr="00503297">
        <w:rPr>
          <w:u w:val="single"/>
          <w:lang w:val="mk-MK"/>
        </w:rPr>
        <w:t>премиерот и министрите</w:t>
      </w:r>
      <w:r w:rsidR="00787F67" w:rsidRPr="00392C91">
        <w:rPr>
          <w:lang w:val="en-GB"/>
        </w:rPr>
        <w:t xml:space="preserve">), </w:t>
      </w:r>
      <w:r w:rsidR="00787F67" w:rsidRPr="00503297">
        <w:rPr>
          <w:u w:val="single"/>
          <w:lang w:val="en-GB"/>
        </w:rPr>
        <w:t>замени</w:t>
      </w:r>
      <w:r w:rsidRPr="00503297">
        <w:rPr>
          <w:u w:val="single"/>
          <w:lang w:val="mk-MK"/>
        </w:rPr>
        <w:t>ците</w:t>
      </w:r>
      <w:r w:rsidR="00787F67" w:rsidRPr="00503297">
        <w:rPr>
          <w:u w:val="single"/>
          <w:lang w:val="en-GB"/>
        </w:rPr>
        <w:t>-министри</w:t>
      </w:r>
      <w:r>
        <w:rPr>
          <w:lang w:val="en-GB"/>
        </w:rPr>
        <w:t xml:space="preserve"> (</w:t>
      </w:r>
      <w:r>
        <w:rPr>
          <w:lang w:val="mk-MK"/>
        </w:rPr>
        <w:t>именувани</w:t>
      </w:r>
      <w:r w:rsidR="00787F67" w:rsidRPr="00392C91">
        <w:rPr>
          <w:lang w:val="en-GB"/>
        </w:rPr>
        <w:t xml:space="preserve"> од страна на Собранието на предлог на премиерот), </w:t>
      </w:r>
      <w:r w:rsidR="00787F67" w:rsidRPr="00503297">
        <w:rPr>
          <w:u w:val="single"/>
          <w:lang w:val="en-GB"/>
        </w:rPr>
        <w:t>генералниот секретар на Владата</w:t>
      </w:r>
      <w:r w:rsidR="00787F67" w:rsidRPr="00392C91">
        <w:rPr>
          <w:lang w:val="en-GB"/>
        </w:rPr>
        <w:t xml:space="preserve"> (</w:t>
      </w:r>
      <w:r>
        <w:rPr>
          <w:lang w:val="mk-MK"/>
        </w:rPr>
        <w:t>именуван</w:t>
      </w:r>
      <w:r w:rsidR="00787F67" w:rsidRPr="00392C91">
        <w:rPr>
          <w:lang w:val="en-GB"/>
        </w:rPr>
        <w:t xml:space="preserve"> </w:t>
      </w:r>
      <w:r w:rsidR="00787F67" w:rsidRPr="00392C91">
        <w:rPr>
          <w:lang w:val="en-GB"/>
        </w:rPr>
        <w:lastRenderedPageBreak/>
        <w:t xml:space="preserve">од страна на Владата да </w:t>
      </w:r>
      <w:r>
        <w:rPr>
          <w:lang w:val="mk-MK"/>
        </w:rPr>
        <w:t>раководи</w:t>
      </w:r>
      <w:r w:rsidR="00787F67" w:rsidRPr="00392C91">
        <w:rPr>
          <w:lang w:val="en-GB"/>
        </w:rPr>
        <w:t xml:space="preserve"> со Генералниот секретаријат) и </w:t>
      </w:r>
      <w:r w:rsidR="00787F67" w:rsidRPr="00503297">
        <w:rPr>
          <w:u w:val="single"/>
          <w:lang w:val="en-GB"/>
        </w:rPr>
        <w:t>државниот секретар на Секретаријатот за законодавство</w:t>
      </w:r>
      <w:r w:rsidR="00787F67" w:rsidRPr="00392C91">
        <w:rPr>
          <w:lang w:val="en-GB"/>
        </w:rPr>
        <w:t xml:space="preserve"> се "</w:t>
      </w:r>
      <w:r w:rsidR="00787F67" w:rsidRPr="00503297">
        <w:rPr>
          <w:u w:val="single"/>
          <w:lang w:val="en-GB"/>
        </w:rPr>
        <w:t>функционери</w:t>
      </w:r>
      <w:r w:rsidR="00787F67" w:rsidRPr="00392C91">
        <w:rPr>
          <w:lang w:val="en-GB"/>
        </w:rPr>
        <w:t>"</w:t>
      </w:r>
      <w:r w:rsidR="00E31B78" w:rsidRPr="00392C91">
        <w:rPr>
          <w:rStyle w:val="FootnoteReference"/>
          <w:lang w:val="en-GB"/>
        </w:rPr>
        <w:footnoteReference w:id="25"/>
      </w:r>
      <w:r>
        <w:rPr>
          <w:lang w:val="mk-MK"/>
        </w:rPr>
        <w:t xml:space="preserve"> </w:t>
      </w:r>
      <w:r>
        <w:rPr>
          <w:lang w:val="en-GB"/>
        </w:rPr>
        <w:t>(</w:t>
      </w:r>
      <w:r>
        <w:rPr>
          <w:lang w:val="mk-MK"/>
        </w:rPr>
        <w:t>и</w:t>
      </w:r>
      <w:r w:rsidR="00270450" w:rsidRPr="00392C91">
        <w:rPr>
          <w:lang w:val="en-GB"/>
        </w:rPr>
        <w:t>сто така познат</w:t>
      </w:r>
      <w:r>
        <w:rPr>
          <w:lang w:val="mk-MK"/>
        </w:rPr>
        <w:t>и и</w:t>
      </w:r>
      <w:r w:rsidR="00270450" w:rsidRPr="00392C91">
        <w:rPr>
          <w:lang w:val="en-GB"/>
        </w:rPr>
        <w:t xml:space="preserve"> како "избрани или именувани функционери"); тие </w:t>
      </w:r>
      <w:r w:rsidR="00270450" w:rsidRPr="00503297">
        <w:rPr>
          <w:u w:val="single"/>
          <w:lang w:val="en-GB"/>
        </w:rPr>
        <w:t>не се</w:t>
      </w:r>
      <w:r w:rsidR="00270450" w:rsidRPr="00392C91">
        <w:rPr>
          <w:lang w:val="en-GB"/>
        </w:rPr>
        <w:t xml:space="preserve"> вработени во јавниот сектор. Други државни секретари се именуваат од страна на министрите од </w:t>
      </w:r>
      <w:r>
        <w:rPr>
          <w:lang w:val="mk-MK"/>
        </w:rPr>
        <w:t xml:space="preserve">редот на </w:t>
      </w:r>
      <w:r w:rsidR="00270450" w:rsidRPr="00392C91">
        <w:rPr>
          <w:lang w:val="en-GB"/>
        </w:rPr>
        <w:t xml:space="preserve">раководството на </w:t>
      </w:r>
      <w:r>
        <w:rPr>
          <w:lang w:val="mk-MK"/>
        </w:rPr>
        <w:t>односното</w:t>
      </w:r>
      <w:r w:rsidR="00270450" w:rsidRPr="00392C91">
        <w:rPr>
          <w:lang w:val="en-GB"/>
        </w:rPr>
        <w:t xml:space="preserve"> министерств</w:t>
      </w:r>
      <w:r>
        <w:rPr>
          <w:lang w:val="mk-MK"/>
        </w:rPr>
        <w:t>о</w:t>
      </w:r>
      <w:r w:rsidR="00270450" w:rsidRPr="00392C91">
        <w:rPr>
          <w:lang w:val="en-GB"/>
        </w:rPr>
        <w:t xml:space="preserve">; </w:t>
      </w:r>
      <w:r>
        <w:rPr>
          <w:lang w:val="mk-MK"/>
        </w:rPr>
        <w:t xml:space="preserve">тие </w:t>
      </w:r>
      <w:r w:rsidR="00270450" w:rsidRPr="00392C91">
        <w:rPr>
          <w:lang w:val="en-GB"/>
        </w:rPr>
        <w:t>имаат статус на "</w:t>
      </w:r>
      <w:r w:rsidR="000428A9">
        <w:rPr>
          <w:lang w:val="mk-MK"/>
        </w:rPr>
        <w:t>административни</w:t>
      </w:r>
      <w:r w:rsidR="00270450" w:rsidRPr="00392C91">
        <w:rPr>
          <w:lang w:val="en-GB"/>
        </w:rPr>
        <w:t xml:space="preserve"> службеници</w:t>
      </w:r>
      <w:r w:rsidR="00A915F1" w:rsidRPr="00392C91">
        <w:rPr>
          <w:rStyle w:val="FootnoteReference"/>
          <w:lang w:val="en-GB"/>
        </w:rPr>
        <w:footnoteReference w:id="26"/>
      </w:r>
      <w:r w:rsidR="00F04A41" w:rsidRPr="00392C91">
        <w:rPr>
          <w:lang w:val="en-GB"/>
        </w:rPr>
        <w:t>"</w:t>
      </w:r>
      <w:r>
        <w:rPr>
          <w:lang w:val="mk-MK"/>
        </w:rPr>
        <w:t xml:space="preserve"> </w:t>
      </w:r>
      <w:r w:rsidR="00F04A41" w:rsidRPr="00392C91">
        <w:rPr>
          <w:lang w:val="en-GB"/>
        </w:rPr>
        <w:t>(</w:t>
      </w:r>
      <w:r>
        <w:rPr>
          <w:lang w:val="mk-MK"/>
        </w:rPr>
        <w:t>к</w:t>
      </w:r>
      <w:r w:rsidR="00F04A41" w:rsidRPr="00392C91">
        <w:rPr>
          <w:lang w:val="en-GB"/>
        </w:rPr>
        <w:t>атегорија на вработен во јавниот сектор</w:t>
      </w:r>
      <w:r w:rsidR="00287903" w:rsidRPr="00392C91">
        <w:rPr>
          <w:rStyle w:val="FootnoteReference"/>
          <w:lang w:val="en-GB"/>
        </w:rPr>
        <w:footnoteReference w:id="27"/>
      </w:r>
      <w:r w:rsidR="00A915F1" w:rsidRPr="00392C91">
        <w:rPr>
          <w:lang w:val="en-GB"/>
        </w:rPr>
        <w:t xml:space="preserve">), </w:t>
      </w:r>
      <w:r>
        <w:rPr>
          <w:lang w:val="mk-MK"/>
        </w:rPr>
        <w:t>и</w:t>
      </w:r>
      <w:r w:rsidR="00A915F1" w:rsidRPr="00392C91">
        <w:rPr>
          <w:lang w:val="en-GB"/>
        </w:rPr>
        <w:t xml:space="preserve"> статус на "државен службеник</w:t>
      </w:r>
      <w:r>
        <w:rPr>
          <w:lang w:val="mk-MK"/>
        </w:rPr>
        <w:t>“</w:t>
      </w:r>
      <w:r w:rsidR="00A915F1" w:rsidRPr="00392C91">
        <w:rPr>
          <w:lang w:val="en-GB"/>
        </w:rPr>
        <w:t>. "</w:t>
      </w:r>
      <w:r>
        <w:rPr>
          <w:lang w:val="mk-MK"/>
        </w:rPr>
        <w:t>Ф</w:t>
      </w:r>
      <w:r w:rsidR="00A915F1" w:rsidRPr="00392C91">
        <w:rPr>
          <w:lang w:val="en-GB"/>
        </w:rPr>
        <w:t>ункционери</w:t>
      </w:r>
      <w:r>
        <w:rPr>
          <w:lang w:val="mk-MK"/>
        </w:rPr>
        <w:t>те</w:t>
      </w:r>
      <w:r w:rsidR="00A915F1" w:rsidRPr="00392C91">
        <w:rPr>
          <w:lang w:val="en-GB"/>
        </w:rPr>
        <w:t xml:space="preserve">" се лица кои вршат </w:t>
      </w:r>
      <w:r>
        <w:rPr>
          <w:lang w:val="mk-MK"/>
        </w:rPr>
        <w:t>највисоки</w:t>
      </w:r>
      <w:r w:rsidR="00A915F1" w:rsidRPr="00392C91">
        <w:rPr>
          <w:lang w:val="en-GB"/>
        </w:rPr>
        <w:t xml:space="preserve"> извршни функции (PTEFs) во </w:t>
      </w:r>
      <w:r>
        <w:rPr>
          <w:lang w:val="mk-MK"/>
        </w:rPr>
        <w:t>овој</w:t>
      </w:r>
      <w:r w:rsidR="00A915F1" w:rsidRPr="00392C91">
        <w:rPr>
          <w:lang w:val="en-GB"/>
        </w:rPr>
        <w:t xml:space="preserve"> извештај.</w:t>
      </w:r>
    </w:p>
    <w:p w14:paraId="1046DDA0" w14:textId="77777777" w:rsidR="00A31F32" w:rsidRPr="00392C91" w:rsidRDefault="00A31F32" w:rsidP="00392C91">
      <w:pPr>
        <w:tabs>
          <w:tab w:val="left" w:pos="709"/>
        </w:tabs>
        <w:spacing w:after="0" w:line="240" w:lineRule="auto"/>
        <w:jc w:val="both"/>
        <w:rPr>
          <w:lang w:val="en-GB"/>
        </w:rPr>
      </w:pPr>
    </w:p>
    <w:p w14:paraId="09B0EAD7" w14:textId="77777777" w:rsidR="002E767E" w:rsidRPr="00392C91" w:rsidRDefault="00D358BB" w:rsidP="00392C91">
      <w:pPr>
        <w:numPr>
          <w:ilvl w:val="0"/>
          <w:numId w:val="1"/>
        </w:numPr>
        <w:tabs>
          <w:tab w:val="left" w:pos="709"/>
        </w:tabs>
        <w:spacing w:after="0" w:line="240" w:lineRule="auto"/>
        <w:jc w:val="both"/>
        <w:rPr>
          <w:lang w:val="en-GB"/>
        </w:rPr>
      </w:pPr>
      <w:r w:rsidRPr="00392C91">
        <w:rPr>
          <w:lang w:val="en-GB"/>
        </w:rPr>
        <w:t>Одредени работни места во централната вла</w:t>
      </w:r>
      <w:r w:rsidR="00775D28">
        <w:rPr>
          <w:lang w:val="mk-MK"/>
        </w:rPr>
        <w:t>ст</w:t>
      </w:r>
      <w:r w:rsidRPr="00392C91">
        <w:rPr>
          <w:lang w:val="en-GB"/>
        </w:rPr>
        <w:t xml:space="preserve"> се резервирани за "</w:t>
      </w:r>
      <w:r w:rsidR="003A62B4" w:rsidRPr="003A62B4">
        <w:rPr>
          <w:u w:val="single"/>
          <w:lang w:val="mk-MK"/>
        </w:rPr>
        <w:t>кабинетските</w:t>
      </w:r>
      <w:r w:rsidRPr="003A62B4">
        <w:rPr>
          <w:u w:val="single"/>
          <w:lang w:val="en-GB"/>
        </w:rPr>
        <w:t xml:space="preserve"> службеници</w:t>
      </w:r>
      <w:r w:rsidRPr="00392C91">
        <w:rPr>
          <w:lang w:val="en-GB"/>
        </w:rPr>
        <w:t>", кои се изб</w:t>
      </w:r>
      <w:r w:rsidR="003A62B4">
        <w:rPr>
          <w:lang w:val="mk-MK"/>
        </w:rPr>
        <w:t>и</w:t>
      </w:r>
      <w:r w:rsidRPr="00392C91">
        <w:rPr>
          <w:lang w:val="en-GB"/>
        </w:rPr>
        <w:t>ра</w:t>
      </w:r>
      <w:r w:rsidR="003A62B4">
        <w:rPr>
          <w:lang w:val="mk-MK"/>
        </w:rPr>
        <w:t>ат</w:t>
      </w:r>
      <w:r w:rsidR="003A62B4">
        <w:rPr>
          <w:lang w:val="en-GB"/>
        </w:rPr>
        <w:t xml:space="preserve"> по пат на постапка </w:t>
      </w:r>
      <w:r w:rsidR="003A62B4">
        <w:rPr>
          <w:lang w:val="mk-MK"/>
        </w:rPr>
        <w:t>н</w:t>
      </w:r>
      <w:r w:rsidRPr="00392C91">
        <w:rPr>
          <w:lang w:val="en-GB"/>
        </w:rPr>
        <w:t>а мобилност од редовите на "</w:t>
      </w:r>
      <w:r w:rsidR="003A62B4">
        <w:rPr>
          <w:lang w:val="mk-MK"/>
        </w:rPr>
        <w:t>административни</w:t>
      </w:r>
      <w:r w:rsidR="00775D28">
        <w:rPr>
          <w:lang w:val="mk-MK"/>
        </w:rPr>
        <w:t>те</w:t>
      </w:r>
      <w:r w:rsidRPr="00392C91">
        <w:rPr>
          <w:lang w:val="en-GB"/>
        </w:rPr>
        <w:t xml:space="preserve"> службеници" </w:t>
      </w:r>
      <w:r w:rsidR="003A62B4">
        <w:rPr>
          <w:lang w:val="mk-MK"/>
        </w:rPr>
        <w:t>и кои</w:t>
      </w:r>
      <w:r w:rsidRPr="00392C91">
        <w:rPr>
          <w:lang w:val="en-GB"/>
        </w:rPr>
        <w:t xml:space="preserve"> може да претставува</w:t>
      </w:r>
      <w:r w:rsidR="003A62B4">
        <w:rPr>
          <w:lang w:val="mk-MK"/>
        </w:rPr>
        <w:t>ат</w:t>
      </w:r>
      <w:r w:rsidRPr="00392C91">
        <w:rPr>
          <w:lang w:val="en-GB"/>
        </w:rPr>
        <w:t xml:space="preserve"> категорија на "државни службеници" или категорија на "</w:t>
      </w:r>
      <w:r w:rsidR="00775D28">
        <w:rPr>
          <w:lang w:val="mk-MK"/>
        </w:rPr>
        <w:t>јавни</w:t>
      </w:r>
      <w:r w:rsidRPr="00392C91">
        <w:rPr>
          <w:lang w:val="en-GB"/>
        </w:rPr>
        <w:t xml:space="preserve"> службеници", во однос на кои се применуваат различни законски режими. Бројот на </w:t>
      </w:r>
      <w:r w:rsidR="00775D28">
        <w:rPr>
          <w:lang w:val="mk-MK"/>
        </w:rPr>
        <w:t>работни места</w:t>
      </w:r>
      <w:r w:rsidRPr="00392C91">
        <w:rPr>
          <w:lang w:val="en-GB"/>
        </w:rPr>
        <w:t xml:space="preserve"> не може да биде поголем од:</w:t>
      </w:r>
    </w:p>
    <w:p w14:paraId="632DF7EB" w14:textId="77777777" w:rsidR="00A31F32" w:rsidRPr="00392C91" w:rsidRDefault="00A31F32" w:rsidP="00392C91">
      <w:pPr>
        <w:tabs>
          <w:tab w:val="left" w:pos="709"/>
        </w:tabs>
        <w:spacing w:after="0" w:line="240" w:lineRule="auto"/>
        <w:jc w:val="both"/>
        <w:rPr>
          <w:lang w:val="en-GB"/>
        </w:rPr>
      </w:pPr>
    </w:p>
    <w:p w14:paraId="758CECF3" w14:textId="5B34849B" w:rsidR="00A31F32" w:rsidRPr="00392C91" w:rsidRDefault="0065148D" w:rsidP="00392C91">
      <w:pPr>
        <w:pStyle w:val="ListParagraph"/>
        <w:numPr>
          <w:ilvl w:val="0"/>
          <w:numId w:val="13"/>
        </w:numPr>
        <w:tabs>
          <w:tab w:val="left" w:pos="709"/>
        </w:tabs>
        <w:spacing w:after="0" w:line="240" w:lineRule="auto"/>
        <w:jc w:val="both"/>
        <w:rPr>
          <w:lang w:val="en-GB"/>
        </w:rPr>
      </w:pPr>
      <w:r>
        <w:rPr>
          <w:lang w:val="mk-MK"/>
        </w:rPr>
        <w:t xml:space="preserve">десет </w:t>
      </w:r>
      <w:r w:rsidR="00A31F32" w:rsidRPr="00392C91">
        <w:rPr>
          <w:lang w:val="en-GB"/>
        </w:rPr>
        <w:t>кабинет</w:t>
      </w:r>
      <w:r w:rsidR="00775D28">
        <w:rPr>
          <w:lang w:val="mk-MK"/>
        </w:rPr>
        <w:t>ски</w:t>
      </w:r>
      <w:r w:rsidR="00A31F32" w:rsidRPr="00392C91">
        <w:rPr>
          <w:lang w:val="en-GB"/>
        </w:rPr>
        <w:t xml:space="preserve"> службеници во Ка</w:t>
      </w:r>
      <w:r w:rsidR="00775D28">
        <w:rPr>
          <w:lang w:val="mk-MK"/>
        </w:rPr>
        <w:t>бинетот</w:t>
      </w:r>
      <w:r w:rsidR="00A31F32" w:rsidRPr="00392C91">
        <w:rPr>
          <w:lang w:val="en-GB"/>
        </w:rPr>
        <w:t xml:space="preserve"> на премиерот;</w:t>
      </w:r>
    </w:p>
    <w:p w14:paraId="3A6B2CC6" w14:textId="77777777" w:rsidR="00BF2EBF" w:rsidRPr="00392C91" w:rsidRDefault="00775D28" w:rsidP="00392C91">
      <w:pPr>
        <w:pStyle w:val="ListParagraph"/>
        <w:numPr>
          <w:ilvl w:val="0"/>
          <w:numId w:val="13"/>
        </w:numPr>
        <w:tabs>
          <w:tab w:val="left" w:pos="709"/>
        </w:tabs>
        <w:spacing w:after="0" w:line="240" w:lineRule="auto"/>
        <w:jc w:val="both"/>
        <w:rPr>
          <w:lang w:val="en-GB"/>
        </w:rPr>
      </w:pPr>
      <w:r>
        <w:rPr>
          <w:lang w:val="en-GB"/>
        </w:rPr>
        <w:t>тр</w:t>
      </w:r>
      <w:r>
        <w:rPr>
          <w:lang w:val="mk-MK"/>
        </w:rPr>
        <w:t>ојца</w:t>
      </w:r>
      <w:r w:rsidR="00A31F32" w:rsidRPr="00392C91">
        <w:rPr>
          <w:lang w:val="en-GB"/>
        </w:rPr>
        <w:t xml:space="preserve"> кабинет</w:t>
      </w:r>
      <w:r>
        <w:rPr>
          <w:lang w:val="mk-MK"/>
        </w:rPr>
        <w:t>ски</w:t>
      </w:r>
      <w:r w:rsidR="00A31F32" w:rsidRPr="00392C91">
        <w:rPr>
          <w:lang w:val="en-GB"/>
        </w:rPr>
        <w:t xml:space="preserve"> службеници во </w:t>
      </w:r>
      <w:r>
        <w:rPr>
          <w:lang w:val="mk-MK"/>
        </w:rPr>
        <w:t>кабинетите на секој од</w:t>
      </w:r>
      <w:r w:rsidR="00A31F32" w:rsidRPr="00392C91">
        <w:rPr>
          <w:lang w:val="en-GB"/>
        </w:rPr>
        <w:t xml:space="preserve"> </w:t>
      </w:r>
      <w:r>
        <w:rPr>
          <w:lang w:val="mk-MK"/>
        </w:rPr>
        <w:t>замениците претседатели на</w:t>
      </w:r>
      <w:r w:rsidR="00A31F32" w:rsidRPr="00392C91">
        <w:rPr>
          <w:lang w:val="en-GB"/>
        </w:rPr>
        <w:t xml:space="preserve"> Владата;</w:t>
      </w:r>
    </w:p>
    <w:p w14:paraId="3CA18391" w14:textId="77777777" w:rsidR="00BF2EBF" w:rsidRPr="00392C91" w:rsidRDefault="00775D28" w:rsidP="00392C91">
      <w:pPr>
        <w:pStyle w:val="ListParagraph"/>
        <w:numPr>
          <w:ilvl w:val="0"/>
          <w:numId w:val="13"/>
        </w:numPr>
        <w:tabs>
          <w:tab w:val="left" w:pos="709"/>
        </w:tabs>
        <w:spacing w:after="0" w:line="240" w:lineRule="auto"/>
        <w:jc w:val="both"/>
        <w:rPr>
          <w:lang w:val="en-GB"/>
        </w:rPr>
      </w:pPr>
      <w:r>
        <w:rPr>
          <w:lang w:val="en-GB"/>
        </w:rPr>
        <w:t>тр</w:t>
      </w:r>
      <w:r>
        <w:rPr>
          <w:lang w:val="mk-MK"/>
        </w:rPr>
        <w:t>ојца</w:t>
      </w:r>
      <w:r w:rsidR="00BF2EBF" w:rsidRPr="00392C91">
        <w:rPr>
          <w:lang w:val="en-GB"/>
        </w:rPr>
        <w:t xml:space="preserve"> кабинет</w:t>
      </w:r>
      <w:r>
        <w:rPr>
          <w:lang w:val="mk-MK"/>
        </w:rPr>
        <w:t>ски</w:t>
      </w:r>
      <w:r>
        <w:rPr>
          <w:lang w:val="en-GB"/>
        </w:rPr>
        <w:t xml:space="preserve"> службеници во </w:t>
      </w:r>
      <w:r>
        <w:rPr>
          <w:lang w:val="mk-MK"/>
        </w:rPr>
        <w:t>кабинетите</w:t>
      </w:r>
      <w:r w:rsidR="00BF2EBF" w:rsidRPr="00392C91">
        <w:rPr>
          <w:lang w:val="en-GB"/>
        </w:rPr>
        <w:t xml:space="preserve"> на министерствата со над 100 вработени; </w:t>
      </w:r>
    </w:p>
    <w:p w14:paraId="1B413123" w14:textId="77777777" w:rsidR="00BF2EBF" w:rsidRPr="00392C91" w:rsidRDefault="00BF2EBF" w:rsidP="00392C91">
      <w:pPr>
        <w:pStyle w:val="ListParagraph"/>
        <w:numPr>
          <w:ilvl w:val="0"/>
          <w:numId w:val="13"/>
        </w:numPr>
        <w:tabs>
          <w:tab w:val="left" w:pos="709"/>
        </w:tabs>
        <w:spacing w:after="0" w:line="240" w:lineRule="auto"/>
        <w:jc w:val="both"/>
        <w:rPr>
          <w:lang w:val="en-GB"/>
        </w:rPr>
      </w:pPr>
      <w:r w:rsidRPr="00392C91">
        <w:rPr>
          <w:lang w:val="en-GB"/>
        </w:rPr>
        <w:t>дв</w:t>
      </w:r>
      <w:r w:rsidR="00775D28">
        <w:rPr>
          <w:lang w:val="mk-MK"/>
        </w:rPr>
        <w:t>ајца</w:t>
      </w:r>
      <w:r w:rsidRPr="00392C91">
        <w:rPr>
          <w:lang w:val="en-GB"/>
        </w:rPr>
        <w:t xml:space="preserve"> кабинет</w:t>
      </w:r>
      <w:r w:rsidR="00775D28">
        <w:rPr>
          <w:lang w:val="mk-MK"/>
        </w:rPr>
        <w:t>ски</w:t>
      </w:r>
      <w:r w:rsidRPr="00392C91">
        <w:rPr>
          <w:lang w:val="en-GB"/>
        </w:rPr>
        <w:t xml:space="preserve"> службеници во ка</w:t>
      </w:r>
      <w:r w:rsidR="00775D28">
        <w:rPr>
          <w:lang w:val="mk-MK"/>
        </w:rPr>
        <w:t>бинетите</w:t>
      </w:r>
      <w:r w:rsidRPr="00392C91">
        <w:rPr>
          <w:lang w:val="en-GB"/>
        </w:rPr>
        <w:t xml:space="preserve"> на министерствата со помалку од 100 вработени;</w:t>
      </w:r>
    </w:p>
    <w:p w14:paraId="2F06CEED" w14:textId="77777777" w:rsidR="00BF2EBF" w:rsidRPr="00392C91" w:rsidRDefault="00775D28" w:rsidP="00392C91">
      <w:pPr>
        <w:pStyle w:val="ListParagraph"/>
        <w:numPr>
          <w:ilvl w:val="0"/>
          <w:numId w:val="13"/>
        </w:numPr>
        <w:tabs>
          <w:tab w:val="left" w:pos="709"/>
        </w:tabs>
        <w:spacing w:after="0" w:line="240" w:lineRule="auto"/>
        <w:jc w:val="both"/>
        <w:rPr>
          <w:lang w:val="en-GB"/>
        </w:rPr>
      </w:pPr>
      <w:r>
        <w:rPr>
          <w:lang w:val="en-GB"/>
        </w:rPr>
        <w:t>тр</w:t>
      </w:r>
      <w:r>
        <w:rPr>
          <w:lang w:val="mk-MK"/>
        </w:rPr>
        <w:t>ојца</w:t>
      </w:r>
      <w:r w:rsidR="00BF2EBF" w:rsidRPr="00392C91">
        <w:rPr>
          <w:lang w:val="en-GB"/>
        </w:rPr>
        <w:t xml:space="preserve"> кабинет</w:t>
      </w:r>
      <w:r>
        <w:rPr>
          <w:lang w:val="mk-MK"/>
        </w:rPr>
        <w:t>ски</w:t>
      </w:r>
      <w:r w:rsidR="00BF2EBF" w:rsidRPr="00392C91">
        <w:rPr>
          <w:lang w:val="en-GB"/>
        </w:rPr>
        <w:t xml:space="preserve"> службеници во ка</w:t>
      </w:r>
      <w:r>
        <w:rPr>
          <w:lang w:val="mk-MK"/>
        </w:rPr>
        <w:t>бинетите</w:t>
      </w:r>
      <w:r w:rsidR="00BF2EBF" w:rsidRPr="00392C91">
        <w:rPr>
          <w:lang w:val="en-GB"/>
        </w:rPr>
        <w:t xml:space="preserve"> на </w:t>
      </w:r>
      <w:r>
        <w:rPr>
          <w:lang w:val="mk-MK"/>
        </w:rPr>
        <w:t>г</w:t>
      </w:r>
      <w:r w:rsidR="00BF2EBF" w:rsidRPr="00392C91">
        <w:rPr>
          <w:lang w:val="en-GB"/>
        </w:rPr>
        <w:t>енералниот секретар на Владата; и</w:t>
      </w:r>
    </w:p>
    <w:p w14:paraId="4D99B463" w14:textId="08D013EA" w:rsidR="00BF2EBF" w:rsidRPr="004D7456" w:rsidRDefault="00BF2EBF" w:rsidP="00D71205">
      <w:pPr>
        <w:pStyle w:val="ListParagraph"/>
        <w:numPr>
          <w:ilvl w:val="0"/>
          <w:numId w:val="13"/>
        </w:numPr>
        <w:tabs>
          <w:tab w:val="left" w:pos="709"/>
        </w:tabs>
        <w:spacing w:after="0" w:line="240" w:lineRule="auto"/>
        <w:jc w:val="both"/>
        <w:rPr>
          <w:lang w:val="en-GB"/>
        </w:rPr>
      </w:pPr>
      <w:r w:rsidRPr="00392C91">
        <w:rPr>
          <w:lang w:val="en-GB"/>
        </w:rPr>
        <w:t>еден кабинет</w:t>
      </w:r>
      <w:r w:rsidR="00775D28">
        <w:rPr>
          <w:lang w:val="mk-MK"/>
        </w:rPr>
        <w:t>ски службеник</w:t>
      </w:r>
      <w:r w:rsidRPr="00392C91">
        <w:rPr>
          <w:lang w:val="en-GB"/>
        </w:rPr>
        <w:t xml:space="preserve"> во ка</w:t>
      </w:r>
      <w:r w:rsidR="00775D28">
        <w:rPr>
          <w:lang w:val="mk-MK"/>
        </w:rPr>
        <w:t>бинетот на</w:t>
      </w:r>
      <w:r w:rsidRPr="00392C91">
        <w:rPr>
          <w:lang w:val="en-GB"/>
        </w:rPr>
        <w:t xml:space="preserve"> министри</w:t>
      </w:r>
      <w:r w:rsidR="00775D28">
        <w:rPr>
          <w:lang w:val="mk-MK"/>
        </w:rPr>
        <w:t>те</w:t>
      </w:r>
      <w:r w:rsidRPr="00392C91">
        <w:rPr>
          <w:lang w:val="en-GB"/>
        </w:rPr>
        <w:t xml:space="preserve"> без ресор.</w:t>
      </w:r>
    </w:p>
    <w:p w14:paraId="4253C831" w14:textId="77777777" w:rsidR="008378A4" w:rsidRPr="00392C91" w:rsidRDefault="008378A4" w:rsidP="00392C91">
      <w:pPr>
        <w:spacing w:after="0" w:line="240" w:lineRule="auto"/>
        <w:rPr>
          <w:lang w:val="en-GB"/>
        </w:rPr>
      </w:pPr>
    </w:p>
    <w:p w14:paraId="2333D3B9" w14:textId="77777777" w:rsidR="008378A4" w:rsidRPr="00392C91" w:rsidRDefault="008D34D1" w:rsidP="00392C91">
      <w:pPr>
        <w:spacing w:after="0" w:line="240" w:lineRule="auto"/>
        <w:rPr>
          <w:i/>
          <w:lang w:val="en-GB"/>
        </w:rPr>
      </w:pPr>
      <w:r w:rsidRPr="00392C91">
        <w:rPr>
          <w:i/>
          <w:lang w:val="en-GB"/>
        </w:rPr>
        <w:t>Советници на Владата</w:t>
      </w:r>
    </w:p>
    <w:p w14:paraId="164E2478" w14:textId="77777777" w:rsidR="00406A6B" w:rsidRPr="00392C91" w:rsidRDefault="00406A6B" w:rsidP="00392C91">
      <w:pPr>
        <w:spacing w:after="0" w:line="240" w:lineRule="auto"/>
        <w:rPr>
          <w:i/>
          <w:lang w:val="en-GB"/>
        </w:rPr>
      </w:pPr>
    </w:p>
    <w:p w14:paraId="4ED9D547" w14:textId="22B6A28E" w:rsidR="008378A4" w:rsidRPr="00392C91" w:rsidRDefault="00761BC3" w:rsidP="00392C91">
      <w:pPr>
        <w:numPr>
          <w:ilvl w:val="0"/>
          <w:numId w:val="1"/>
        </w:numPr>
        <w:tabs>
          <w:tab w:val="left" w:pos="709"/>
        </w:tabs>
        <w:spacing w:after="0" w:line="240" w:lineRule="auto"/>
        <w:jc w:val="both"/>
        <w:rPr>
          <w:lang w:val="en-GB"/>
        </w:rPr>
      </w:pPr>
      <w:r w:rsidRPr="00392C91">
        <w:rPr>
          <w:lang w:val="en-GB"/>
        </w:rPr>
        <w:t>Врз основа на член 22 од Законот за вработените во јавниот сектор (</w:t>
      </w:r>
      <w:r w:rsidR="00AE7A5E">
        <w:rPr>
          <w:lang w:val="mk-MK"/>
        </w:rPr>
        <w:t>ЗВЈС</w:t>
      </w:r>
      <w:r w:rsidRPr="00392C91">
        <w:rPr>
          <w:lang w:val="en-GB"/>
        </w:rPr>
        <w:t>), "</w:t>
      </w:r>
      <w:r w:rsidR="00D8066B">
        <w:rPr>
          <w:lang w:val="mk-MK"/>
        </w:rPr>
        <w:t>посебни</w:t>
      </w:r>
      <w:r w:rsidRPr="00392C91">
        <w:rPr>
          <w:lang w:val="en-GB"/>
        </w:rPr>
        <w:t xml:space="preserve"> советници" мож</w:t>
      </w:r>
      <w:r w:rsidR="0040595D">
        <w:rPr>
          <w:lang w:val="mk-MK"/>
        </w:rPr>
        <w:t>е</w:t>
      </w:r>
      <w:r w:rsidRPr="00392C91">
        <w:rPr>
          <w:lang w:val="en-GB"/>
        </w:rPr>
        <w:t xml:space="preserve"> да бидат ангажирани </w:t>
      </w:r>
      <w:r w:rsidR="0040595D">
        <w:rPr>
          <w:lang w:val="mk-MK"/>
        </w:rPr>
        <w:t>со</w:t>
      </w:r>
      <w:r w:rsidRPr="00392C91">
        <w:rPr>
          <w:lang w:val="en-GB"/>
        </w:rPr>
        <w:t xml:space="preserve"> договори за вработување</w:t>
      </w:r>
      <w:r w:rsidR="00B20709" w:rsidRPr="00392C91">
        <w:rPr>
          <w:rStyle w:val="FootnoteReference"/>
          <w:lang w:val="en-GB"/>
        </w:rPr>
        <w:footnoteReference w:id="28"/>
      </w:r>
      <w:r w:rsidR="0040595D">
        <w:rPr>
          <w:lang w:val="mk-MK"/>
        </w:rPr>
        <w:t xml:space="preserve"> за д</w:t>
      </w:r>
      <w:r w:rsidR="00EF1646" w:rsidRPr="00392C91">
        <w:rPr>
          <w:lang w:val="en-GB"/>
        </w:rPr>
        <w:t>а врш</w:t>
      </w:r>
      <w:r w:rsidR="0040595D">
        <w:rPr>
          <w:lang w:val="mk-MK"/>
        </w:rPr>
        <w:t>ат</w:t>
      </w:r>
      <w:r w:rsidR="00EF1646" w:rsidRPr="00392C91">
        <w:rPr>
          <w:lang w:val="en-GB"/>
        </w:rPr>
        <w:t xml:space="preserve"> "</w:t>
      </w:r>
      <w:r w:rsidR="004A1A67">
        <w:rPr>
          <w:lang w:val="en-GB"/>
        </w:rPr>
        <w:t>посебни</w:t>
      </w:r>
      <w:r w:rsidR="00EF1646" w:rsidRPr="00392C91">
        <w:rPr>
          <w:lang w:val="en-GB"/>
        </w:rPr>
        <w:t xml:space="preserve"> </w:t>
      </w:r>
      <w:r w:rsidR="0040595D">
        <w:rPr>
          <w:lang w:val="mk-MK"/>
        </w:rPr>
        <w:t>задачи</w:t>
      </w:r>
      <w:r w:rsidR="00EF1646" w:rsidRPr="00392C91">
        <w:rPr>
          <w:lang w:val="en-GB"/>
        </w:rPr>
        <w:t>" во ка</w:t>
      </w:r>
      <w:r w:rsidR="0040595D">
        <w:rPr>
          <w:lang w:val="mk-MK"/>
        </w:rPr>
        <w:t>бинетите</w:t>
      </w:r>
      <w:r w:rsidR="00EF1646" w:rsidRPr="00392C91">
        <w:rPr>
          <w:lang w:val="en-GB"/>
        </w:rPr>
        <w:t xml:space="preserve"> на премиерот, министрите и генералниот секретар на </w:t>
      </w:r>
      <w:r w:rsidR="0040595D">
        <w:rPr>
          <w:lang w:val="mk-MK"/>
        </w:rPr>
        <w:t>в</w:t>
      </w:r>
      <w:r w:rsidR="00EF1646" w:rsidRPr="00392C91">
        <w:rPr>
          <w:lang w:val="en-GB"/>
        </w:rPr>
        <w:t>ладата за време на траењето на нивниот мандат. Слободни</w:t>
      </w:r>
      <w:r w:rsidR="0040595D">
        <w:rPr>
          <w:lang w:val="mk-MK"/>
        </w:rPr>
        <w:t>те</w:t>
      </w:r>
      <w:r w:rsidR="00EF1646" w:rsidRPr="00392C91">
        <w:rPr>
          <w:lang w:val="en-GB"/>
        </w:rPr>
        <w:t xml:space="preserve"> работни места се објавуваат јавно и такви</w:t>
      </w:r>
      <w:r w:rsidR="0040595D">
        <w:rPr>
          <w:lang w:val="mk-MK"/>
        </w:rPr>
        <w:t>те</w:t>
      </w:r>
      <w:r w:rsidR="00EF1646" w:rsidRPr="00392C91">
        <w:rPr>
          <w:lang w:val="en-GB"/>
        </w:rPr>
        <w:t xml:space="preserve"> позиции мора да бидат </w:t>
      </w:r>
      <w:r w:rsidR="0040595D">
        <w:rPr>
          <w:lang w:val="mk-MK"/>
        </w:rPr>
        <w:t>утврдени</w:t>
      </w:r>
      <w:r w:rsidR="00EF1646" w:rsidRPr="00392C91">
        <w:rPr>
          <w:lang w:val="en-GB"/>
        </w:rPr>
        <w:t xml:space="preserve"> со актите за внатрешна организација и систематизација на работните места на засегнатата институција. Бројот на работни места не може да надмине</w:t>
      </w:r>
      <w:r w:rsidR="0043111A" w:rsidRPr="00392C91">
        <w:rPr>
          <w:rStyle w:val="FootnoteReference"/>
          <w:lang w:val="en-GB"/>
        </w:rPr>
        <w:footnoteReference w:id="29"/>
      </w:r>
      <w:r w:rsidRPr="00392C91">
        <w:rPr>
          <w:lang w:val="en-GB"/>
        </w:rPr>
        <w:t>:</w:t>
      </w:r>
    </w:p>
    <w:p w14:paraId="15D7DBCA" w14:textId="77777777" w:rsidR="000C3C76" w:rsidRPr="00392C91" w:rsidRDefault="000C3C76" w:rsidP="00392C91">
      <w:pPr>
        <w:tabs>
          <w:tab w:val="left" w:pos="709"/>
        </w:tabs>
        <w:spacing w:after="0" w:line="240" w:lineRule="auto"/>
        <w:jc w:val="both"/>
        <w:rPr>
          <w:lang w:val="en-GB"/>
        </w:rPr>
      </w:pPr>
    </w:p>
    <w:p w14:paraId="15178371" w14:textId="189F5553" w:rsidR="00A66713" w:rsidRPr="00392C91" w:rsidRDefault="00A66713" w:rsidP="00392C91">
      <w:pPr>
        <w:pStyle w:val="ListParagraph"/>
        <w:numPr>
          <w:ilvl w:val="0"/>
          <w:numId w:val="11"/>
        </w:numPr>
        <w:tabs>
          <w:tab w:val="left" w:pos="709"/>
        </w:tabs>
        <w:spacing w:after="0" w:line="240" w:lineRule="auto"/>
        <w:jc w:val="both"/>
        <w:rPr>
          <w:lang w:val="en-GB"/>
        </w:rPr>
      </w:pPr>
      <w:r w:rsidRPr="00392C91">
        <w:rPr>
          <w:lang w:val="en-GB"/>
        </w:rPr>
        <w:t>еден специјален советник за секој влад</w:t>
      </w:r>
      <w:r w:rsidR="0040595D">
        <w:rPr>
          <w:lang w:val="mk-MK"/>
        </w:rPr>
        <w:t>ин ресор</w:t>
      </w:r>
      <w:r w:rsidRPr="00392C91">
        <w:rPr>
          <w:lang w:val="en-GB"/>
        </w:rPr>
        <w:t xml:space="preserve"> во ка</w:t>
      </w:r>
      <w:r w:rsidR="0040595D">
        <w:rPr>
          <w:lang w:val="mk-MK"/>
        </w:rPr>
        <w:t>бинетот на</w:t>
      </w:r>
      <w:r w:rsidRPr="00392C91">
        <w:rPr>
          <w:lang w:val="en-GB"/>
        </w:rPr>
        <w:t xml:space="preserve"> </w:t>
      </w:r>
      <w:r w:rsidR="0040595D">
        <w:rPr>
          <w:lang w:val="mk-MK"/>
        </w:rPr>
        <w:t>п</w:t>
      </w:r>
      <w:r w:rsidRPr="00392C91">
        <w:rPr>
          <w:lang w:val="en-GB"/>
        </w:rPr>
        <w:t>ремиерот</w:t>
      </w:r>
      <w:r w:rsidR="00F06659">
        <w:rPr>
          <w:lang w:val="mk-MK"/>
        </w:rPr>
        <w:t xml:space="preserve"> (моментално има 25 сектори и 13 посебни советници)</w:t>
      </w:r>
      <w:r w:rsidRPr="00392C91">
        <w:rPr>
          <w:lang w:val="en-GB"/>
        </w:rPr>
        <w:t>;</w:t>
      </w:r>
    </w:p>
    <w:p w14:paraId="421A3C39" w14:textId="77DA6BD4" w:rsidR="00A66713" w:rsidRPr="00392C91" w:rsidRDefault="0040595D" w:rsidP="00392C91">
      <w:pPr>
        <w:pStyle w:val="ListParagraph"/>
        <w:numPr>
          <w:ilvl w:val="0"/>
          <w:numId w:val="11"/>
        </w:numPr>
        <w:tabs>
          <w:tab w:val="left" w:pos="709"/>
        </w:tabs>
        <w:spacing w:after="0" w:line="240" w:lineRule="auto"/>
        <w:jc w:val="both"/>
        <w:rPr>
          <w:lang w:val="en-GB"/>
        </w:rPr>
      </w:pPr>
      <w:r>
        <w:rPr>
          <w:lang w:val="en-GB"/>
        </w:rPr>
        <w:t>тр</w:t>
      </w:r>
      <w:r>
        <w:rPr>
          <w:lang w:val="mk-MK"/>
        </w:rPr>
        <w:t>ојца</w:t>
      </w:r>
      <w:r>
        <w:rPr>
          <w:lang w:val="en-GB"/>
        </w:rPr>
        <w:t xml:space="preserve"> </w:t>
      </w:r>
      <w:r w:rsidR="004A1A67">
        <w:rPr>
          <w:lang w:val="en-GB"/>
        </w:rPr>
        <w:t>посебни</w:t>
      </w:r>
      <w:r>
        <w:rPr>
          <w:lang w:val="en-GB"/>
        </w:rPr>
        <w:t xml:space="preserve"> советници во </w:t>
      </w:r>
      <w:r>
        <w:rPr>
          <w:lang w:val="mk-MK"/>
        </w:rPr>
        <w:t>кабинетите</w:t>
      </w:r>
      <w:r w:rsidR="00A66713" w:rsidRPr="00392C91">
        <w:rPr>
          <w:lang w:val="en-GB"/>
        </w:rPr>
        <w:t xml:space="preserve"> на секој од </w:t>
      </w:r>
      <w:r>
        <w:rPr>
          <w:lang w:val="mk-MK"/>
        </w:rPr>
        <w:t>замениците-претседатели на в</w:t>
      </w:r>
      <w:r w:rsidR="00A66713" w:rsidRPr="00392C91">
        <w:rPr>
          <w:lang w:val="en-GB"/>
        </w:rPr>
        <w:t>ладата;</w:t>
      </w:r>
    </w:p>
    <w:p w14:paraId="03853D10" w14:textId="50D46180" w:rsidR="00A66713" w:rsidRPr="00392C91" w:rsidRDefault="0040595D" w:rsidP="00392C91">
      <w:pPr>
        <w:pStyle w:val="ListParagraph"/>
        <w:numPr>
          <w:ilvl w:val="0"/>
          <w:numId w:val="11"/>
        </w:numPr>
        <w:tabs>
          <w:tab w:val="left" w:pos="709"/>
        </w:tabs>
        <w:spacing w:after="0" w:line="240" w:lineRule="auto"/>
        <w:jc w:val="both"/>
        <w:rPr>
          <w:lang w:val="en-GB"/>
        </w:rPr>
      </w:pPr>
      <w:r>
        <w:rPr>
          <w:lang w:val="en-GB"/>
        </w:rPr>
        <w:t>тр</w:t>
      </w:r>
      <w:r>
        <w:rPr>
          <w:lang w:val="mk-MK"/>
        </w:rPr>
        <w:t>ојца</w:t>
      </w:r>
      <w:r w:rsidR="00B656F9" w:rsidRPr="00392C91">
        <w:rPr>
          <w:lang w:val="en-GB"/>
        </w:rPr>
        <w:t xml:space="preserve"> </w:t>
      </w:r>
      <w:r w:rsidR="004A1A67">
        <w:rPr>
          <w:lang w:val="en-GB"/>
        </w:rPr>
        <w:t>посебни</w:t>
      </w:r>
      <w:r w:rsidR="00B656F9" w:rsidRPr="00392C91">
        <w:rPr>
          <w:lang w:val="en-GB"/>
        </w:rPr>
        <w:t xml:space="preserve"> советници во ка</w:t>
      </w:r>
      <w:r>
        <w:rPr>
          <w:lang w:val="mk-MK"/>
        </w:rPr>
        <w:t>бинетите</w:t>
      </w:r>
      <w:r w:rsidR="00B656F9" w:rsidRPr="00392C91">
        <w:rPr>
          <w:lang w:val="en-GB"/>
        </w:rPr>
        <w:t xml:space="preserve"> на министри</w:t>
      </w:r>
      <w:r>
        <w:rPr>
          <w:lang w:val="mk-MK"/>
        </w:rPr>
        <w:t>те</w:t>
      </w:r>
      <w:r w:rsidR="00B656F9" w:rsidRPr="00392C91">
        <w:rPr>
          <w:lang w:val="en-GB"/>
        </w:rPr>
        <w:t xml:space="preserve"> во министерствата со над 100 вработени;</w:t>
      </w:r>
    </w:p>
    <w:p w14:paraId="298446EF" w14:textId="592D020F" w:rsidR="00B656F9" w:rsidRPr="00392C91" w:rsidRDefault="0040595D" w:rsidP="00392C91">
      <w:pPr>
        <w:pStyle w:val="ListParagraph"/>
        <w:numPr>
          <w:ilvl w:val="0"/>
          <w:numId w:val="11"/>
        </w:numPr>
        <w:tabs>
          <w:tab w:val="left" w:pos="709"/>
        </w:tabs>
        <w:spacing w:after="0" w:line="240" w:lineRule="auto"/>
        <w:jc w:val="both"/>
        <w:rPr>
          <w:lang w:val="en-GB"/>
        </w:rPr>
      </w:pPr>
      <w:r>
        <w:rPr>
          <w:lang w:val="en-GB"/>
        </w:rPr>
        <w:t>дв</w:t>
      </w:r>
      <w:r>
        <w:rPr>
          <w:lang w:val="mk-MK"/>
        </w:rPr>
        <w:t>ајца</w:t>
      </w:r>
      <w:r w:rsidR="00B656F9" w:rsidRPr="00392C91">
        <w:rPr>
          <w:lang w:val="en-GB"/>
        </w:rPr>
        <w:t xml:space="preserve"> </w:t>
      </w:r>
      <w:r w:rsidR="004A1A67">
        <w:rPr>
          <w:lang w:val="en-GB"/>
        </w:rPr>
        <w:t>посебни</w:t>
      </w:r>
      <w:r w:rsidR="00B656F9" w:rsidRPr="00392C91">
        <w:rPr>
          <w:lang w:val="en-GB"/>
        </w:rPr>
        <w:t xml:space="preserve"> советници во ка</w:t>
      </w:r>
      <w:r>
        <w:rPr>
          <w:lang w:val="mk-MK"/>
        </w:rPr>
        <w:t>бинетите</w:t>
      </w:r>
      <w:r w:rsidR="00B656F9" w:rsidRPr="00392C91">
        <w:rPr>
          <w:lang w:val="en-GB"/>
        </w:rPr>
        <w:t xml:space="preserve"> на министри</w:t>
      </w:r>
      <w:r>
        <w:rPr>
          <w:lang w:val="mk-MK"/>
        </w:rPr>
        <w:t>те</w:t>
      </w:r>
      <w:r w:rsidR="00B656F9" w:rsidRPr="00392C91">
        <w:rPr>
          <w:lang w:val="en-GB"/>
        </w:rPr>
        <w:t xml:space="preserve"> во министерствата со помалку од 100 вработени;</w:t>
      </w:r>
    </w:p>
    <w:p w14:paraId="52A21A89" w14:textId="6D002E30" w:rsidR="00B656F9" w:rsidRPr="00392C91" w:rsidRDefault="0040595D" w:rsidP="00392C91">
      <w:pPr>
        <w:pStyle w:val="ListParagraph"/>
        <w:numPr>
          <w:ilvl w:val="0"/>
          <w:numId w:val="11"/>
        </w:numPr>
        <w:tabs>
          <w:tab w:val="left" w:pos="709"/>
        </w:tabs>
        <w:spacing w:after="0" w:line="240" w:lineRule="auto"/>
        <w:jc w:val="both"/>
        <w:rPr>
          <w:lang w:val="en-GB"/>
        </w:rPr>
      </w:pPr>
      <w:r>
        <w:rPr>
          <w:lang w:val="en-GB"/>
        </w:rPr>
        <w:t>тр</w:t>
      </w:r>
      <w:r>
        <w:rPr>
          <w:lang w:val="mk-MK"/>
        </w:rPr>
        <w:t>ојца</w:t>
      </w:r>
      <w:r w:rsidR="00B656F9" w:rsidRPr="00392C91">
        <w:rPr>
          <w:lang w:val="en-GB"/>
        </w:rPr>
        <w:t xml:space="preserve"> </w:t>
      </w:r>
      <w:r w:rsidR="004A1A67">
        <w:rPr>
          <w:lang w:val="en-GB"/>
        </w:rPr>
        <w:t>посебни</w:t>
      </w:r>
      <w:r w:rsidR="00B656F9" w:rsidRPr="00392C91">
        <w:rPr>
          <w:lang w:val="en-GB"/>
        </w:rPr>
        <w:t xml:space="preserve"> советници во ка</w:t>
      </w:r>
      <w:r>
        <w:rPr>
          <w:lang w:val="mk-MK"/>
        </w:rPr>
        <w:t>бинетот</w:t>
      </w:r>
      <w:r w:rsidR="00B656F9" w:rsidRPr="00392C91">
        <w:rPr>
          <w:lang w:val="en-GB"/>
        </w:rPr>
        <w:t xml:space="preserve"> на генералниот секретар на Владата; и</w:t>
      </w:r>
    </w:p>
    <w:p w14:paraId="2FE0E033" w14:textId="77777777" w:rsidR="00BE28DD" w:rsidRPr="00392C91" w:rsidRDefault="003755CF" w:rsidP="00392C91">
      <w:pPr>
        <w:pStyle w:val="ListParagraph"/>
        <w:numPr>
          <w:ilvl w:val="0"/>
          <w:numId w:val="11"/>
        </w:numPr>
        <w:tabs>
          <w:tab w:val="left" w:pos="709"/>
        </w:tabs>
        <w:spacing w:after="0" w:line="240" w:lineRule="auto"/>
        <w:jc w:val="both"/>
        <w:rPr>
          <w:lang w:val="en-GB"/>
        </w:rPr>
      </w:pPr>
      <w:r w:rsidRPr="00392C91">
        <w:rPr>
          <w:lang w:val="en-GB"/>
        </w:rPr>
        <w:t>еден специјален советник во ка</w:t>
      </w:r>
      <w:r w:rsidR="0040595D">
        <w:rPr>
          <w:lang w:val="mk-MK"/>
        </w:rPr>
        <w:t>бинетите</w:t>
      </w:r>
      <w:r w:rsidRPr="00392C91">
        <w:rPr>
          <w:lang w:val="en-GB"/>
        </w:rPr>
        <w:t xml:space="preserve"> на министри</w:t>
      </w:r>
      <w:r w:rsidR="0040595D">
        <w:rPr>
          <w:lang w:val="mk-MK"/>
        </w:rPr>
        <w:t>те</w:t>
      </w:r>
      <w:r w:rsidRPr="00392C91">
        <w:rPr>
          <w:lang w:val="en-GB"/>
        </w:rPr>
        <w:t xml:space="preserve"> без ресор.</w:t>
      </w:r>
    </w:p>
    <w:p w14:paraId="6105C39E" w14:textId="77777777" w:rsidR="00D94E1E" w:rsidRPr="00392C91" w:rsidRDefault="00D94E1E" w:rsidP="00392C91">
      <w:pPr>
        <w:tabs>
          <w:tab w:val="left" w:pos="709"/>
        </w:tabs>
        <w:spacing w:after="0" w:line="240" w:lineRule="auto"/>
        <w:jc w:val="both"/>
        <w:rPr>
          <w:lang w:val="en-GB"/>
        </w:rPr>
      </w:pPr>
    </w:p>
    <w:p w14:paraId="352E5BFE" w14:textId="75AE006E" w:rsidR="00DD3149" w:rsidRPr="00392C91" w:rsidRDefault="00065EE1" w:rsidP="00392C91">
      <w:pPr>
        <w:tabs>
          <w:tab w:val="left" w:pos="709"/>
        </w:tabs>
        <w:spacing w:after="0" w:line="240" w:lineRule="auto"/>
        <w:jc w:val="both"/>
        <w:rPr>
          <w:b/>
          <w:i/>
          <w:lang w:val="en-GB"/>
        </w:rPr>
      </w:pPr>
      <w:r w:rsidRPr="00392C91">
        <w:rPr>
          <w:lang w:val="en-GB"/>
        </w:rPr>
        <w:t>Во моментов,</w:t>
      </w:r>
      <w:r w:rsidR="0040595D">
        <w:rPr>
          <w:lang w:val="mk-MK"/>
        </w:rPr>
        <w:t xml:space="preserve"> во горенаведените кабинети се вработени </w:t>
      </w:r>
      <w:r w:rsidRPr="00392C91">
        <w:rPr>
          <w:lang w:val="en-GB"/>
        </w:rPr>
        <w:t>50 "</w:t>
      </w:r>
      <w:r w:rsidR="004A1A67">
        <w:rPr>
          <w:lang w:val="en-GB"/>
        </w:rPr>
        <w:t>посебни</w:t>
      </w:r>
      <w:r w:rsidRPr="00392C91">
        <w:rPr>
          <w:lang w:val="en-GB"/>
        </w:rPr>
        <w:t xml:space="preserve"> советници".</w:t>
      </w:r>
    </w:p>
    <w:p w14:paraId="4E8BDFB6" w14:textId="77777777" w:rsidR="00BB6E00" w:rsidRPr="00392C91" w:rsidRDefault="00BB6E00" w:rsidP="00392C91">
      <w:pPr>
        <w:spacing w:after="0" w:line="240" w:lineRule="auto"/>
        <w:rPr>
          <w:lang w:val="en-GB"/>
        </w:rPr>
      </w:pPr>
    </w:p>
    <w:p w14:paraId="67122B0C" w14:textId="3621462C" w:rsidR="00FF0581" w:rsidRPr="00392C91" w:rsidRDefault="00D1104A" w:rsidP="00392C91">
      <w:pPr>
        <w:numPr>
          <w:ilvl w:val="0"/>
          <w:numId w:val="1"/>
        </w:numPr>
        <w:tabs>
          <w:tab w:val="left" w:pos="709"/>
        </w:tabs>
        <w:spacing w:after="0" w:line="240" w:lineRule="auto"/>
        <w:jc w:val="both"/>
        <w:rPr>
          <w:lang w:val="en-GB"/>
        </w:rPr>
      </w:pPr>
      <w:r>
        <w:rPr>
          <w:lang w:val="mk-MK"/>
        </w:rPr>
        <w:t xml:space="preserve">Кабинетот на премиерот може да ангажира и </w:t>
      </w:r>
      <w:r w:rsidRPr="00D1104A">
        <w:rPr>
          <w:u w:val="single"/>
          <w:lang w:val="mk-MK"/>
        </w:rPr>
        <w:t>д</w:t>
      </w:r>
      <w:r w:rsidR="001A007B" w:rsidRPr="00392C91">
        <w:rPr>
          <w:u w:val="single"/>
          <w:lang w:val="en-GB"/>
        </w:rPr>
        <w:t>руги категории на советници</w:t>
      </w:r>
      <w:r w:rsidR="00CF4939" w:rsidRPr="00392C91">
        <w:rPr>
          <w:lang w:val="en-GB"/>
        </w:rPr>
        <w:t xml:space="preserve">, врз основа на членовите 6 и 6-а од </w:t>
      </w:r>
      <w:r>
        <w:rPr>
          <w:lang w:val="mk-MK"/>
        </w:rPr>
        <w:t>О</w:t>
      </w:r>
      <w:r w:rsidR="00CF4939" w:rsidRPr="00392C91">
        <w:rPr>
          <w:lang w:val="en-GB"/>
        </w:rPr>
        <w:t xml:space="preserve">длуката на премиерот за </w:t>
      </w:r>
      <w:r>
        <w:rPr>
          <w:lang w:val="mk-MK"/>
        </w:rPr>
        <w:t>основање на</w:t>
      </w:r>
      <w:r w:rsidR="00CF4939" w:rsidRPr="00392C91">
        <w:rPr>
          <w:lang w:val="en-GB"/>
        </w:rPr>
        <w:t xml:space="preserve"> негов</w:t>
      </w:r>
      <w:r>
        <w:rPr>
          <w:lang w:val="mk-MK"/>
        </w:rPr>
        <w:t>иот</w:t>
      </w:r>
      <w:r w:rsidR="00CF4939" w:rsidRPr="00392C91">
        <w:rPr>
          <w:lang w:val="en-GB"/>
        </w:rPr>
        <w:t>/нејзин</w:t>
      </w:r>
      <w:r>
        <w:rPr>
          <w:lang w:val="mk-MK"/>
        </w:rPr>
        <w:t>иот</w:t>
      </w:r>
      <w:r w:rsidR="00CF4939" w:rsidRPr="00392C91">
        <w:rPr>
          <w:lang w:val="en-GB"/>
        </w:rPr>
        <w:t xml:space="preserve"> ка</w:t>
      </w:r>
      <w:r>
        <w:rPr>
          <w:lang w:val="mk-MK"/>
        </w:rPr>
        <w:t>бинет</w:t>
      </w:r>
      <w:r w:rsidR="00CF4939" w:rsidRPr="00392C91">
        <w:rPr>
          <w:lang w:val="en-GB"/>
        </w:rPr>
        <w:t>. Поточно, "</w:t>
      </w:r>
      <w:r>
        <w:rPr>
          <w:lang w:val="mk-MK"/>
        </w:rPr>
        <w:t>по</w:t>
      </w:r>
      <w:r w:rsidR="00CF4939" w:rsidRPr="00392C91">
        <w:rPr>
          <w:lang w:val="en-GB"/>
        </w:rPr>
        <w:t xml:space="preserve"> негово/нејзино сопствен</w:t>
      </w:r>
      <w:r>
        <w:rPr>
          <w:lang w:val="mk-MK"/>
        </w:rPr>
        <w:t>о наоѓање</w:t>
      </w:r>
      <w:r w:rsidR="00CF4939" w:rsidRPr="00392C91">
        <w:rPr>
          <w:lang w:val="en-GB"/>
        </w:rPr>
        <w:t xml:space="preserve">", премиерот може да </w:t>
      </w:r>
      <w:r>
        <w:rPr>
          <w:lang w:val="mk-MK"/>
        </w:rPr>
        <w:t>ангажира</w:t>
      </w:r>
      <w:r w:rsidR="00CF4939" w:rsidRPr="00392C91">
        <w:rPr>
          <w:lang w:val="en-GB"/>
        </w:rPr>
        <w:t>: 1) "надворешни соработници": професори, научници, истакнати стопанственици и експерти, вклучително и од странство, кои имаат добро познавање и искуство во долгорочно стратешко планирање во економијата, политика</w:t>
      </w:r>
      <w:r>
        <w:rPr>
          <w:lang w:val="mk-MK"/>
        </w:rPr>
        <w:t>та</w:t>
      </w:r>
      <w:r w:rsidR="00CF4939" w:rsidRPr="00392C91">
        <w:rPr>
          <w:lang w:val="en-GB"/>
        </w:rPr>
        <w:t>, човечки</w:t>
      </w:r>
      <w:r>
        <w:rPr>
          <w:lang w:val="mk-MK"/>
        </w:rPr>
        <w:t>те</w:t>
      </w:r>
      <w:r w:rsidR="00CF4939" w:rsidRPr="00392C91">
        <w:rPr>
          <w:lang w:val="en-GB"/>
        </w:rPr>
        <w:t xml:space="preserve"> ресурси и одржлив</w:t>
      </w:r>
      <w:r>
        <w:rPr>
          <w:lang w:val="mk-MK"/>
        </w:rPr>
        <w:t>иот</w:t>
      </w:r>
      <w:r w:rsidR="00CF4939" w:rsidRPr="00392C91">
        <w:rPr>
          <w:lang w:val="en-GB"/>
        </w:rPr>
        <w:t xml:space="preserve"> развој</w:t>
      </w:r>
      <w:r w:rsidR="00FD1044" w:rsidRPr="00392C91">
        <w:rPr>
          <w:rStyle w:val="FootnoteReference"/>
          <w:lang w:val="en-GB"/>
        </w:rPr>
        <w:footnoteReference w:id="30"/>
      </w:r>
      <w:r>
        <w:rPr>
          <w:lang w:val="mk-MK"/>
        </w:rPr>
        <w:t>, и</w:t>
      </w:r>
      <w:r w:rsidR="00FD1044" w:rsidRPr="00392C91">
        <w:rPr>
          <w:lang w:val="en-GB"/>
        </w:rPr>
        <w:t xml:space="preserve"> 2) "лични советници": експерти во различни сектори. Условите за вработување и надоместок</w:t>
      </w:r>
      <w:r w:rsidR="00633A7D">
        <w:rPr>
          <w:lang w:val="mk-MK"/>
        </w:rPr>
        <w:t>от</w:t>
      </w:r>
      <w:r w:rsidR="00FD1044" w:rsidRPr="00392C91">
        <w:rPr>
          <w:lang w:val="en-GB"/>
        </w:rPr>
        <w:t xml:space="preserve"> на "надворешните соработници" </w:t>
      </w:r>
      <w:r>
        <w:rPr>
          <w:lang w:val="mk-MK"/>
        </w:rPr>
        <w:t>ги</w:t>
      </w:r>
      <w:r w:rsidR="00FD1044" w:rsidRPr="00392C91">
        <w:rPr>
          <w:lang w:val="en-GB"/>
        </w:rPr>
        <w:t xml:space="preserve"> утврд</w:t>
      </w:r>
      <w:r>
        <w:rPr>
          <w:lang w:val="mk-MK"/>
        </w:rPr>
        <w:t>ува</w:t>
      </w:r>
      <w:r w:rsidR="00FD1044" w:rsidRPr="00392C91">
        <w:rPr>
          <w:lang w:val="en-GB"/>
        </w:rPr>
        <w:t xml:space="preserve"> премиерот и посебните </w:t>
      </w:r>
      <w:r>
        <w:rPr>
          <w:lang w:val="mk-MK"/>
        </w:rPr>
        <w:t>должности се</w:t>
      </w:r>
      <w:r w:rsidR="00FD1044" w:rsidRPr="00392C91">
        <w:rPr>
          <w:lang w:val="en-GB"/>
        </w:rPr>
        <w:t xml:space="preserve"> утврдени во поединечни</w:t>
      </w:r>
      <w:r>
        <w:rPr>
          <w:lang w:val="mk-MK"/>
        </w:rPr>
        <w:t>те</w:t>
      </w:r>
      <w:r w:rsidR="00FD1044" w:rsidRPr="00392C91">
        <w:rPr>
          <w:lang w:val="en-GB"/>
        </w:rPr>
        <w:t xml:space="preserve"> договори. На</w:t>
      </w:r>
      <w:r>
        <w:rPr>
          <w:lang w:val="mk-MK"/>
        </w:rPr>
        <w:t>доместокот</w:t>
      </w:r>
      <w:r w:rsidR="00FD1044" w:rsidRPr="00392C91">
        <w:rPr>
          <w:lang w:val="en-GB"/>
        </w:rPr>
        <w:t xml:space="preserve"> на лични</w:t>
      </w:r>
      <w:r>
        <w:rPr>
          <w:lang w:val="mk-MK"/>
        </w:rPr>
        <w:t>те</w:t>
      </w:r>
      <w:r w:rsidR="00FD1044" w:rsidRPr="00392C91">
        <w:rPr>
          <w:lang w:val="en-GB"/>
        </w:rPr>
        <w:t xml:space="preserve"> советници е фикс</w:t>
      </w:r>
      <w:r>
        <w:rPr>
          <w:lang w:val="mk-MK"/>
        </w:rPr>
        <w:t>е</w:t>
      </w:r>
      <w:r w:rsidR="00FD1044" w:rsidRPr="00392C91">
        <w:rPr>
          <w:lang w:val="en-GB"/>
        </w:rPr>
        <w:t xml:space="preserve">н </w:t>
      </w:r>
      <w:r>
        <w:rPr>
          <w:lang w:val="mk-MK"/>
        </w:rPr>
        <w:t>со должно почитување на</w:t>
      </w:r>
      <w:r w:rsidR="00FD1044" w:rsidRPr="00392C91">
        <w:rPr>
          <w:lang w:val="en-GB"/>
        </w:rPr>
        <w:t xml:space="preserve"> Одлуката на премиерот за утврдување на коефициентите за пресметување на платите на високи функционери назначени од страна на Владата. </w:t>
      </w:r>
      <w:r w:rsidR="00633A7D">
        <w:rPr>
          <w:lang w:val="mk-MK"/>
        </w:rPr>
        <w:t xml:space="preserve">Законот завработени во јавниот сектор не се применува за нив и моментално нема законска регулација која ги регулира нивните надлежности. </w:t>
      </w:r>
    </w:p>
    <w:p w14:paraId="3F0A54B5" w14:textId="77777777" w:rsidR="00F71987" w:rsidRPr="00392C91" w:rsidRDefault="00F71987" w:rsidP="00392C91">
      <w:pPr>
        <w:pStyle w:val="ListParagraph"/>
        <w:spacing w:after="0" w:line="240" w:lineRule="auto"/>
        <w:rPr>
          <w:lang w:val="en-GB"/>
        </w:rPr>
      </w:pPr>
    </w:p>
    <w:p w14:paraId="4BE8C588" w14:textId="06D16A27" w:rsidR="003C6184" w:rsidRDefault="00D1104A" w:rsidP="003C6184">
      <w:pPr>
        <w:numPr>
          <w:ilvl w:val="0"/>
          <w:numId w:val="1"/>
        </w:numPr>
        <w:tabs>
          <w:tab w:val="left" w:pos="709"/>
        </w:tabs>
        <w:spacing w:after="0" w:line="240" w:lineRule="auto"/>
        <w:jc w:val="both"/>
        <w:rPr>
          <w:lang w:val="en-GB"/>
        </w:rPr>
      </w:pPr>
      <w:r>
        <w:rPr>
          <w:lang w:val="mk-MK"/>
        </w:rPr>
        <w:t>Резултатите на</w:t>
      </w:r>
      <w:r w:rsidR="00710AAE" w:rsidRPr="00392C91">
        <w:rPr>
          <w:lang w:val="en-GB"/>
        </w:rPr>
        <w:t xml:space="preserve"> сите горенаведени советници/</w:t>
      </w:r>
      <w:r>
        <w:rPr>
          <w:lang w:val="en-GB"/>
        </w:rPr>
        <w:t xml:space="preserve">соработници </w:t>
      </w:r>
      <w:r>
        <w:rPr>
          <w:lang w:val="mk-MK"/>
        </w:rPr>
        <w:t>ги</w:t>
      </w:r>
      <w:r w:rsidR="00710AAE" w:rsidRPr="00392C91">
        <w:rPr>
          <w:lang w:val="en-GB"/>
        </w:rPr>
        <w:t xml:space="preserve"> контролираа</w:t>
      </w:r>
      <w:r>
        <w:rPr>
          <w:lang w:val="mk-MK"/>
        </w:rPr>
        <w:t>т</w:t>
      </w:r>
      <w:r w:rsidR="00710AAE" w:rsidRPr="00392C91">
        <w:rPr>
          <w:lang w:val="en-GB"/>
        </w:rPr>
        <w:t xml:space="preserve"> функционери</w:t>
      </w:r>
      <w:r>
        <w:rPr>
          <w:lang w:val="mk-MK"/>
        </w:rPr>
        <w:t>те</w:t>
      </w:r>
      <w:r w:rsidR="00710AAE" w:rsidRPr="00392C91">
        <w:rPr>
          <w:lang w:val="en-GB"/>
        </w:rPr>
        <w:t xml:space="preserve"> кои ги </w:t>
      </w:r>
      <w:r>
        <w:rPr>
          <w:lang w:val="mk-MK"/>
        </w:rPr>
        <w:t>ангажираат</w:t>
      </w:r>
      <w:r w:rsidR="00710AAE" w:rsidRPr="00392C91">
        <w:rPr>
          <w:lang w:val="en-GB"/>
        </w:rPr>
        <w:t xml:space="preserve">. </w:t>
      </w:r>
      <w:r w:rsidR="00710AAE" w:rsidRPr="00D1104A">
        <w:rPr>
          <w:u w:val="single"/>
          <w:lang w:val="en-GB"/>
        </w:rPr>
        <w:t>Ниту еден</w:t>
      </w:r>
      <w:r w:rsidR="00710AAE" w:rsidRPr="00392C91">
        <w:rPr>
          <w:lang w:val="en-GB"/>
        </w:rPr>
        <w:t xml:space="preserve"> од нив </w:t>
      </w:r>
      <w:r>
        <w:rPr>
          <w:lang w:val="mk-MK"/>
        </w:rPr>
        <w:t>не може</w:t>
      </w:r>
      <w:r w:rsidR="00710AAE" w:rsidRPr="00392C91">
        <w:rPr>
          <w:lang w:val="en-GB"/>
        </w:rPr>
        <w:t xml:space="preserve"> да дава наредби на административните службеници</w:t>
      </w:r>
      <w:r w:rsidR="005F1B1D" w:rsidRPr="00392C91">
        <w:rPr>
          <w:rStyle w:val="FootnoteReference"/>
          <w:lang w:val="en-GB"/>
        </w:rPr>
        <w:footnoteReference w:id="31"/>
      </w:r>
      <w:r w:rsidR="008E40ED" w:rsidRPr="00392C91">
        <w:rPr>
          <w:lang w:val="en-GB"/>
        </w:rPr>
        <w:t xml:space="preserve">. </w:t>
      </w:r>
    </w:p>
    <w:p w14:paraId="1EE6D25E" w14:textId="77777777" w:rsidR="003C6184" w:rsidRPr="00392C91" w:rsidRDefault="003C6184" w:rsidP="00D71205">
      <w:pPr>
        <w:tabs>
          <w:tab w:val="left" w:pos="709"/>
        </w:tabs>
        <w:spacing w:after="0" w:line="240" w:lineRule="auto"/>
        <w:jc w:val="both"/>
        <w:rPr>
          <w:lang w:val="en-GB"/>
        </w:rPr>
      </w:pPr>
    </w:p>
    <w:p w14:paraId="4A3831E8" w14:textId="318FC06A" w:rsidR="003C6184" w:rsidRPr="00D71205" w:rsidRDefault="00195433" w:rsidP="00D71205">
      <w:pPr>
        <w:numPr>
          <w:ilvl w:val="0"/>
          <w:numId w:val="1"/>
        </w:numPr>
        <w:tabs>
          <w:tab w:val="left" w:pos="709"/>
        </w:tabs>
        <w:spacing w:after="0" w:line="240" w:lineRule="auto"/>
        <w:jc w:val="both"/>
        <w:rPr>
          <w:rFonts w:cstheme="minorHAnsi"/>
          <w:lang w:val="mk-MK"/>
        </w:rPr>
      </w:pPr>
      <w:r w:rsidRPr="00392C91">
        <w:rPr>
          <w:lang w:val="en-GB"/>
        </w:rPr>
        <w:t>За време на посетата, ка</w:t>
      </w:r>
      <w:r w:rsidR="00D1104A">
        <w:rPr>
          <w:lang w:val="mk-MK"/>
        </w:rPr>
        <w:t>бинетот</w:t>
      </w:r>
      <w:r w:rsidRPr="00392C91">
        <w:rPr>
          <w:lang w:val="en-GB"/>
        </w:rPr>
        <w:t xml:space="preserve"> на Премиерот беше составен од лица со различен правен статус: i) три "функционери"; ii) 31 " службеници" и 13 "</w:t>
      </w:r>
      <w:r w:rsidR="004A1A67">
        <w:rPr>
          <w:lang w:val="en-GB"/>
        </w:rPr>
        <w:t>посебни</w:t>
      </w:r>
      <w:r w:rsidRPr="00392C91">
        <w:rPr>
          <w:lang w:val="en-GB"/>
        </w:rPr>
        <w:t xml:space="preserve"> советници", последните две категории се "вработени во јавниот сектор"; како и iii) други советници, односно 10 "лични советници" и 31 "надворешни соработници". </w:t>
      </w:r>
      <w:r w:rsidR="00D1104A">
        <w:rPr>
          <w:lang w:val="mk-MK"/>
        </w:rPr>
        <w:t>Изборот</w:t>
      </w:r>
      <w:r w:rsidRPr="00392C91">
        <w:rPr>
          <w:lang w:val="en-GB"/>
        </w:rPr>
        <w:t>/</w:t>
      </w:r>
      <w:r w:rsidR="00D1104A">
        <w:rPr>
          <w:lang w:val="en-GB"/>
        </w:rPr>
        <w:t>именување</w:t>
      </w:r>
      <w:r w:rsidR="00D1104A">
        <w:rPr>
          <w:lang w:val="mk-MK"/>
        </w:rPr>
        <w:t>то</w:t>
      </w:r>
      <w:r w:rsidRPr="00392C91">
        <w:rPr>
          <w:lang w:val="en-GB"/>
        </w:rPr>
        <w:t>/вработување</w:t>
      </w:r>
      <w:r w:rsidR="00D1104A">
        <w:rPr>
          <w:lang w:val="mk-MK"/>
        </w:rPr>
        <w:t>то</w:t>
      </w:r>
      <w:r w:rsidRPr="00392C91">
        <w:rPr>
          <w:lang w:val="en-GB"/>
        </w:rPr>
        <w:t xml:space="preserve"> на првите две групи се уредуваат со закон и ги следат </w:t>
      </w:r>
      <w:r w:rsidR="00D1104A">
        <w:rPr>
          <w:lang w:val="mk-MK"/>
        </w:rPr>
        <w:t xml:space="preserve">утврдените </w:t>
      </w:r>
      <w:r w:rsidRPr="00392C91">
        <w:rPr>
          <w:lang w:val="en-GB"/>
        </w:rPr>
        <w:t xml:space="preserve">процедури, за третата група основа е одлука донесена од страна на премиерот </w:t>
      </w:r>
      <w:r w:rsidR="009A0842">
        <w:rPr>
          <w:lang w:val="mk-MK"/>
        </w:rPr>
        <w:t>по негово/нејзино сопствено наоѓање</w:t>
      </w:r>
      <w:r w:rsidRPr="00392C91">
        <w:rPr>
          <w:lang w:val="en-GB"/>
        </w:rPr>
        <w:t>. Не постои ограничување за тоа колку од овие други советници мож</w:t>
      </w:r>
      <w:r w:rsidR="009A0842">
        <w:rPr>
          <w:lang w:val="mk-MK"/>
        </w:rPr>
        <w:t>е</w:t>
      </w:r>
      <w:r w:rsidRPr="00392C91">
        <w:rPr>
          <w:lang w:val="en-GB"/>
        </w:rPr>
        <w:t xml:space="preserve"> да бидат ангажирани</w:t>
      </w:r>
      <w:r w:rsidR="00B82E50" w:rsidRPr="00392C91">
        <w:rPr>
          <w:rStyle w:val="FootnoteReference"/>
          <w:lang w:val="en-GB"/>
        </w:rPr>
        <w:footnoteReference w:id="32"/>
      </w:r>
      <w:r w:rsidR="00FA6AB1" w:rsidRPr="00392C91">
        <w:rPr>
          <w:lang w:val="en-GB"/>
        </w:rPr>
        <w:t xml:space="preserve"> и нема забрана за вработување на роднини на овие места или обврска да ги извршуваат овие функции со полно работно време</w:t>
      </w:r>
      <w:r w:rsidR="005D59E5" w:rsidRPr="00392C91">
        <w:rPr>
          <w:rStyle w:val="FootnoteReference"/>
          <w:lang w:val="en-GB"/>
        </w:rPr>
        <w:footnoteReference w:id="33"/>
      </w:r>
      <w:r w:rsidR="00AF1CE2" w:rsidRPr="00392C91">
        <w:rPr>
          <w:lang w:val="en-GB"/>
        </w:rPr>
        <w:t>. Информации</w:t>
      </w:r>
      <w:r w:rsidR="009A0842">
        <w:rPr>
          <w:lang w:val="mk-MK"/>
        </w:rPr>
        <w:t>те</w:t>
      </w:r>
      <w:r w:rsidR="00AF1CE2" w:rsidRPr="00392C91">
        <w:rPr>
          <w:lang w:val="en-GB"/>
        </w:rPr>
        <w:t xml:space="preserve"> за советници</w:t>
      </w:r>
      <w:r w:rsidR="009A0842">
        <w:rPr>
          <w:lang w:val="mk-MK"/>
        </w:rPr>
        <w:t>те</w:t>
      </w:r>
      <w:r w:rsidR="00AF1CE2" w:rsidRPr="00392C91">
        <w:rPr>
          <w:lang w:val="en-GB"/>
        </w:rPr>
        <w:t xml:space="preserve"> и соработници</w:t>
      </w:r>
      <w:r w:rsidR="009A0842">
        <w:rPr>
          <w:lang w:val="mk-MK"/>
        </w:rPr>
        <w:t>те</w:t>
      </w:r>
      <w:r w:rsidR="00AF1CE2" w:rsidRPr="00392C91">
        <w:rPr>
          <w:lang w:val="en-GB"/>
        </w:rPr>
        <w:t xml:space="preserve"> (нивните должности, биографија, плата, итн</w:t>
      </w:r>
      <w:r w:rsidR="009A0842">
        <w:rPr>
          <w:lang w:val="mk-MK"/>
        </w:rPr>
        <w:t>.</w:t>
      </w:r>
      <w:r w:rsidR="00AF1CE2" w:rsidRPr="00392C91">
        <w:rPr>
          <w:lang w:val="en-GB"/>
        </w:rPr>
        <w:t xml:space="preserve">) не </w:t>
      </w:r>
      <w:r w:rsidR="009A0842">
        <w:rPr>
          <w:lang w:val="mk-MK"/>
        </w:rPr>
        <w:t>с</w:t>
      </w:r>
      <w:r w:rsidR="00AF1CE2" w:rsidRPr="00392C91">
        <w:rPr>
          <w:lang w:val="en-GB"/>
        </w:rPr>
        <w:t>е објав</w:t>
      </w:r>
      <w:r w:rsidR="009A0842">
        <w:rPr>
          <w:lang w:val="mk-MK"/>
        </w:rPr>
        <w:t>уваат</w:t>
      </w:r>
      <w:r w:rsidR="00AF1CE2" w:rsidRPr="00392C91">
        <w:rPr>
          <w:lang w:val="en-GB"/>
        </w:rPr>
        <w:t xml:space="preserve"> проактивно и </w:t>
      </w:r>
      <w:r w:rsidR="009A0842">
        <w:rPr>
          <w:lang w:val="mk-MK"/>
        </w:rPr>
        <w:t xml:space="preserve">нивното добивање </w:t>
      </w:r>
      <w:r w:rsidR="00AF1CE2" w:rsidRPr="00392C91">
        <w:rPr>
          <w:lang w:val="en-GB"/>
        </w:rPr>
        <w:t>на барање е наводно тешко и одзема многу време</w:t>
      </w:r>
      <w:r w:rsidR="000C1444">
        <w:rPr>
          <w:rStyle w:val="FootnoteReference"/>
          <w:lang w:val="en-GB"/>
        </w:rPr>
        <w:footnoteReference w:id="34"/>
      </w:r>
      <w:r w:rsidR="00AF1CE2" w:rsidRPr="00392C91">
        <w:rPr>
          <w:lang w:val="en-GB"/>
        </w:rPr>
        <w:t xml:space="preserve">. ГЕТ </w:t>
      </w:r>
      <w:r w:rsidR="009A0842">
        <w:rPr>
          <w:lang w:val="mk-MK"/>
        </w:rPr>
        <w:t xml:space="preserve">ја </w:t>
      </w:r>
      <w:r w:rsidR="00AF1CE2" w:rsidRPr="00392C91">
        <w:rPr>
          <w:lang w:val="en-GB"/>
        </w:rPr>
        <w:t>признава легитимната цел на владата</w:t>
      </w:r>
      <w:r w:rsidR="009A0842">
        <w:rPr>
          <w:lang w:val="mk-MK"/>
        </w:rPr>
        <w:t xml:space="preserve"> да</w:t>
      </w:r>
      <w:r w:rsidR="00AF1CE2" w:rsidRPr="00392C91">
        <w:rPr>
          <w:lang w:val="en-GB"/>
        </w:rPr>
        <w:t xml:space="preserve"> бара совети од различни сектори на општеството. Иако не е во позиција да утврди дали постојат слични правила и практики во сите министерства, ГЕТ сепак е на мислење дека за</w:t>
      </w:r>
      <w:r w:rsidR="009A0842">
        <w:rPr>
          <w:lang w:val="mk-MK"/>
        </w:rPr>
        <w:t>ради</w:t>
      </w:r>
      <w:r w:rsidR="00AF1CE2" w:rsidRPr="00392C91">
        <w:rPr>
          <w:lang w:val="en-GB"/>
        </w:rPr>
        <w:t xml:space="preserve"> одговорноста на централната власт, потребно е одредено ниво на транспарентност во однос на лицата кои </w:t>
      </w:r>
      <w:r w:rsidR="009A0842">
        <w:rPr>
          <w:lang w:val="mk-MK"/>
        </w:rPr>
        <w:t>работат</w:t>
      </w:r>
      <w:r w:rsidR="00AF1CE2" w:rsidRPr="00392C91">
        <w:rPr>
          <w:lang w:val="en-GB"/>
        </w:rPr>
        <w:t xml:space="preserve"> како советници на функционери</w:t>
      </w:r>
      <w:r w:rsidR="0087794A">
        <w:rPr>
          <w:lang w:val="mk-MK"/>
        </w:rPr>
        <w:t>те</w:t>
      </w:r>
      <w:r w:rsidR="00AF1CE2" w:rsidRPr="00392C91">
        <w:rPr>
          <w:lang w:val="en-GB"/>
        </w:rPr>
        <w:t xml:space="preserve">. </w:t>
      </w:r>
      <w:r w:rsidR="009A0842">
        <w:rPr>
          <w:lang w:val="mk-MK"/>
        </w:rPr>
        <w:t>Од тие причини</w:t>
      </w:r>
      <w:r w:rsidR="00AF1CE2" w:rsidRPr="009A0842">
        <w:rPr>
          <w:b/>
          <w:lang w:val="en-GB"/>
        </w:rPr>
        <w:t>, ГРЕКО препорачува</w:t>
      </w:r>
      <w:r w:rsidR="003C6184">
        <w:rPr>
          <w:b/>
          <w:lang w:val="en-GB"/>
        </w:rPr>
        <w:t xml:space="preserve"> </w:t>
      </w:r>
      <w:r w:rsidR="003C6184" w:rsidRPr="00C07923">
        <w:rPr>
          <w:b/>
          <w:lang w:val="mk-MK"/>
        </w:rPr>
        <w:t>да</w:t>
      </w:r>
      <w:r w:rsidR="00AF1CE2" w:rsidRPr="00C07923">
        <w:rPr>
          <w:b/>
          <w:lang w:val="en-GB"/>
        </w:rPr>
        <w:t xml:space="preserve"> </w:t>
      </w:r>
      <w:r w:rsidR="003C6184" w:rsidRPr="00D71205">
        <w:rPr>
          <w:rFonts w:cstheme="minorHAnsi"/>
          <w:lang w:val="en-US"/>
        </w:rPr>
        <w:t xml:space="preserve"> </w:t>
      </w:r>
      <w:r w:rsidR="003C6184" w:rsidRPr="00D71205">
        <w:rPr>
          <w:rFonts w:cstheme="minorHAnsi"/>
          <w:lang w:val="mk-MK"/>
        </w:rPr>
        <w:t xml:space="preserve">(i) во однос на вработувањето на лица ангажирани врз основ на дискреционо право на функционери од централната власт со цел да даваат совети на функционерите или да вршат слични функции, треба да се воведат правила за неспоивост и да се воведе </w:t>
      </w:r>
      <w:r w:rsidR="003C6184" w:rsidRPr="00FF0B89">
        <w:rPr>
          <w:rFonts w:cstheme="minorHAnsi"/>
          <w:lang w:val="mk-MK"/>
        </w:rPr>
        <w:t>ветинг врз</w:t>
      </w:r>
      <w:r w:rsidR="003C6184" w:rsidRPr="00D71205">
        <w:rPr>
          <w:rFonts w:cstheme="minorHAnsi"/>
          <w:lang w:val="mk-MK"/>
        </w:rPr>
        <w:t xml:space="preserve"> основа на правилата за интегритет; и (ii) имињата и договорните бенефиции (плати итн.) на оние кои се ангажирани за овие позиции да се направат лесно достапни на интернет и, кога се работи за ангажман со скратено работно време/или ад-хок ангажман, да бидат вклучени и податоци за нивната главна работна задача/активности (точка 39);  </w:t>
      </w:r>
    </w:p>
    <w:p w14:paraId="1D7C77B8" w14:textId="77777777" w:rsidR="00BB6E00" w:rsidRPr="00392C91" w:rsidRDefault="00BB6E00" w:rsidP="00392C91">
      <w:pPr>
        <w:tabs>
          <w:tab w:val="left" w:pos="709"/>
        </w:tabs>
        <w:spacing w:after="0" w:line="240" w:lineRule="auto"/>
        <w:jc w:val="both"/>
        <w:rPr>
          <w:lang w:val="en-GB"/>
        </w:rPr>
      </w:pPr>
    </w:p>
    <w:p w14:paraId="274F6AAC" w14:textId="36E51D18" w:rsidR="00BB6E00" w:rsidRPr="00392C91" w:rsidRDefault="00BB6E00" w:rsidP="00D71205">
      <w:pPr>
        <w:spacing w:after="0" w:line="240" w:lineRule="auto"/>
        <w:rPr>
          <w:lang w:val="en-GB"/>
        </w:rPr>
      </w:pPr>
      <w:bookmarkStart w:id="21" w:name="_Toc536200391"/>
      <w:r w:rsidRPr="00392C91">
        <w:rPr>
          <w:lang w:val="en-GB"/>
        </w:rPr>
        <w:t xml:space="preserve">Статус и надоместок на лицата со </w:t>
      </w:r>
      <w:r w:rsidR="003D50A9">
        <w:rPr>
          <w:lang w:val="mk-MK"/>
        </w:rPr>
        <w:t>највисоки</w:t>
      </w:r>
      <w:r w:rsidRPr="00392C91">
        <w:rPr>
          <w:lang w:val="en-GB"/>
        </w:rPr>
        <w:t xml:space="preserve"> извршни функции</w:t>
      </w:r>
      <w:bookmarkEnd w:id="21"/>
    </w:p>
    <w:p w14:paraId="2CBC21A7" w14:textId="77777777" w:rsidR="003E3238" w:rsidRPr="00392C91" w:rsidRDefault="002467B6" w:rsidP="00392C91">
      <w:pPr>
        <w:numPr>
          <w:ilvl w:val="0"/>
          <w:numId w:val="1"/>
        </w:numPr>
        <w:tabs>
          <w:tab w:val="left" w:pos="709"/>
        </w:tabs>
        <w:spacing w:after="0" w:line="240" w:lineRule="auto"/>
        <w:jc w:val="both"/>
        <w:rPr>
          <w:lang w:val="en-GB"/>
        </w:rPr>
      </w:pPr>
      <w:r>
        <w:rPr>
          <w:u w:val="single"/>
          <w:lang w:val="mk-MK"/>
        </w:rPr>
        <w:t>Н</w:t>
      </w:r>
      <w:r w:rsidR="006C72B6" w:rsidRPr="00392C91">
        <w:rPr>
          <w:u w:val="single"/>
          <w:lang w:val="en-GB"/>
        </w:rPr>
        <w:t>аградување</w:t>
      </w:r>
      <w:r>
        <w:rPr>
          <w:u w:val="single"/>
          <w:lang w:val="mk-MK"/>
        </w:rPr>
        <w:t>то</w:t>
      </w:r>
      <w:r w:rsidRPr="002467B6">
        <w:rPr>
          <w:lang w:val="mk-MK"/>
        </w:rPr>
        <w:t xml:space="preserve"> </w:t>
      </w:r>
      <w:r w:rsidR="00541423" w:rsidRPr="00392C91">
        <w:rPr>
          <w:lang w:val="en-GB"/>
        </w:rPr>
        <w:t xml:space="preserve">е </w:t>
      </w:r>
      <w:r>
        <w:rPr>
          <w:lang w:val="mk-MK"/>
        </w:rPr>
        <w:t>уредено</w:t>
      </w:r>
      <w:r w:rsidR="00541423" w:rsidRPr="00392C91">
        <w:rPr>
          <w:lang w:val="en-GB"/>
        </w:rPr>
        <w:t xml:space="preserve"> со Законот за плати и други надоместоци на избрани и именувани лица, како и Законот за извршување на буџетот во тековната година. Бруто годишна плата </w:t>
      </w:r>
      <w:r>
        <w:rPr>
          <w:lang w:val="mk-MK"/>
        </w:rPr>
        <w:t>на</w:t>
      </w:r>
      <w:r w:rsidR="00541423" w:rsidRPr="00392C91">
        <w:rPr>
          <w:lang w:val="en-GB"/>
        </w:rPr>
        <w:t xml:space="preserve"> премиерот е 1</w:t>
      </w:r>
      <w:r>
        <w:rPr>
          <w:lang w:val="mk-MK"/>
        </w:rPr>
        <w:t>.</w:t>
      </w:r>
      <w:r w:rsidR="00541423" w:rsidRPr="00392C91">
        <w:rPr>
          <w:lang w:val="en-GB"/>
        </w:rPr>
        <w:t>445</w:t>
      </w:r>
      <w:r>
        <w:rPr>
          <w:lang w:val="mk-MK"/>
        </w:rPr>
        <w:t>.</w:t>
      </w:r>
      <w:r w:rsidR="00541423" w:rsidRPr="00392C91">
        <w:rPr>
          <w:lang w:val="en-GB"/>
        </w:rPr>
        <w:t>850</w:t>
      </w:r>
      <w:r>
        <w:rPr>
          <w:lang w:val="mk-MK"/>
        </w:rPr>
        <w:t>,</w:t>
      </w:r>
      <w:r w:rsidR="00541423" w:rsidRPr="00392C91">
        <w:rPr>
          <w:lang w:val="en-GB"/>
        </w:rPr>
        <w:t>00 денари/23</w:t>
      </w:r>
      <w:r>
        <w:rPr>
          <w:lang w:val="mk-MK"/>
        </w:rPr>
        <w:t>,</w:t>
      </w:r>
      <w:r w:rsidR="00541423" w:rsidRPr="00392C91">
        <w:rPr>
          <w:lang w:val="en-GB"/>
        </w:rPr>
        <w:t>508 €, на министер 1</w:t>
      </w:r>
      <w:r>
        <w:rPr>
          <w:lang w:val="mk-MK"/>
        </w:rPr>
        <w:t>.</w:t>
      </w:r>
      <w:r w:rsidR="00541423" w:rsidRPr="00392C91">
        <w:rPr>
          <w:lang w:val="en-GB"/>
        </w:rPr>
        <w:t>188</w:t>
      </w:r>
      <w:r>
        <w:rPr>
          <w:lang w:val="mk-MK"/>
        </w:rPr>
        <w:t>.</w:t>
      </w:r>
      <w:r w:rsidR="00541423" w:rsidRPr="00392C91">
        <w:rPr>
          <w:lang w:val="en-GB"/>
        </w:rPr>
        <w:t>810</w:t>
      </w:r>
      <w:r>
        <w:rPr>
          <w:lang w:val="mk-MK"/>
        </w:rPr>
        <w:t>,</w:t>
      </w:r>
      <w:r>
        <w:rPr>
          <w:lang w:val="en-GB"/>
        </w:rPr>
        <w:t>00 денари</w:t>
      </w:r>
      <w:r w:rsidR="00541423" w:rsidRPr="00392C91">
        <w:rPr>
          <w:lang w:val="en-GB"/>
        </w:rPr>
        <w:t>/19</w:t>
      </w:r>
      <w:r>
        <w:rPr>
          <w:lang w:val="mk-MK"/>
        </w:rPr>
        <w:t>,</w:t>
      </w:r>
      <w:r>
        <w:rPr>
          <w:lang w:val="en-GB"/>
        </w:rPr>
        <w:t xml:space="preserve">329 €, </w:t>
      </w:r>
      <w:r>
        <w:rPr>
          <w:lang w:val="mk-MK"/>
        </w:rPr>
        <w:t>н</w:t>
      </w:r>
      <w:r w:rsidR="00541423" w:rsidRPr="00392C91">
        <w:rPr>
          <w:lang w:val="en-GB"/>
        </w:rPr>
        <w:t>а заменик-министер 1</w:t>
      </w:r>
      <w:r>
        <w:rPr>
          <w:lang w:val="mk-MK"/>
        </w:rPr>
        <w:t>.</w:t>
      </w:r>
      <w:r w:rsidR="00541423" w:rsidRPr="00392C91">
        <w:rPr>
          <w:lang w:val="en-GB"/>
        </w:rPr>
        <w:t>059</w:t>
      </w:r>
      <w:r>
        <w:rPr>
          <w:lang w:val="mk-MK"/>
        </w:rPr>
        <w:t>.</w:t>
      </w:r>
      <w:r w:rsidR="00541423" w:rsidRPr="00392C91">
        <w:rPr>
          <w:lang w:val="en-GB"/>
        </w:rPr>
        <w:t>504</w:t>
      </w:r>
      <w:r>
        <w:rPr>
          <w:lang w:val="mk-MK"/>
        </w:rPr>
        <w:t>,</w:t>
      </w:r>
      <w:r w:rsidR="00541423" w:rsidRPr="00392C91">
        <w:rPr>
          <w:lang w:val="en-GB"/>
        </w:rPr>
        <w:t>00 денари/17</w:t>
      </w:r>
      <w:r>
        <w:rPr>
          <w:lang w:val="mk-MK"/>
        </w:rPr>
        <w:t>,</w:t>
      </w:r>
      <w:r w:rsidR="00541423" w:rsidRPr="00392C91">
        <w:rPr>
          <w:lang w:val="en-GB"/>
        </w:rPr>
        <w:t>232 € и на држав</w:t>
      </w:r>
      <w:r>
        <w:rPr>
          <w:lang w:val="mk-MK"/>
        </w:rPr>
        <w:t>е</w:t>
      </w:r>
      <w:r>
        <w:rPr>
          <w:lang w:val="en-GB"/>
        </w:rPr>
        <w:t>н</w:t>
      </w:r>
      <w:r w:rsidR="00541423" w:rsidRPr="00392C91">
        <w:rPr>
          <w:lang w:val="en-GB"/>
        </w:rPr>
        <w:t xml:space="preserve"> секретар 963</w:t>
      </w:r>
      <w:r>
        <w:rPr>
          <w:lang w:val="mk-MK"/>
        </w:rPr>
        <w:t>.</w:t>
      </w:r>
      <w:r w:rsidR="00541423" w:rsidRPr="00392C91">
        <w:rPr>
          <w:lang w:val="en-GB"/>
        </w:rPr>
        <w:t>072</w:t>
      </w:r>
      <w:r>
        <w:rPr>
          <w:lang w:val="mk-MK"/>
        </w:rPr>
        <w:t>,</w:t>
      </w:r>
      <w:r w:rsidR="00541423" w:rsidRPr="00392C91">
        <w:rPr>
          <w:lang w:val="en-GB"/>
        </w:rPr>
        <w:t>00 денари / 15</w:t>
      </w:r>
      <w:r>
        <w:rPr>
          <w:lang w:val="mk-MK"/>
        </w:rPr>
        <w:t>,</w:t>
      </w:r>
      <w:r w:rsidR="00541423" w:rsidRPr="00392C91">
        <w:rPr>
          <w:lang w:val="en-GB"/>
        </w:rPr>
        <w:t>658 €. Во 2016 година просечната бруто месечна плата била 32.822 денари / 533 €.</w:t>
      </w:r>
    </w:p>
    <w:p w14:paraId="4863BCFD" w14:textId="77777777" w:rsidR="003E3238" w:rsidRPr="00392C91" w:rsidRDefault="003E3238" w:rsidP="00392C91">
      <w:pPr>
        <w:tabs>
          <w:tab w:val="left" w:pos="709"/>
        </w:tabs>
        <w:spacing w:after="0" w:line="240" w:lineRule="auto"/>
        <w:jc w:val="both"/>
        <w:rPr>
          <w:lang w:val="en-GB"/>
        </w:rPr>
      </w:pPr>
    </w:p>
    <w:p w14:paraId="35560E07" w14:textId="77777777" w:rsidR="00C50709" w:rsidRPr="00392C91" w:rsidRDefault="003B2D95" w:rsidP="00392C91">
      <w:pPr>
        <w:numPr>
          <w:ilvl w:val="0"/>
          <w:numId w:val="1"/>
        </w:numPr>
        <w:tabs>
          <w:tab w:val="left" w:pos="709"/>
        </w:tabs>
        <w:spacing w:after="0" w:line="240" w:lineRule="auto"/>
        <w:jc w:val="both"/>
        <w:rPr>
          <w:lang w:val="en-GB"/>
        </w:rPr>
      </w:pPr>
      <w:r>
        <w:rPr>
          <w:lang w:val="mk-MK"/>
        </w:rPr>
        <w:t>Предвидено е и п</w:t>
      </w:r>
      <w:r w:rsidR="00DF74C2" w:rsidRPr="00392C91">
        <w:rPr>
          <w:lang w:val="en-GB"/>
        </w:rPr>
        <w:t>раво на надоместоци (надомест</w:t>
      </w:r>
      <w:r>
        <w:rPr>
          <w:lang w:val="mk-MK"/>
        </w:rPr>
        <w:t>ок</w:t>
      </w:r>
      <w:r w:rsidR="00DF74C2" w:rsidRPr="00392C91">
        <w:rPr>
          <w:lang w:val="en-GB"/>
        </w:rPr>
        <w:t xml:space="preserve"> за "</w:t>
      </w:r>
      <w:r>
        <w:rPr>
          <w:lang w:val="mk-MK"/>
        </w:rPr>
        <w:t>одвоен</w:t>
      </w:r>
      <w:r w:rsidR="00DF74C2" w:rsidRPr="00392C91">
        <w:rPr>
          <w:lang w:val="en-GB"/>
        </w:rPr>
        <w:t xml:space="preserve"> жив</w:t>
      </w:r>
      <w:r>
        <w:rPr>
          <w:lang w:val="mk-MK"/>
        </w:rPr>
        <w:t>от</w:t>
      </w:r>
      <w:r w:rsidR="00DF74C2" w:rsidRPr="00392C91">
        <w:rPr>
          <w:lang w:val="en-GB"/>
        </w:rPr>
        <w:t xml:space="preserve">", трошоци за </w:t>
      </w:r>
      <w:r>
        <w:rPr>
          <w:lang w:val="mk-MK"/>
        </w:rPr>
        <w:t>селење</w:t>
      </w:r>
      <w:r w:rsidR="00DF74C2" w:rsidRPr="00392C91">
        <w:rPr>
          <w:lang w:val="en-GB"/>
        </w:rPr>
        <w:t>, изнајмување на стан</w:t>
      </w:r>
      <w:r w:rsidR="009861E2" w:rsidRPr="00392C91">
        <w:rPr>
          <w:rStyle w:val="FootnoteReference"/>
          <w:lang w:val="en-GB"/>
        </w:rPr>
        <w:footnoteReference w:id="35"/>
      </w:r>
      <w:r>
        <w:rPr>
          <w:lang w:val="en-GB"/>
        </w:rPr>
        <w:t xml:space="preserve">, </w:t>
      </w:r>
      <w:r>
        <w:rPr>
          <w:lang w:val="mk-MK"/>
        </w:rPr>
        <w:t>с</w:t>
      </w:r>
      <w:r w:rsidR="004B2B24" w:rsidRPr="00392C91">
        <w:rPr>
          <w:lang w:val="en-GB"/>
        </w:rPr>
        <w:t xml:space="preserve">лужбени патувања) и </w:t>
      </w:r>
      <w:r>
        <w:rPr>
          <w:lang w:val="mk-MK"/>
        </w:rPr>
        <w:t>бенефиции</w:t>
      </w:r>
      <w:r w:rsidR="004B2B24" w:rsidRPr="00392C91">
        <w:rPr>
          <w:lang w:val="en-GB"/>
        </w:rPr>
        <w:t xml:space="preserve"> (угостителс</w:t>
      </w:r>
      <w:r>
        <w:rPr>
          <w:lang w:val="mk-MK"/>
        </w:rPr>
        <w:t>ки</w:t>
      </w:r>
      <w:r w:rsidR="004B2B24" w:rsidRPr="00392C91">
        <w:rPr>
          <w:lang w:val="en-GB"/>
        </w:rPr>
        <w:t xml:space="preserve">, службен мобилен телефон, </w:t>
      </w:r>
      <w:r>
        <w:rPr>
          <w:lang w:val="mk-MK"/>
        </w:rPr>
        <w:t>службена</w:t>
      </w:r>
      <w:r w:rsidR="004B2B24" w:rsidRPr="00392C91">
        <w:rPr>
          <w:lang w:val="en-GB"/>
        </w:rPr>
        <w:t xml:space="preserve"> кредитна картичка</w:t>
      </w:r>
      <w:r w:rsidR="003A5320" w:rsidRPr="00392C91">
        <w:rPr>
          <w:rStyle w:val="FootnoteReference"/>
          <w:lang w:val="en-GB"/>
        </w:rPr>
        <w:footnoteReference w:id="36"/>
      </w:r>
      <w:r w:rsidR="00DF74C2" w:rsidRPr="00392C91">
        <w:rPr>
          <w:lang w:val="en-GB"/>
        </w:rPr>
        <w:t xml:space="preserve">). Износите и условите за </w:t>
      </w:r>
      <w:r>
        <w:rPr>
          <w:lang w:val="mk-MK"/>
        </w:rPr>
        <w:t>добивање</w:t>
      </w:r>
      <w:r w:rsidR="00DF74C2" w:rsidRPr="00392C91">
        <w:rPr>
          <w:lang w:val="en-GB"/>
        </w:rPr>
        <w:t xml:space="preserve">/користење се </w:t>
      </w:r>
      <w:r>
        <w:rPr>
          <w:lang w:val="mk-MK"/>
        </w:rPr>
        <w:t>утврдени</w:t>
      </w:r>
      <w:r w:rsidR="00DF74C2" w:rsidRPr="00392C91">
        <w:rPr>
          <w:lang w:val="en-GB"/>
        </w:rPr>
        <w:t xml:space="preserve"> со закон</w:t>
      </w:r>
      <w:r>
        <w:rPr>
          <w:lang w:val="mk-MK"/>
        </w:rPr>
        <w:t>и</w:t>
      </w:r>
      <w:r w:rsidR="00DF74C2" w:rsidRPr="00392C91">
        <w:rPr>
          <w:lang w:val="en-GB"/>
        </w:rPr>
        <w:t>, владини одлуки и акти</w:t>
      </w:r>
      <w:r w:rsidR="009861E2" w:rsidRPr="00392C91">
        <w:rPr>
          <w:rStyle w:val="FootnoteReference"/>
          <w:lang w:val="en-GB"/>
        </w:rPr>
        <w:footnoteReference w:id="37"/>
      </w:r>
      <w:r w:rsidR="009861E2" w:rsidRPr="00392C91">
        <w:rPr>
          <w:lang w:val="en-GB"/>
        </w:rPr>
        <w:t xml:space="preserve">. </w:t>
      </w:r>
      <w:r>
        <w:rPr>
          <w:lang w:val="mk-MK"/>
        </w:rPr>
        <w:t>По</w:t>
      </w:r>
      <w:r w:rsidR="009861E2" w:rsidRPr="00392C91">
        <w:rPr>
          <w:lang w:val="en-GB"/>
        </w:rPr>
        <w:t xml:space="preserve"> пензионирање, премиерот </w:t>
      </w:r>
      <w:r>
        <w:rPr>
          <w:lang w:val="mk-MK"/>
        </w:rPr>
        <w:t>користи</w:t>
      </w:r>
      <w:r w:rsidR="009861E2" w:rsidRPr="00392C91">
        <w:rPr>
          <w:lang w:val="en-GB"/>
        </w:rPr>
        <w:t xml:space="preserve"> право за лична заштита и е предвидено </w:t>
      </w:r>
      <w:r>
        <w:rPr>
          <w:lang w:val="mk-MK"/>
        </w:rPr>
        <w:t>да му се додели</w:t>
      </w:r>
      <w:r w:rsidR="009861E2" w:rsidRPr="00392C91">
        <w:rPr>
          <w:lang w:val="en-GB"/>
        </w:rPr>
        <w:t xml:space="preserve"> службено возило со возач</w:t>
      </w:r>
      <w:r w:rsidR="008B1D31" w:rsidRPr="00392C91">
        <w:rPr>
          <w:rStyle w:val="FootnoteReference"/>
          <w:lang w:val="en-GB"/>
        </w:rPr>
        <w:footnoteReference w:id="38"/>
      </w:r>
      <w:r w:rsidR="008B1D31" w:rsidRPr="00392C91">
        <w:rPr>
          <w:lang w:val="en-GB"/>
        </w:rPr>
        <w:t>.</w:t>
      </w:r>
    </w:p>
    <w:p w14:paraId="4164ED66" w14:textId="77777777" w:rsidR="00C50709" w:rsidRPr="00392C91" w:rsidRDefault="00C50709" w:rsidP="00392C91">
      <w:pPr>
        <w:tabs>
          <w:tab w:val="left" w:pos="709"/>
        </w:tabs>
        <w:spacing w:after="0" w:line="240" w:lineRule="auto"/>
        <w:jc w:val="both"/>
        <w:rPr>
          <w:lang w:val="en-GB"/>
        </w:rPr>
      </w:pPr>
    </w:p>
    <w:p w14:paraId="57F42723" w14:textId="77777777" w:rsidR="009E0E99" w:rsidRPr="00392C91" w:rsidRDefault="003B2D95" w:rsidP="00392C91">
      <w:pPr>
        <w:numPr>
          <w:ilvl w:val="0"/>
          <w:numId w:val="1"/>
        </w:numPr>
        <w:tabs>
          <w:tab w:val="left" w:pos="709"/>
        </w:tabs>
        <w:spacing w:after="0" w:line="240" w:lineRule="auto"/>
        <w:jc w:val="both"/>
        <w:rPr>
          <w:lang w:val="en-GB"/>
        </w:rPr>
      </w:pPr>
      <w:r w:rsidRPr="00392C91">
        <w:rPr>
          <w:u w:val="single"/>
          <w:lang w:val="en-GB"/>
        </w:rPr>
        <w:t>К</w:t>
      </w:r>
      <w:r w:rsidR="00F07DB8" w:rsidRPr="00392C91">
        <w:rPr>
          <w:u w:val="single"/>
          <w:lang w:val="en-GB"/>
        </w:rPr>
        <w:t>онтрол</w:t>
      </w:r>
      <w:r>
        <w:rPr>
          <w:u w:val="single"/>
          <w:lang w:val="mk-MK"/>
        </w:rPr>
        <w:t xml:space="preserve">а </w:t>
      </w:r>
      <w:r w:rsidR="00F07DB8" w:rsidRPr="00392C91">
        <w:rPr>
          <w:lang w:val="en-GB"/>
        </w:rPr>
        <w:t>на употребата на надоместоци се врш</w:t>
      </w:r>
      <w:r>
        <w:rPr>
          <w:lang w:val="mk-MK"/>
        </w:rPr>
        <w:t>и</w:t>
      </w:r>
      <w:r w:rsidR="00F07DB8" w:rsidRPr="00392C91">
        <w:rPr>
          <w:lang w:val="en-GB"/>
        </w:rPr>
        <w:t xml:space="preserve"> во согласност со Законот за јавна внатрешна финансиска контрола, стандардите за внатрешна контрола во јавниот сектор и интерните политики и процедури на субјектот кој </w:t>
      </w:r>
      <w:r>
        <w:rPr>
          <w:lang w:val="mk-MK"/>
        </w:rPr>
        <w:t>ги одобрува</w:t>
      </w:r>
      <w:r w:rsidR="00F07DB8" w:rsidRPr="00392C91">
        <w:rPr>
          <w:lang w:val="en-GB"/>
        </w:rPr>
        <w:t xml:space="preserve"> </w:t>
      </w:r>
      <w:r>
        <w:rPr>
          <w:lang w:val="mk-MK"/>
        </w:rPr>
        <w:t>надоместоците</w:t>
      </w:r>
      <w:r w:rsidR="00F07DB8" w:rsidRPr="00392C91">
        <w:rPr>
          <w:lang w:val="en-GB"/>
        </w:rPr>
        <w:t xml:space="preserve">. Ревизиите </w:t>
      </w:r>
      <w:r>
        <w:rPr>
          <w:lang w:val="mk-MK"/>
        </w:rPr>
        <w:t>ги</w:t>
      </w:r>
      <w:r>
        <w:rPr>
          <w:lang w:val="en-GB"/>
        </w:rPr>
        <w:t xml:space="preserve"> спровед</w:t>
      </w:r>
      <w:r>
        <w:rPr>
          <w:lang w:val="mk-MK"/>
        </w:rPr>
        <w:t>ува</w:t>
      </w:r>
      <w:r w:rsidR="00F07DB8" w:rsidRPr="00392C91">
        <w:rPr>
          <w:lang w:val="en-GB"/>
        </w:rPr>
        <w:t xml:space="preserve"> единицата за внатрешна контрола на засегнат</w:t>
      </w:r>
      <w:r>
        <w:rPr>
          <w:lang w:val="mk-MK"/>
        </w:rPr>
        <w:t>ата институција</w:t>
      </w:r>
      <w:r w:rsidR="00F07DB8" w:rsidRPr="00392C91">
        <w:rPr>
          <w:lang w:val="en-GB"/>
        </w:rPr>
        <w:t xml:space="preserve">, Министерството за финансии и Државниот завод за ревизија. </w:t>
      </w:r>
      <w:r w:rsidR="00F64275">
        <w:rPr>
          <w:lang w:val="mk-MK"/>
        </w:rPr>
        <w:t>Преку</w:t>
      </w:r>
      <w:r w:rsidR="00F07DB8" w:rsidRPr="00392C91">
        <w:rPr>
          <w:lang w:val="en-GB"/>
        </w:rPr>
        <w:t xml:space="preserve"> пример, </w:t>
      </w:r>
      <w:r w:rsidR="00F64275">
        <w:rPr>
          <w:lang w:val="mk-MK"/>
        </w:rPr>
        <w:t xml:space="preserve">на </w:t>
      </w:r>
      <w:r w:rsidR="00F07DB8" w:rsidRPr="00392C91">
        <w:rPr>
          <w:lang w:val="en-GB"/>
        </w:rPr>
        <w:t xml:space="preserve">ГЕТ му беше кажано за функционери </w:t>
      </w:r>
      <w:r w:rsidR="00F64275">
        <w:rPr>
          <w:lang w:val="mk-MK"/>
        </w:rPr>
        <w:t>разрешени</w:t>
      </w:r>
      <w:r w:rsidR="00F07DB8" w:rsidRPr="00392C91">
        <w:rPr>
          <w:lang w:val="en-GB"/>
        </w:rPr>
        <w:t xml:space="preserve"> за</w:t>
      </w:r>
      <w:r w:rsidR="00F64275">
        <w:rPr>
          <w:lang w:val="mk-MK"/>
        </w:rPr>
        <w:t>ради</w:t>
      </w:r>
      <w:r w:rsidR="00F07DB8" w:rsidRPr="00392C91">
        <w:rPr>
          <w:lang w:val="en-GB"/>
        </w:rPr>
        <w:t xml:space="preserve"> нелегално купување на </w:t>
      </w:r>
      <w:r w:rsidR="00F64275">
        <w:rPr>
          <w:lang w:val="mk-MK"/>
        </w:rPr>
        <w:t xml:space="preserve">билети од </w:t>
      </w:r>
      <w:r w:rsidR="00F07DB8" w:rsidRPr="00392C91">
        <w:rPr>
          <w:lang w:val="en-GB"/>
        </w:rPr>
        <w:t>бизнис класа. Властите, исто така, се горди на софтвер</w:t>
      </w:r>
      <w:r w:rsidR="00F64275">
        <w:rPr>
          <w:lang w:val="mk-MK"/>
        </w:rPr>
        <w:t>от</w:t>
      </w:r>
      <w:r w:rsidR="00F07DB8" w:rsidRPr="00392C91">
        <w:rPr>
          <w:lang w:val="en-GB"/>
        </w:rPr>
        <w:t xml:space="preserve"> дизајниран </w:t>
      </w:r>
      <w:r w:rsidR="00F64275">
        <w:rPr>
          <w:lang w:val="mk-MK"/>
        </w:rPr>
        <w:t xml:space="preserve">за </w:t>
      </w:r>
      <w:r w:rsidR="00F07DB8" w:rsidRPr="00392C91">
        <w:rPr>
          <w:lang w:val="en-GB"/>
        </w:rPr>
        <w:t>да ги презентираат онлајн трошоците на владините функционери до ниво на државниот секретар,</w:t>
      </w:r>
      <w:r w:rsidR="00F64275">
        <w:rPr>
          <w:lang w:val="mk-MK"/>
        </w:rPr>
        <w:t xml:space="preserve"> со ставки</w:t>
      </w:r>
      <w:r w:rsidR="00F07DB8" w:rsidRPr="00392C91">
        <w:rPr>
          <w:lang w:val="en-GB"/>
        </w:rPr>
        <w:t xml:space="preserve"> поделени по лице и трошок.</w:t>
      </w:r>
    </w:p>
    <w:p w14:paraId="4C8E55B0" w14:textId="77777777" w:rsidR="005C1F24" w:rsidRPr="00392C91" w:rsidRDefault="005C1F24" w:rsidP="00392C91">
      <w:pPr>
        <w:pStyle w:val="ListParagraph"/>
        <w:spacing w:after="0" w:line="240" w:lineRule="auto"/>
        <w:rPr>
          <w:lang w:val="en-GB"/>
        </w:rPr>
      </w:pPr>
    </w:p>
    <w:p w14:paraId="0B7A10F7" w14:textId="77777777" w:rsidR="00FB38AB" w:rsidRPr="00392C91" w:rsidRDefault="009014EF" w:rsidP="00392C91">
      <w:pPr>
        <w:pStyle w:val="Heading2"/>
        <w:keepNext w:val="0"/>
        <w:keepLines w:val="0"/>
        <w:tabs>
          <w:tab w:val="left" w:pos="0"/>
        </w:tabs>
        <w:spacing w:before="0" w:line="240" w:lineRule="auto"/>
        <w:rPr>
          <w:rFonts w:asciiTheme="minorHAnsi" w:hAnsiTheme="minorHAnsi"/>
          <w:color w:val="auto"/>
          <w:sz w:val="22"/>
          <w:szCs w:val="22"/>
          <w:u w:val="single"/>
          <w:lang w:val="en-GB"/>
        </w:rPr>
      </w:pPr>
      <w:bookmarkStart w:id="22" w:name="_Toc536200392"/>
      <w:r>
        <w:rPr>
          <w:rFonts w:asciiTheme="minorHAnsi" w:hAnsiTheme="minorHAnsi"/>
          <w:color w:val="auto"/>
          <w:sz w:val="22"/>
          <w:szCs w:val="22"/>
          <w:u w:val="single"/>
          <w:lang w:val="mk-MK"/>
        </w:rPr>
        <w:t>Политика на б</w:t>
      </w:r>
      <w:r w:rsidR="00FB38AB" w:rsidRPr="00392C91">
        <w:rPr>
          <w:rFonts w:asciiTheme="minorHAnsi" w:hAnsiTheme="minorHAnsi"/>
          <w:color w:val="auto"/>
          <w:sz w:val="22"/>
          <w:szCs w:val="22"/>
          <w:u w:val="single"/>
          <w:lang w:val="en-GB"/>
        </w:rPr>
        <w:t>орба против корупцијата и интегритет, регулаторна и институционална рамка</w:t>
      </w:r>
      <w:bookmarkEnd w:id="22"/>
    </w:p>
    <w:p w14:paraId="64E986E8" w14:textId="77777777" w:rsidR="00605AA7" w:rsidRPr="00392C91" w:rsidRDefault="00605AA7" w:rsidP="00392C91">
      <w:pPr>
        <w:pStyle w:val="Heading3"/>
        <w:keepNext w:val="0"/>
        <w:keepLines w:val="0"/>
        <w:spacing w:before="0" w:line="240" w:lineRule="auto"/>
        <w:rPr>
          <w:rFonts w:asciiTheme="minorHAnsi" w:hAnsiTheme="minorHAnsi"/>
          <w:b w:val="0"/>
          <w:i/>
          <w:color w:val="auto"/>
          <w:lang w:val="en-GB"/>
        </w:rPr>
      </w:pPr>
      <w:bookmarkStart w:id="23" w:name="_Toc342554250"/>
      <w:bookmarkStart w:id="24" w:name="_Toc342640925"/>
    </w:p>
    <w:p w14:paraId="6DE94E71" w14:textId="77777777" w:rsidR="00A94FF8" w:rsidRPr="00392C91" w:rsidRDefault="00A94FF8" w:rsidP="00392C91">
      <w:pPr>
        <w:pStyle w:val="Heading3"/>
        <w:keepNext w:val="0"/>
        <w:keepLines w:val="0"/>
        <w:spacing w:before="0" w:line="240" w:lineRule="auto"/>
        <w:rPr>
          <w:rFonts w:asciiTheme="minorHAnsi" w:hAnsiTheme="minorHAnsi"/>
          <w:b w:val="0"/>
          <w:i/>
          <w:color w:val="auto"/>
          <w:lang w:val="en-GB"/>
        </w:rPr>
      </w:pPr>
      <w:bookmarkStart w:id="25" w:name="_Toc536200393"/>
      <w:r w:rsidRPr="00392C91">
        <w:rPr>
          <w:rFonts w:asciiTheme="minorHAnsi" w:hAnsiTheme="minorHAnsi"/>
          <w:b w:val="0"/>
          <w:i/>
          <w:color w:val="auto"/>
          <w:lang w:val="en-GB"/>
        </w:rPr>
        <w:t>Политичка рамка и проценка на ризик за корупција</w:t>
      </w:r>
      <w:bookmarkEnd w:id="25"/>
    </w:p>
    <w:p w14:paraId="2A732EED" w14:textId="77777777" w:rsidR="00A94FF8" w:rsidRPr="00392C91" w:rsidRDefault="00A94FF8" w:rsidP="00392C91">
      <w:pPr>
        <w:tabs>
          <w:tab w:val="left" w:pos="0"/>
        </w:tabs>
        <w:spacing w:after="0" w:line="240" w:lineRule="auto"/>
        <w:jc w:val="both"/>
        <w:rPr>
          <w:rFonts w:cstheme="minorHAnsi"/>
          <w:lang w:val="en-GB"/>
        </w:rPr>
      </w:pPr>
    </w:p>
    <w:p w14:paraId="1FDC06E7" w14:textId="77777777" w:rsidR="00EC3DDC" w:rsidRPr="0072525F" w:rsidRDefault="007A6CDB" w:rsidP="00392C91">
      <w:pPr>
        <w:numPr>
          <w:ilvl w:val="0"/>
          <w:numId w:val="1"/>
        </w:numPr>
        <w:spacing w:after="0" w:line="240" w:lineRule="auto"/>
        <w:jc w:val="both"/>
        <w:rPr>
          <w:lang w:val="mk-MK"/>
        </w:rPr>
      </w:pPr>
      <w:r w:rsidRPr="00D34D6B">
        <w:rPr>
          <w:u w:val="single"/>
          <w:lang w:val="en-GB"/>
        </w:rPr>
        <w:t xml:space="preserve">Државната програма 2016-2019 за </w:t>
      </w:r>
      <w:r w:rsidR="001336AA" w:rsidRPr="00D34D6B">
        <w:rPr>
          <w:u w:val="single"/>
          <w:lang w:val="mk-MK"/>
        </w:rPr>
        <w:t>сузбивање</w:t>
      </w:r>
      <w:r w:rsidRPr="00D34D6B">
        <w:rPr>
          <w:u w:val="single"/>
          <w:lang w:val="en-GB"/>
        </w:rPr>
        <w:t xml:space="preserve"> на корупцијата и нама</w:t>
      </w:r>
      <w:r w:rsidR="001336AA" w:rsidRPr="00D34D6B">
        <w:rPr>
          <w:u w:val="single"/>
          <w:lang w:val="en-GB"/>
        </w:rPr>
        <w:t>лување на судирот на интереси</w:t>
      </w:r>
      <w:r w:rsidR="001336AA">
        <w:rPr>
          <w:lang w:val="en-GB"/>
        </w:rPr>
        <w:t xml:space="preserve"> (</w:t>
      </w:r>
      <w:r w:rsidR="001336AA">
        <w:rPr>
          <w:lang w:val="mk-MK"/>
        </w:rPr>
        <w:t>спореди</w:t>
      </w:r>
      <w:r w:rsidRPr="00392C91">
        <w:rPr>
          <w:lang w:val="en-GB"/>
        </w:rPr>
        <w:t xml:space="preserve"> </w:t>
      </w:r>
      <w:r w:rsidR="001336AA">
        <w:rPr>
          <w:lang w:val="mk-MK"/>
        </w:rPr>
        <w:t xml:space="preserve">глава </w:t>
      </w:r>
      <w:r w:rsidR="0080429C">
        <w:rPr>
          <w:lang w:val="mk-MK"/>
        </w:rPr>
        <w:t>К</w:t>
      </w:r>
      <w:r w:rsidRPr="00392C91">
        <w:rPr>
          <w:lang w:val="en-GB"/>
        </w:rPr>
        <w:t xml:space="preserve">онтекст) </w:t>
      </w:r>
      <w:r w:rsidR="0080429C">
        <w:rPr>
          <w:lang w:val="mk-MK"/>
        </w:rPr>
        <w:t xml:space="preserve">ја </w:t>
      </w:r>
      <w:r w:rsidRPr="00392C91">
        <w:rPr>
          <w:lang w:val="en-GB"/>
        </w:rPr>
        <w:t xml:space="preserve">обезбедува целокупната рамка на политики. Заедно со </w:t>
      </w:r>
      <w:r w:rsidR="0080429C">
        <w:rPr>
          <w:lang w:val="mk-MK"/>
        </w:rPr>
        <w:t xml:space="preserve">соодветниот </w:t>
      </w:r>
      <w:r w:rsidRPr="00392C91">
        <w:rPr>
          <w:lang w:val="en-GB"/>
        </w:rPr>
        <w:t>Акциски</w:t>
      </w:r>
      <w:r w:rsidR="0080429C">
        <w:rPr>
          <w:lang w:val="mk-MK"/>
        </w:rPr>
        <w:t xml:space="preserve"> план</w:t>
      </w:r>
      <w:r w:rsidRPr="00392C91">
        <w:rPr>
          <w:lang w:val="en-GB"/>
        </w:rPr>
        <w:t xml:space="preserve">, </w:t>
      </w:r>
      <w:r w:rsidR="0072525F">
        <w:rPr>
          <w:lang w:val="mk-MK"/>
        </w:rPr>
        <w:t>П</w:t>
      </w:r>
      <w:r w:rsidRPr="00392C91">
        <w:rPr>
          <w:lang w:val="en-GB"/>
        </w:rPr>
        <w:t xml:space="preserve">рограмата </w:t>
      </w:r>
      <w:r w:rsidR="0072525F">
        <w:rPr>
          <w:lang w:val="mk-MK"/>
        </w:rPr>
        <w:t>с</w:t>
      </w:r>
      <w:r w:rsidRPr="00392C91">
        <w:rPr>
          <w:lang w:val="en-GB"/>
        </w:rPr>
        <w:t xml:space="preserve">е </w:t>
      </w:r>
      <w:r w:rsidR="0072525F">
        <w:rPr>
          <w:lang w:val="mk-MK"/>
        </w:rPr>
        <w:t>заснова на</w:t>
      </w:r>
      <w:r w:rsidRPr="00392C91">
        <w:rPr>
          <w:lang w:val="en-GB"/>
        </w:rPr>
        <w:t xml:space="preserve"> и продолжува од претходнит</w:t>
      </w:r>
      <w:r w:rsidR="0072525F">
        <w:rPr>
          <w:lang w:val="mk-MK"/>
        </w:rPr>
        <w:t>е</w:t>
      </w:r>
      <w:r w:rsidRPr="00392C91">
        <w:rPr>
          <w:lang w:val="en-GB"/>
        </w:rPr>
        <w:t xml:space="preserve"> антикорупциски стратегии донесени од 2003 година</w:t>
      </w:r>
      <w:r w:rsidR="0072525F">
        <w:rPr>
          <w:lang w:val="mk-MK"/>
        </w:rPr>
        <w:t>.</w:t>
      </w:r>
      <w:r w:rsidR="0072525F">
        <w:rPr>
          <w:lang w:val="en-GB"/>
        </w:rPr>
        <w:t xml:space="preserve"> Дваесет и шест институции </w:t>
      </w:r>
      <w:r w:rsidR="0072525F">
        <w:rPr>
          <w:lang w:val="mk-MK"/>
        </w:rPr>
        <w:t>треба да имплементираат вкуп</w:t>
      </w:r>
      <w:r w:rsidRPr="00392C91">
        <w:rPr>
          <w:lang w:val="en-GB"/>
        </w:rPr>
        <w:t xml:space="preserve">но 74 активности во рамките на Програмата, која опфаќа 18 области на политиката. </w:t>
      </w:r>
      <w:r w:rsidR="0072525F">
        <w:rPr>
          <w:lang w:val="mk-MK"/>
        </w:rPr>
        <w:t xml:space="preserve"> Спроведувањето на П</w:t>
      </w:r>
      <w:r w:rsidRPr="0072525F">
        <w:rPr>
          <w:lang w:val="mk-MK"/>
        </w:rPr>
        <w:t xml:space="preserve">рограмата како целина и на одделните активности </w:t>
      </w:r>
      <w:r w:rsidR="0072525F">
        <w:rPr>
          <w:lang w:val="mk-MK"/>
        </w:rPr>
        <w:t xml:space="preserve">го следи </w:t>
      </w:r>
      <w:r w:rsidRPr="0072525F">
        <w:rPr>
          <w:lang w:val="mk-MK"/>
        </w:rPr>
        <w:t>Државната комисија за спречување на корупцијата (ДКСК) со користење на веб-апликација за систематска обработка на информации</w:t>
      </w:r>
      <w:r w:rsidR="0072525F">
        <w:rPr>
          <w:lang w:val="mk-MK"/>
        </w:rPr>
        <w:t>те</w:t>
      </w:r>
      <w:r w:rsidRPr="0072525F">
        <w:rPr>
          <w:lang w:val="mk-MK"/>
        </w:rPr>
        <w:t xml:space="preserve"> доставени од страна на институциите кои се вклучени.</w:t>
      </w:r>
    </w:p>
    <w:p w14:paraId="5701865C" w14:textId="77777777" w:rsidR="00590949" w:rsidRPr="0072525F" w:rsidRDefault="00590949" w:rsidP="00392C91">
      <w:pPr>
        <w:spacing w:after="0" w:line="240" w:lineRule="auto"/>
        <w:jc w:val="both"/>
        <w:rPr>
          <w:lang w:val="mk-MK"/>
        </w:rPr>
      </w:pPr>
    </w:p>
    <w:p w14:paraId="708C6B55" w14:textId="77777777" w:rsidR="00590949" w:rsidRPr="00A024D5" w:rsidRDefault="00A024D5" w:rsidP="00392C91">
      <w:pPr>
        <w:numPr>
          <w:ilvl w:val="0"/>
          <w:numId w:val="1"/>
        </w:numPr>
        <w:spacing w:after="0" w:line="240" w:lineRule="auto"/>
        <w:jc w:val="both"/>
        <w:rPr>
          <w:lang w:val="mk-MK"/>
        </w:rPr>
      </w:pPr>
      <w:r>
        <w:rPr>
          <w:lang w:val="mk-MK"/>
        </w:rPr>
        <w:t>Согласно</w:t>
      </w:r>
      <w:r w:rsidR="00CD068F" w:rsidRPr="00A024D5">
        <w:rPr>
          <w:lang w:val="mk-MK"/>
        </w:rPr>
        <w:t xml:space="preserve"> Законот за јавна в</w:t>
      </w:r>
      <w:r>
        <w:rPr>
          <w:lang w:val="mk-MK"/>
        </w:rPr>
        <w:t xml:space="preserve">натрешна финансиска контрола и </w:t>
      </w:r>
      <w:r w:rsidR="00CD068F" w:rsidRPr="00A024D5">
        <w:rPr>
          <w:lang w:val="mk-MK"/>
        </w:rPr>
        <w:t xml:space="preserve">Стратегијата за </w:t>
      </w:r>
      <w:r>
        <w:rPr>
          <w:lang w:val="mk-MK"/>
        </w:rPr>
        <w:t xml:space="preserve">управување со ризици за </w:t>
      </w:r>
      <w:r w:rsidR="00CD068F" w:rsidRPr="00A024D5">
        <w:rPr>
          <w:lang w:val="mk-MK"/>
        </w:rPr>
        <w:t xml:space="preserve">2015 </w:t>
      </w:r>
      <w:r>
        <w:rPr>
          <w:lang w:val="mk-MK"/>
        </w:rPr>
        <w:t>година</w:t>
      </w:r>
      <w:r w:rsidR="00CD068F" w:rsidRPr="00A024D5">
        <w:rPr>
          <w:lang w:val="mk-MK"/>
        </w:rPr>
        <w:t xml:space="preserve"> </w:t>
      </w:r>
      <w:r>
        <w:rPr>
          <w:lang w:val="mk-MK"/>
        </w:rPr>
        <w:t>усвоени од</w:t>
      </w:r>
      <w:r w:rsidR="00CD068F" w:rsidRPr="00A024D5">
        <w:rPr>
          <w:lang w:val="mk-MK"/>
        </w:rPr>
        <w:t xml:space="preserve"> Министерството за финансии, сите организациони единици во јавниот сектор, вклучително и во централната власт, треба да корист</w:t>
      </w:r>
      <w:r>
        <w:rPr>
          <w:lang w:val="mk-MK"/>
        </w:rPr>
        <w:t>ат</w:t>
      </w:r>
      <w:r w:rsidR="00CD068F" w:rsidRPr="00A024D5">
        <w:rPr>
          <w:lang w:val="mk-MK"/>
        </w:rPr>
        <w:t xml:space="preserve"> регистри </w:t>
      </w:r>
      <w:r>
        <w:rPr>
          <w:lang w:val="mk-MK"/>
        </w:rPr>
        <w:t xml:space="preserve">за </w:t>
      </w:r>
      <w:r w:rsidR="00CD068F" w:rsidRPr="00A024D5">
        <w:rPr>
          <w:lang w:val="mk-MK"/>
        </w:rPr>
        <w:t>ризик и акциони планови за да ги анализираат ризиците и да разви</w:t>
      </w:r>
      <w:r>
        <w:rPr>
          <w:lang w:val="mk-MK"/>
        </w:rPr>
        <w:t>јат</w:t>
      </w:r>
      <w:r w:rsidR="00CD068F" w:rsidRPr="00A024D5">
        <w:rPr>
          <w:lang w:val="mk-MK"/>
        </w:rPr>
        <w:t xml:space="preserve"> и спровед</w:t>
      </w:r>
      <w:r>
        <w:rPr>
          <w:lang w:val="mk-MK"/>
        </w:rPr>
        <w:t>ат</w:t>
      </w:r>
      <w:r w:rsidR="00CD068F" w:rsidRPr="00A024D5">
        <w:rPr>
          <w:lang w:val="mk-MK"/>
        </w:rPr>
        <w:t xml:space="preserve"> мерки за ублажување. </w:t>
      </w:r>
      <w:r>
        <w:rPr>
          <w:lang w:val="mk-MK"/>
        </w:rPr>
        <w:t>Се користи</w:t>
      </w:r>
      <w:r w:rsidR="00CD068F" w:rsidRPr="00A024D5">
        <w:rPr>
          <w:lang w:val="mk-MK"/>
        </w:rPr>
        <w:t xml:space="preserve"> стандардна форма за да се утврд</w:t>
      </w:r>
      <w:r>
        <w:rPr>
          <w:lang w:val="mk-MK"/>
        </w:rPr>
        <w:t>ат</w:t>
      </w:r>
      <w:r w:rsidR="00CD068F" w:rsidRPr="00A024D5">
        <w:rPr>
          <w:lang w:val="mk-MK"/>
        </w:rPr>
        <w:t xml:space="preserve"> и процен</w:t>
      </w:r>
      <w:r>
        <w:rPr>
          <w:lang w:val="mk-MK"/>
        </w:rPr>
        <w:t>ат</w:t>
      </w:r>
      <w:r w:rsidR="00CD068F" w:rsidRPr="00A024D5">
        <w:rPr>
          <w:lang w:val="mk-MK"/>
        </w:rPr>
        <w:t xml:space="preserve"> ризиците што опфаќа</w:t>
      </w:r>
      <w:r>
        <w:rPr>
          <w:lang w:val="mk-MK"/>
        </w:rPr>
        <w:t>ат</w:t>
      </w:r>
      <w:r w:rsidR="00CD068F" w:rsidRPr="00A024D5">
        <w:rPr>
          <w:lang w:val="mk-MK"/>
        </w:rPr>
        <w:t xml:space="preserve"> оперативни, стратешки, организациски и финансиски аспекти. Посто</w:t>
      </w:r>
      <w:r>
        <w:rPr>
          <w:lang w:val="mk-MK"/>
        </w:rPr>
        <w:t>и</w:t>
      </w:r>
      <w:r w:rsidR="00CD068F" w:rsidRPr="00A024D5">
        <w:rPr>
          <w:lang w:val="mk-MK"/>
        </w:rPr>
        <w:t xml:space="preserve"> Упатство за пополнување на регистарот, а од 2016 година</w:t>
      </w:r>
      <w:r>
        <w:rPr>
          <w:lang w:val="mk-MK"/>
        </w:rPr>
        <w:t xml:space="preserve"> </w:t>
      </w:r>
      <w:r w:rsidR="00CD068F" w:rsidRPr="00A024D5">
        <w:rPr>
          <w:lang w:val="mk-MK"/>
        </w:rPr>
        <w:t xml:space="preserve">инструкции за тоа како да се измери корупцијата и </w:t>
      </w:r>
      <w:r>
        <w:rPr>
          <w:lang w:val="mk-MK"/>
        </w:rPr>
        <w:t xml:space="preserve">ризиците од </w:t>
      </w:r>
      <w:r w:rsidR="00CD068F" w:rsidRPr="00A024D5">
        <w:rPr>
          <w:lang w:val="mk-MK"/>
        </w:rPr>
        <w:t xml:space="preserve">судир на </w:t>
      </w:r>
      <w:r>
        <w:rPr>
          <w:lang w:val="mk-MK"/>
        </w:rPr>
        <w:t>интереси</w:t>
      </w:r>
      <w:r w:rsidR="00590949" w:rsidRPr="00392C91">
        <w:rPr>
          <w:rStyle w:val="FootnoteReference"/>
          <w:lang w:val="en-GB"/>
        </w:rPr>
        <w:footnoteReference w:id="39"/>
      </w:r>
      <w:r w:rsidR="00590949" w:rsidRPr="00A024D5">
        <w:rPr>
          <w:lang w:val="mk-MK"/>
        </w:rPr>
        <w:t>.</w:t>
      </w:r>
    </w:p>
    <w:p w14:paraId="55FE9C01" w14:textId="77777777" w:rsidR="008D335C" w:rsidRPr="009F4600" w:rsidRDefault="008D335C" w:rsidP="00392C91">
      <w:pPr>
        <w:spacing w:after="0" w:line="240" w:lineRule="auto"/>
        <w:jc w:val="both"/>
        <w:rPr>
          <w:color w:val="000000" w:themeColor="text1"/>
          <w:lang w:val="mk-MK"/>
        </w:rPr>
      </w:pPr>
    </w:p>
    <w:p w14:paraId="23B3C395" w14:textId="7861665B" w:rsidR="00590949" w:rsidRPr="009F4600" w:rsidRDefault="00F21302" w:rsidP="00392C91">
      <w:pPr>
        <w:numPr>
          <w:ilvl w:val="0"/>
          <w:numId w:val="1"/>
        </w:numPr>
        <w:spacing w:after="0" w:line="240" w:lineRule="auto"/>
        <w:jc w:val="both"/>
        <w:rPr>
          <w:color w:val="000000" w:themeColor="text1"/>
          <w:lang w:val="mk-MK"/>
        </w:rPr>
      </w:pPr>
      <w:r w:rsidRPr="009F4600">
        <w:rPr>
          <w:color w:val="000000" w:themeColor="text1"/>
          <w:lang w:val="mk-MK"/>
        </w:rPr>
        <w:t>ГЕТ нотира</w:t>
      </w:r>
      <w:r w:rsidR="00743B42" w:rsidRPr="009F4600">
        <w:rPr>
          <w:color w:val="000000" w:themeColor="text1"/>
          <w:lang w:val="mk-MK"/>
        </w:rPr>
        <w:t xml:space="preserve"> дека Државната програма за </w:t>
      </w:r>
      <w:r w:rsidR="005E4BC6" w:rsidRPr="009F4600">
        <w:rPr>
          <w:color w:val="000000" w:themeColor="text1"/>
          <w:lang w:val="mk-MK"/>
        </w:rPr>
        <w:t xml:space="preserve">сузбивање на корупцијата и судирот на интереси за периодот </w:t>
      </w:r>
      <w:r w:rsidR="00743B42" w:rsidRPr="009F4600">
        <w:rPr>
          <w:color w:val="000000" w:themeColor="text1"/>
          <w:lang w:val="mk-MK"/>
        </w:rPr>
        <w:t>2016-2019</w:t>
      </w:r>
      <w:r w:rsidR="005E4BC6" w:rsidRPr="009F4600">
        <w:rPr>
          <w:color w:val="000000" w:themeColor="text1"/>
          <w:lang w:val="mk-MK"/>
        </w:rPr>
        <w:t xml:space="preserve"> дава приоритет</w:t>
      </w:r>
      <w:r w:rsidR="00743B42" w:rsidRPr="009F4600">
        <w:rPr>
          <w:color w:val="000000" w:themeColor="text1"/>
          <w:lang w:val="mk-MK"/>
        </w:rPr>
        <w:t xml:space="preserve"> на спроведувањето и утврдувањето на влијанието и ефектите од мерките за борба</w:t>
      </w:r>
      <w:r w:rsidR="005E4BC6" w:rsidRPr="009F4600">
        <w:rPr>
          <w:color w:val="000000" w:themeColor="text1"/>
          <w:lang w:val="mk-MK"/>
        </w:rPr>
        <w:t>та</w:t>
      </w:r>
      <w:r w:rsidR="00743B42" w:rsidRPr="009F4600">
        <w:rPr>
          <w:color w:val="000000" w:themeColor="text1"/>
          <w:lang w:val="mk-MK"/>
        </w:rPr>
        <w:t xml:space="preserve"> против корупцијата (како што</w:t>
      </w:r>
      <w:r w:rsidR="005E4BC6" w:rsidRPr="009F4600">
        <w:rPr>
          <w:color w:val="000000" w:themeColor="text1"/>
          <w:lang w:val="mk-MK"/>
        </w:rPr>
        <w:t xml:space="preserve"> е</w:t>
      </w:r>
      <w:r w:rsidR="00743B42" w:rsidRPr="009F4600">
        <w:rPr>
          <w:color w:val="000000" w:themeColor="text1"/>
          <w:lang w:val="mk-MK"/>
        </w:rPr>
        <w:t xml:space="preserve"> изјавата за интереси и </w:t>
      </w:r>
      <w:r w:rsidR="005E4BC6" w:rsidRPr="009F4600">
        <w:rPr>
          <w:color w:val="000000" w:themeColor="text1"/>
          <w:lang w:val="mk-MK"/>
        </w:rPr>
        <w:t>имотна состојба</w:t>
      </w:r>
      <w:r w:rsidR="00743B42" w:rsidRPr="009F4600">
        <w:rPr>
          <w:color w:val="000000" w:themeColor="text1"/>
          <w:lang w:val="mk-MK"/>
        </w:rPr>
        <w:t xml:space="preserve">), како и вршење на проценка на ризикот </w:t>
      </w:r>
      <w:r w:rsidR="005E4BC6" w:rsidRPr="009F4600">
        <w:rPr>
          <w:color w:val="000000" w:themeColor="text1"/>
          <w:lang w:val="mk-MK"/>
        </w:rPr>
        <w:t xml:space="preserve">за </w:t>
      </w:r>
      <w:r w:rsidR="00743B42" w:rsidRPr="009F4600">
        <w:rPr>
          <w:color w:val="000000" w:themeColor="text1"/>
          <w:lang w:val="mk-MK"/>
        </w:rPr>
        <w:t>интегритет</w:t>
      </w:r>
      <w:r w:rsidR="005E4BC6" w:rsidRPr="009F4600">
        <w:rPr>
          <w:color w:val="000000" w:themeColor="text1"/>
          <w:lang w:val="mk-MK"/>
        </w:rPr>
        <w:t>от</w:t>
      </w:r>
      <w:r w:rsidR="00743B42" w:rsidRPr="009F4600">
        <w:rPr>
          <w:color w:val="000000" w:themeColor="text1"/>
          <w:lang w:val="mk-MK"/>
        </w:rPr>
        <w:t>. Во поглед на имплементацијата, влијание</w:t>
      </w:r>
      <w:r w:rsidR="005E4BC6" w:rsidRPr="009F4600">
        <w:rPr>
          <w:color w:val="000000" w:themeColor="text1"/>
          <w:lang w:val="mk-MK"/>
        </w:rPr>
        <w:t>то</w:t>
      </w:r>
      <w:r w:rsidR="00743B42" w:rsidRPr="009F4600">
        <w:rPr>
          <w:color w:val="000000" w:themeColor="text1"/>
          <w:lang w:val="mk-MK"/>
        </w:rPr>
        <w:t xml:space="preserve"> и ефекти</w:t>
      </w:r>
      <w:r w:rsidR="005E4BC6" w:rsidRPr="009F4600">
        <w:rPr>
          <w:color w:val="000000" w:themeColor="text1"/>
          <w:lang w:val="mk-MK"/>
        </w:rPr>
        <w:t>те</w:t>
      </w:r>
      <w:r w:rsidR="00743B42" w:rsidRPr="009F4600">
        <w:rPr>
          <w:color w:val="000000" w:themeColor="text1"/>
          <w:lang w:val="mk-MK"/>
        </w:rPr>
        <w:t xml:space="preserve">, </w:t>
      </w:r>
      <w:r w:rsidR="005E4BC6" w:rsidRPr="009F4600">
        <w:rPr>
          <w:color w:val="000000" w:themeColor="text1"/>
          <w:lang w:val="mk-MK"/>
        </w:rPr>
        <w:t>разговорите на лице место</w:t>
      </w:r>
      <w:r w:rsidR="00743B42" w:rsidRPr="009F4600">
        <w:rPr>
          <w:color w:val="000000" w:themeColor="text1"/>
          <w:lang w:val="mk-MK"/>
        </w:rPr>
        <w:t xml:space="preserve"> </w:t>
      </w:r>
      <w:r w:rsidR="001656C6">
        <w:rPr>
          <w:color w:val="000000" w:themeColor="text1"/>
          <w:lang w:val="mk-MK"/>
        </w:rPr>
        <w:t xml:space="preserve">јасно </w:t>
      </w:r>
      <w:r w:rsidR="00743B42" w:rsidRPr="009F4600">
        <w:rPr>
          <w:color w:val="000000" w:themeColor="text1"/>
          <w:lang w:val="mk-MK"/>
        </w:rPr>
        <w:t>не покаж</w:t>
      </w:r>
      <w:r w:rsidR="005E4BC6" w:rsidRPr="009F4600">
        <w:rPr>
          <w:color w:val="000000" w:themeColor="text1"/>
          <w:lang w:val="mk-MK"/>
        </w:rPr>
        <w:t>аа</w:t>
      </w:r>
      <w:r w:rsidR="00743B42" w:rsidRPr="009F4600">
        <w:rPr>
          <w:color w:val="000000" w:themeColor="text1"/>
          <w:lang w:val="mk-MK"/>
        </w:rPr>
        <w:t xml:space="preserve"> успеси или неуспеси на </w:t>
      </w:r>
      <w:r w:rsidR="001656C6">
        <w:rPr>
          <w:color w:val="000000" w:themeColor="text1"/>
          <w:lang w:val="mk-MK"/>
        </w:rPr>
        <w:t xml:space="preserve">анти-корупциските </w:t>
      </w:r>
      <w:r w:rsidR="00743B42" w:rsidRPr="009F4600">
        <w:rPr>
          <w:color w:val="000000" w:themeColor="text1"/>
          <w:lang w:val="mk-MK"/>
        </w:rPr>
        <w:t>програми, вклучувајќи ја и тековната</w:t>
      </w:r>
      <w:r w:rsidR="00D02739">
        <w:rPr>
          <w:color w:val="000000" w:themeColor="text1"/>
          <w:lang w:val="mk-MK"/>
        </w:rPr>
        <w:t>.</w:t>
      </w:r>
      <w:r w:rsidR="00743B42" w:rsidRPr="009F4600">
        <w:rPr>
          <w:color w:val="000000" w:themeColor="text1"/>
          <w:lang w:val="mk-MK"/>
        </w:rPr>
        <w:t xml:space="preserve"> </w:t>
      </w:r>
      <w:r w:rsidR="00D02739">
        <w:rPr>
          <w:color w:val="000000" w:themeColor="text1"/>
          <w:lang w:val="mk-MK"/>
        </w:rPr>
        <w:t>Д</w:t>
      </w:r>
      <w:r w:rsidR="00743B42" w:rsidRPr="009F4600">
        <w:rPr>
          <w:color w:val="000000" w:themeColor="text1"/>
          <w:lang w:val="mk-MK"/>
        </w:rPr>
        <w:t xml:space="preserve">окументите доставени по посетата не укажуваат дека </w:t>
      </w:r>
      <w:r w:rsidR="005E4BC6" w:rsidRPr="009F4600">
        <w:rPr>
          <w:color w:val="000000" w:themeColor="text1"/>
          <w:lang w:val="mk-MK"/>
        </w:rPr>
        <w:t xml:space="preserve">е </w:t>
      </w:r>
      <w:r w:rsidR="00D02739">
        <w:rPr>
          <w:color w:val="000000" w:themeColor="text1"/>
          <w:lang w:val="mk-MK"/>
        </w:rPr>
        <w:t xml:space="preserve">направена </w:t>
      </w:r>
      <w:r w:rsidR="00743B42" w:rsidRPr="009F4600">
        <w:rPr>
          <w:color w:val="000000" w:themeColor="text1"/>
          <w:lang w:val="mk-MK"/>
        </w:rPr>
        <w:t>систематска анализа на квалитетот</w:t>
      </w:r>
      <w:r w:rsidR="00D02739">
        <w:rPr>
          <w:color w:val="000000" w:themeColor="text1"/>
          <w:lang w:val="mk-MK"/>
        </w:rPr>
        <w:t xml:space="preserve"> и</w:t>
      </w:r>
      <w:r w:rsidR="00743B42" w:rsidRPr="009F4600">
        <w:rPr>
          <w:color w:val="000000" w:themeColor="text1"/>
          <w:lang w:val="mk-MK"/>
        </w:rPr>
        <w:t xml:space="preserve"> </w:t>
      </w:r>
      <w:r w:rsidR="005E4BC6" w:rsidRPr="009F4600">
        <w:rPr>
          <w:color w:val="000000" w:themeColor="text1"/>
          <w:lang w:val="mk-MK"/>
        </w:rPr>
        <w:t xml:space="preserve">не </w:t>
      </w:r>
      <w:r w:rsidR="00743B42" w:rsidRPr="009F4600">
        <w:rPr>
          <w:color w:val="000000" w:themeColor="text1"/>
          <w:lang w:val="mk-MK"/>
        </w:rPr>
        <w:t xml:space="preserve">е направен обид да се анализира влијанието на активностите </w:t>
      </w:r>
      <w:r w:rsidR="005E4BC6" w:rsidRPr="009F4600">
        <w:rPr>
          <w:color w:val="000000" w:themeColor="text1"/>
          <w:lang w:val="mk-MK"/>
        </w:rPr>
        <w:t xml:space="preserve"> врз</w:t>
      </w:r>
      <w:r w:rsidR="00743B42" w:rsidRPr="009F4600">
        <w:rPr>
          <w:color w:val="000000" w:themeColor="text1"/>
          <w:lang w:val="mk-MK"/>
        </w:rPr>
        <w:t xml:space="preserve"> остварување</w:t>
      </w:r>
      <w:r w:rsidR="005E4BC6" w:rsidRPr="009F4600">
        <w:rPr>
          <w:color w:val="000000" w:themeColor="text1"/>
          <w:lang w:val="mk-MK"/>
        </w:rPr>
        <w:t>то</w:t>
      </w:r>
      <w:r w:rsidR="00743B42" w:rsidRPr="009F4600">
        <w:rPr>
          <w:color w:val="000000" w:themeColor="text1"/>
          <w:lang w:val="mk-MK"/>
        </w:rPr>
        <w:t xml:space="preserve"> на стратешките цели, да се</w:t>
      </w:r>
      <w:r w:rsidR="00D02739">
        <w:rPr>
          <w:color w:val="000000" w:themeColor="text1"/>
          <w:lang w:val="mk-MK"/>
        </w:rPr>
        <w:t xml:space="preserve"> </w:t>
      </w:r>
      <w:r w:rsidR="005E4BC6" w:rsidRPr="009F4600">
        <w:rPr>
          <w:color w:val="000000" w:themeColor="text1"/>
          <w:lang w:val="mk-MK"/>
        </w:rPr>
        <w:t>оцени</w:t>
      </w:r>
      <w:r w:rsidR="00743B42" w:rsidRPr="009F4600">
        <w:rPr>
          <w:color w:val="000000" w:themeColor="text1"/>
          <w:lang w:val="mk-MK"/>
        </w:rPr>
        <w:t xml:space="preserve"> напредокот во квантитативна смисла или да се испита</w:t>
      </w:r>
      <w:r w:rsidR="005E4BC6" w:rsidRPr="009F4600">
        <w:rPr>
          <w:color w:val="000000" w:themeColor="text1"/>
          <w:lang w:val="mk-MK"/>
        </w:rPr>
        <w:t>ат</w:t>
      </w:r>
      <w:r w:rsidR="00743B42" w:rsidRPr="009F4600">
        <w:rPr>
          <w:color w:val="000000" w:themeColor="text1"/>
          <w:lang w:val="mk-MK"/>
        </w:rPr>
        <w:t xml:space="preserve"> потенцијал</w:t>
      </w:r>
      <w:r w:rsidR="005E4BC6" w:rsidRPr="009F4600">
        <w:rPr>
          <w:color w:val="000000" w:themeColor="text1"/>
          <w:lang w:val="mk-MK"/>
        </w:rPr>
        <w:t>ните</w:t>
      </w:r>
      <w:r w:rsidR="00743B42" w:rsidRPr="009F4600">
        <w:rPr>
          <w:color w:val="000000" w:themeColor="text1"/>
          <w:lang w:val="mk-MK"/>
        </w:rPr>
        <w:t xml:space="preserve"> стапици во области</w:t>
      </w:r>
      <w:r w:rsidR="005E4BC6" w:rsidRPr="009F4600">
        <w:rPr>
          <w:color w:val="000000" w:themeColor="text1"/>
          <w:lang w:val="mk-MK"/>
        </w:rPr>
        <w:t>те</w:t>
      </w:r>
      <w:r w:rsidR="00743B42" w:rsidRPr="009F4600">
        <w:rPr>
          <w:color w:val="000000" w:themeColor="text1"/>
          <w:lang w:val="mk-MK"/>
        </w:rPr>
        <w:t xml:space="preserve"> на политиката</w:t>
      </w:r>
      <w:r w:rsidR="00DD61E2" w:rsidRPr="009F4600">
        <w:rPr>
          <w:rStyle w:val="FootnoteReference"/>
          <w:color w:val="000000" w:themeColor="text1"/>
          <w:lang w:val="en-GB"/>
        </w:rPr>
        <w:footnoteReference w:id="40"/>
      </w:r>
      <w:r w:rsidR="001A0188" w:rsidRPr="009F4600">
        <w:rPr>
          <w:color w:val="000000" w:themeColor="text1"/>
          <w:lang w:val="mk-MK"/>
        </w:rPr>
        <w:t xml:space="preserve">. </w:t>
      </w:r>
      <w:r w:rsidR="00D02739">
        <w:rPr>
          <w:color w:val="000000" w:themeColor="text1"/>
          <w:lang w:val="mk-MK"/>
        </w:rPr>
        <w:t xml:space="preserve">Оценката на имплементацијата на Државната програма се спроведува од страна на ДКСК. Таа обезбедува преглед на имплементацијата на анти-корупциските мерки од Државната програма за репресија на корупцијата и судирот на интереси но недостасуваат доволно детаљи за нејзините ефекти.  </w:t>
      </w:r>
    </w:p>
    <w:p w14:paraId="4262F037" w14:textId="77777777" w:rsidR="00590949" w:rsidRPr="009F4600" w:rsidRDefault="00590949" w:rsidP="00392C91">
      <w:pPr>
        <w:spacing w:after="0" w:line="240" w:lineRule="auto"/>
        <w:jc w:val="both"/>
        <w:rPr>
          <w:color w:val="000000" w:themeColor="text1"/>
          <w:lang w:val="mk-MK"/>
        </w:rPr>
      </w:pPr>
    </w:p>
    <w:p w14:paraId="68A63396" w14:textId="704D6C2E" w:rsidR="00C950AF" w:rsidRPr="00C07923" w:rsidRDefault="00A72346" w:rsidP="00392C91">
      <w:pPr>
        <w:numPr>
          <w:ilvl w:val="0"/>
          <w:numId w:val="1"/>
        </w:numPr>
        <w:spacing w:after="0" w:line="240" w:lineRule="auto"/>
        <w:jc w:val="both"/>
        <w:rPr>
          <w:lang w:val="mk-MK"/>
        </w:rPr>
      </w:pPr>
      <w:r w:rsidRPr="00DC12FE">
        <w:rPr>
          <w:lang w:val="mk-MK"/>
        </w:rPr>
        <w:t>Во однос на</w:t>
      </w:r>
      <w:r w:rsidR="003414DB" w:rsidRPr="00DC12FE">
        <w:rPr>
          <w:lang w:val="mk-MK"/>
        </w:rPr>
        <w:t xml:space="preserve"> тековните активности </w:t>
      </w:r>
      <w:r w:rsidRPr="00DC12FE">
        <w:rPr>
          <w:lang w:val="mk-MK"/>
        </w:rPr>
        <w:t xml:space="preserve">поврзани со </w:t>
      </w:r>
      <w:r w:rsidR="003414DB" w:rsidRPr="00DC12FE">
        <w:rPr>
          <w:lang w:val="mk-MK"/>
        </w:rPr>
        <w:t>интегритет</w:t>
      </w:r>
      <w:r w:rsidRPr="00DC12FE">
        <w:rPr>
          <w:lang w:val="mk-MK"/>
        </w:rPr>
        <w:t>от</w:t>
      </w:r>
      <w:r w:rsidR="003414DB" w:rsidRPr="00DC12FE">
        <w:rPr>
          <w:lang w:val="mk-MK"/>
        </w:rPr>
        <w:t xml:space="preserve"> (</w:t>
      </w:r>
      <w:r w:rsidRPr="00DC12FE">
        <w:rPr>
          <w:lang w:val="mk-MK"/>
        </w:rPr>
        <w:t>т.е.</w:t>
      </w:r>
      <w:r w:rsidR="003414DB" w:rsidRPr="00DC12FE">
        <w:rPr>
          <w:lang w:val="mk-MK"/>
        </w:rPr>
        <w:t xml:space="preserve"> развојот на концептот </w:t>
      </w:r>
      <w:r w:rsidRPr="00DC12FE">
        <w:rPr>
          <w:lang w:val="mk-MK"/>
        </w:rPr>
        <w:t>и политиките за</w:t>
      </w:r>
      <w:r w:rsidR="003414DB" w:rsidRPr="00DC12FE">
        <w:rPr>
          <w:lang w:val="mk-MK"/>
        </w:rPr>
        <w:t xml:space="preserve"> интегритет и изработка на упатства за </w:t>
      </w:r>
      <w:r w:rsidRPr="00DC12FE">
        <w:rPr>
          <w:lang w:val="mk-MK"/>
        </w:rPr>
        <w:t xml:space="preserve">проценка на ризикот од </w:t>
      </w:r>
      <w:r w:rsidR="003414DB" w:rsidRPr="00DC12FE">
        <w:rPr>
          <w:lang w:val="mk-MK"/>
        </w:rPr>
        <w:t>корупција и судир</w:t>
      </w:r>
      <w:r w:rsidRPr="00DC12FE">
        <w:rPr>
          <w:lang w:val="mk-MK"/>
        </w:rPr>
        <w:t>от на интереси</w:t>
      </w:r>
      <w:r w:rsidR="003414DB" w:rsidRPr="00DC12FE">
        <w:rPr>
          <w:lang w:val="mk-MK"/>
        </w:rPr>
        <w:t>),</w:t>
      </w:r>
      <w:r w:rsidR="00DA62AE" w:rsidRPr="00DC12FE">
        <w:rPr>
          <w:lang w:val="mk-MK"/>
        </w:rPr>
        <w:t xml:space="preserve"> истите</w:t>
      </w:r>
      <w:r w:rsidR="003414DB" w:rsidRPr="00DC12FE">
        <w:rPr>
          <w:lang w:val="mk-MK"/>
        </w:rPr>
        <w:t xml:space="preserve"> досега </w:t>
      </w:r>
      <w:r w:rsidR="00DA62AE" w:rsidRPr="00DC12FE">
        <w:rPr>
          <w:lang w:val="mk-MK"/>
        </w:rPr>
        <w:t>само се упатени од</w:t>
      </w:r>
      <w:r w:rsidR="003414DB" w:rsidRPr="00DC12FE">
        <w:rPr>
          <w:lang w:val="mk-MK"/>
        </w:rPr>
        <w:t xml:space="preserve"> ДКСК на ниво на локалната самоуправа, не на ниво на централната власт. </w:t>
      </w:r>
      <w:r w:rsidR="00AD3DC8" w:rsidRPr="00DC12FE">
        <w:rPr>
          <w:lang w:val="mk-MK"/>
        </w:rPr>
        <w:t xml:space="preserve">Проценките </w:t>
      </w:r>
      <w:r w:rsidR="007A7943" w:rsidRPr="00DC12FE">
        <w:rPr>
          <w:lang w:val="mk-MK"/>
        </w:rPr>
        <w:t>з</w:t>
      </w:r>
      <w:r w:rsidR="003414DB" w:rsidRPr="00DC12FE">
        <w:rPr>
          <w:lang w:val="mk-MK"/>
        </w:rPr>
        <w:t xml:space="preserve">а ризикот </w:t>
      </w:r>
      <w:r w:rsidR="007A7943" w:rsidRPr="00DC12FE">
        <w:rPr>
          <w:lang w:val="mk-MK"/>
        </w:rPr>
        <w:t xml:space="preserve">за </w:t>
      </w:r>
      <w:r w:rsidR="003414DB" w:rsidRPr="00DC12FE">
        <w:rPr>
          <w:lang w:val="mk-MK"/>
        </w:rPr>
        <w:t xml:space="preserve">интегритет не се </w:t>
      </w:r>
      <w:r w:rsidR="007A7943" w:rsidRPr="00DC12FE">
        <w:rPr>
          <w:lang w:val="mk-MK"/>
        </w:rPr>
        <w:t>вршат</w:t>
      </w:r>
      <w:r w:rsidR="003414DB" w:rsidRPr="00DC12FE">
        <w:rPr>
          <w:lang w:val="mk-MK"/>
        </w:rPr>
        <w:t xml:space="preserve"> во пракса, се во рана фаза и чека</w:t>
      </w:r>
      <w:r w:rsidR="007A7943" w:rsidRPr="00DC12FE">
        <w:rPr>
          <w:lang w:val="mk-MK"/>
        </w:rPr>
        <w:t>ат</w:t>
      </w:r>
      <w:r w:rsidR="003414DB" w:rsidRPr="00DC12FE">
        <w:rPr>
          <w:lang w:val="mk-MK"/>
        </w:rPr>
        <w:t xml:space="preserve"> да бид</w:t>
      </w:r>
      <w:r w:rsidR="007A7943" w:rsidRPr="00DC12FE">
        <w:rPr>
          <w:lang w:val="mk-MK"/>
        </w:rPr>
        <w:t>ат</w:t>
      </w:r>
      <w:r w:rsidR="003414DB" w:rsidRPr="00DC12FE">
        <w:rPr>
          <w:lang w:val="mk-MK"/>
        </w:rPr>
        <w:t xml:space="preserve"> целосно вградени во оперативните практики за управување и култура</w:t>
      </w:r>
      <w:r w:rsidR="007A7943" w:rsidRPr="00DC12FE">
        <w:rPr>
          <w:lang w:val="mk-MK"/>
        </w:rPr>
        <w:t>та</w:t>
      </w:r>
      <w:r w:rsidR="003414DB" w:rsidRPr="00DC12FE">
        <w:rPr>
          <w:lang w:val="mk-MK"/>
        </w:rPr>
        <w:t xml:space="preserve"> во рамките на јавниот сектор. </w:t>
      </w:r>
      <w:r w:rsidR="007A7943" w:rsidRPr="00DC12FE">
        <w:rPr>
          <w:lang w:val="mk-MK"/>
        </w:rPr>
        <w:t>Самите в</w:t>
      </w:r>
      <w:r w:rsidR="003414DB" w:rsidRPr="00DC12FE">
        <w:rPr>
          <w:lang w:val="mk-MK"/>
        </w:rPr>
        <w:t xml:space="preserve">ластите </w:t>
      </w:r>
      <w:r w:rsidR="007A7943" w:rsidRPr="00DC12FE">
        <w:rPr>
          <w:lang w:val="mk-MK"/>
        </w:rPr>
        <w:t>признаваат</w:t>
      </w:r>
      <w:r w:rsidR="003414DB" w:rsidRPr="00DC12FE">
        <w:rPr>
          <w:lang w:val="mk-MK"/>
        </w:rPr>
        <w:t xml:space="preserve"> голем број на недостатоци како што се оскудни</w:t>
      </w:r>
      <w:r w:rsidR="007A7943" w:rsidRPr="00DC12FE">
        <w:rPr>
          <w:lang w:val="mk-MK"/>
        </w:rPr>
        <w:t>от</w:t>
      </w:r>
      <w:r w:rsidR="003414DB" w:rsidRPr="00DC12FE">
        <w:rPr>
          <w:lang w:val="mk-MK"/>
        </w:rPr>
        <w:t xml:space="preserve"> капацитет на единиците за внатрешна контрола, </w:t>
      </w:r>
      <w:r w:rsidR="007A7943" w:rsidRPr="00DC12FE">
        <w:rPr>
          <w:lang w:val="mk-MK"/>
        </w:rPr>
        <w:t>вклучително и</w:t>
      </w:r>
      <w:r w:rsidR="003414DB" w:rsidRPr="00DC12FE">
        <w:rPr>
          <w:lang w:val="mk-MK"/>
        </w:rPr>
        <w:t xml:space="preserve"> недостатокот на овластени ревизори, </w:t>
      </w:r>
      <w:r w:rsidR="007A7943" w:rsidRPr="00DC12FE">
        <w:rPr>
          <w:lang w:val="mk-MK"/>
        </w:rPr>
        <w:t>неу</w:t>
      </w:r>
      <w:r w:rsidR="003414DB" w:rsidRPr="00DC12FE">
        <w:rPr>
          <w:lang w:val="mk-MK"/>
        </w:rPr>
        <w:t>соглас</w:t>
      </w:r>
      <w:r w:rsidR="007A7943" w:rsidRPr="00DC12FE">
        <w:rPr>
          <w:lang w:val="mk-MK"/>
        </w:rPr>
        <w:t>еност</w:t>
      </w:r>
      <w:r w:rsidR="003414DB" w:rsidRPr="00DC12FE">
        <w:rPr>
          <w:lang w:val="mk-MK"/>
        </w:rPr>
        <w:t xml:space="preserve"> на системите за контрола и проценка на ризикот, ниска свест за ризиците од корупција освен за поткуп, и </w:t>
      </w:r>
      <w:r w:rsidR="007A7943" w:rsidRPr="00DC12FE">
        <w:rPr>
          <w:lang w:val="mk-MK"/>
        </w:rPr>
        <w:t>лошата</w:t>
      </w:r>
      <w:r w:rsidR="003414DB" w:rsidRPr="00DC12FE">
        <w:rPr>
          <w:lang w:val="mk-MK"/>
        </w:rPr>
        <w:t xml:space="preserve"> компјутеризација. </w:t>
      </w:r>
      <w:r w:rsidR="007A7943" w:rsidRPr="00DC12FE">
        <w:rPr>
          <w:lang w:val="mk-MK"/>
        </w:rPr>
        <w:t xml:space="preserve">За </w:t>
      </w:r>
      <w:r w:rsidR="003414DB" w:rsidRPr="00DC12FE">
        <w:rPr>
          <w:lang w:val="mk-MK"/>
        </w:rPr>
        <w:t xml:space="preserve">ГЕТ </w:t>
      </w:r>
      <w:r w:rsidR="007A7943" w:rsidRPr="00DC12FE">
        <w:rPr>
          <w:lang w:val="mk-MK"/>
        </w:rPr>
        <w:t>беше</w:t>
      </w:r>
      <w:r w:rsidR="003414DB" w:rsidRPr="00DC12FE">
        <w:rPr>
          <w:lang w:val="mk-MK"/>
        </w:rPr>
        <w:t xml:space="preserve"> особено впечатливо </w:t>
      </w:r>
      <w:r w:rsidR="007A7943" w:rsidRPr="00DC12FE">
        <w:rPr>
          <w:lang w:val="mk-MK"/>
        </w:rPr>
        <w:t>што</w:t>
      </w:r>
      <w:r w:rsidR="003414DB" w:rsidRPr="00DC12FE">
        <w:rPr>
          <w:lang w:val="mk-MK"/>
        </w:rPr>
        <w:t xml:space="preserve">, поради недостаток на ресурси, изјавите за интереси и анкетните листови </w:t>
      </w:r>
      <w:r w:rsidR="007A7943" w:rsidRPr="00DC12FE">
        <w:rPr>
          <w:lang w:val="mk-MK"/>
        </w:rPr>
        <w:t xml:space="preserve">за имотна состојба </w:t>
      </w:r>
      <w:r w:rsidR="003414DB" w:rsidRPr="00DC12FE">
        <w:rPr>
          <w:lang w:val="mk-MK"/>
        </w:rPr>
        <w:t xml:space="preserve">поднесени од страна на државните службеници </w:t>
      </w:r>
      <w:r w:rsidR="007A7943" w:rsidRPr="00DC12FE">
        <w:rPr>
          <w:lang w:val="mk-MK"/>
        </w:rPr>
        <w:t>до</w:t>
      </w:r>
      <w:r w:rsidR="003414DB" w:rsidRPr="00DC12FE">
        <w:rPr>
          <w:lang w:val="mk-MK"/>
        </w:rPr>
        <w:t xml:space="preserve"> </w:t>
      </w:r>
      <w:r w:rsidR="007A7943" w:rsidRPr="00DC12FE">
        <w:rPr>
          <w:lang w:val="mk-MK"/>
        </w:rPr>
        <w:t>единиците за внатрешна контрола</w:t>
      </w:r>
      <w:r w:rsidR="003414DB" w:rsidRPr="00DC12FE">
        <w:rPr>
          <w:lang w:val="mk-MK"/>
        </w:rPr>
        <w:t xml:space="preserve">/човечки ресурси, вклучително и во централната власт, само се чуваат и не се предмет на проверки. </w:t>
      </w:r>
      <w:r w:rsidR="007A7943" w:rsidRPr="00DC12FE">
        <w:rPr>
          <w:lang w:val="mk-MK"/>
        </w:rPr>
        <w:t>Се смета дека ресурсите</w:t>
      </w:r>
      <w:r w:rsidR="003414DB" w:rsidRPr="00DC12FE">
        <w:rPr>
          <w:lang w:val="mk-MK"/>
        </w:rPr>
        <w:t xml:space="preserve"> на Министерството за финансии и на ДКСК, двете тела кои се одговорни за </w:t>
      </w:r>
      <w:r w:rsidR="007A7943" w:rsidRPr="00DC12FE">
        <w:rPr>
          <w:lang w:val="mk-MK"/>
        </w:rPr>
        <w:t>давање на</w:t>
      </w:r>
      <w:r w:rsidR="003414DB" w:rsidRPr="00DC12FE">
        <w:rPr>
          <w:lang w:val="mk-MK"/>
        </w:rPr>
        <w:t xml:space="preserve"> методолошки упатства за проценка на ризикот </w:t>
      </w:r>
      <w:r w:rsidR="007A7943" w:rsidRPr="00DC12FE">
        <w:rPr>
          <w:lang w:val="mk-MK"/>
        </w:rPr>
        <w:t xml:space="preserve">на </w:t>
      </w:r>
      <w:r w:rsidR="003414DB" w:rsidRPr="00DC12FE">
        <w:rPr>
          <w:lang w:val="mk-MK"/>
        </w:rPr>
        <w:t>интегритет</w:t>
      </w:r>
      <w:r w:rsidR="007A7943" w:rsidRPr="00DC12FE">
        <w:rPr>
          <w:lang w:val="mk-MK"/>
        </w:rPr>
        <w:t>от</w:t>
      </w:r>
      <w:r w:rsidR="003414DB" w:rsidRPr="00DC12FE">
        <w:rPr>
          <w:lang w:val="mk-MK"/>
        </w:rPr>
        <w:t xml:space="preserve">, се </w:t>
      </w:r>
      <w:r w:rsidR="007A7943" w:rsidRPr="00DC12FE">
        <w:rPr>
          <w:lang w:val="mk-MK"/>
        </w:rPr>
        <w:t>оскудни</w:t>
      </w:r>
      <w:r w:rsidR="003414DB" w:rsidRPr="00DC12FE">
        <w:rPr>
          <w:lang w:val="mk-MK"/>
        </w:rPr>
        <w:t xml:space="preserve"> и има потреба од сериозн</w:t>
      </w:r>
      <w:r w:rsidR="00DC12FE" w:rsidRPr="00DC12FE">
        <w:rPr>
          <w:lang w:val="mk-MK"/>
        </w:rPr>
        <w:t>а поддршка</w:t>
      </w:r>
      <w:r w:rsidR="003414DB" w:rsidRPr="00DC12FE">
        <w:rPr>
          <w:lang w:val="mk-MK"/>
        </w:rPr>
        <w:t xml:space="preserve">. </w:t>
      </w:r>
      <w:r w:rsidR="00DC12FE" w:rsidRPr="00DC12FE">
        <w:rPr>
          <w:lang w:val="mk-MK"/>
        </w:rPr>
        <w:t>Во однос</w:t>
      </w:r>
      <w:r w:rsidR="003414DB" w:rsidRPr="00DC12FE">
        <w:rPr>
          <w:lang w:val="mk-MK"/>
        </w:rPr>
        <w:t xml:space="preserve"> на </w:t>
      </w:r>
      <w:r w:rsidR="00DC12FE" w:rsidRPr="00DC12FE">
        <w:rPr>
          <w:lang w:val="mk-MK"/>
        </w:rPr>
        <w:t>идентификуваните проблеми</w:t>
      </w:r>
      <w:r w:rsidR="003414DB" w:rsidRPr="00DC12FE">
        <w:rPr>
          <w:b/>
          <w:lang w:val="mk-MK"/>
        </w:rPr>
        <w:t>, ГРЕКО препорачува</w:t>
      </w:r>
      <w:r w:rsidR="003414DB" w:rsidRPr="00DC12FE">
        <w:rPr>
          <w:lang w:val="mk-MK"/>
        </w:rPr>
        <w:t xml:space="preserve"> </w:t>
      </w:r>
      <w:r w:rsidR="00B362B0" w:rsidRPr="00D71205">
        <w:rPr>
          <w:rFonts w:cstheme="minorHAnsi"/>
          <w:lang w:val="mk-MK"/>
        </w:rPr>
        <w:t>(i) систематски д</w:t>
      </w:r>
      <w:r w:rsidR="00B362B0" w:rsidRPr="00D71205">
        <w:rPr>
          <w:rFonts w:cstheme="minorHAnsi"/>
          <w:lang w:val="en-US"/>
        </w:rPr>
        <w:t xml:space="preserve">a </w:t>
      </w:r>
      <w:r w:rsidR="00B362B0" w:rsidRPr="00D71205">
        <w:rPr>
          <w:rFonts w:cstheme="minorHAnsi"/>
          <w:lang w:val="mk-MK"/>
        </w:rPr>
        <w:t xml:space="preserve">се спроведува проценка на ризик на интегритетот кај централната власт што ќе ги опфаќа сите функционери и лични советници и надворешни соработници, како што е соодветно; (ii) да се воведат </w:t>
      </w:r>
      <w:r w:rsidR="00B362B0" w:rsidRPr="00FF0B89">
        <w:rPr>
          <w:rFonts w:cstheme="minorHAnsi"/>
          <w:lang w:val="mk-MK"/>
        </w:rPr>
        <w:t>соодветни корективни</w:t>
      </w:r>
      <w:r w:rsidR="00B362B0" w:rsidRPr="00D71205">
        <w:rPr>
          <w:rFonts w:cstheme="minorHAnsi"/>
          <w:lang w:val="mk-MK"/>
        </w:rPr>
        <w:t xml:space="preserve"> мерки и да се обезбедат соодветни ресурси на единиците за внатрешна контрола и на органите одговорни за методолошки совети во оваа област; и (iii) редовно да се евалуира влијанието и ефектите од мерките за интегритет во централната власт (на пример, изјави за интереси и имот) и да се објават резултатите</w:t>
      </w:r>
      <w:r w:rsidR="00B362B0" w:rsidRPr="00C07923">
        <w:rPr>
          <w:b/>
          <w:lang w:val="mk-MK"/>
        </w:rPr>
        <w:t>.</w:t>
      </w:r>
    </w:p>
    <w:p w14:paraId="4B15F7E1" w14:textId="77777777" w:rsidR="00DC12FE" w:rsidRPr="00DC12FE" w:rsidRDefault="00DC12FE" w:rsidP="00DC12FE">
      <w:pPr>
        <w:spacing w:after="0" w:line="240" w:lineRule="auto"/>
        <w:jc w:val="both"/>
        <w:rPr>
          <w:lang w:val="mk-MK"/>
        </w:rPr>
      </w:pPr>
    </w:p>
    <w:p w14:paraId="24D34C48" w14:textId="77777777" w:rsidR="00645ABD" w:rsidRPr="00392C91" w:rsidRDefault="00DC12FE" w:rsidP="00392C91">
      <w:pPr>
        <w:pStyle w:val="Heading3"/>
        <w:keepNext w:val="0"/>
        <w:keepLines w:val="0"/>
        <w:tabs>
          <w:tab w:val="left" w:pos="0"/>
        </w:tabs>
        <w:spacing w:before="0" w:line="240" w:lineRule="auto"/>
        <w:jc w:val="both"/>
        <w:rPr>
          <w:rFonts w:asciiTheme="minorHAnsi" w:hAnsiTheme="minorHAnsi"/>
          <w:b w:val="0"/>
          <w:i/>
          <w:color w:val="auto"/>
          <w:lang w:val="en-GB"/>
        </w:rPr>
      </w:pPr>
      <w:bookmarkStart w:id="26" w:name="_Toc536200394"/>
      <w:r>
        <w:rPr>
          <w:rFonts w:asciiTheme="minorHAnsi" w:hAnsiTheme="minorHAnsi"/>
          <w:b w:val="0"/>
          <w:i/>
          <w:color w:val="auto"/>
          <w:lang w:val="mk-MK"/>
        </w:rPr>
        <w:t>П</w:t>
      </w:r>
      <w:r w:rsidR="00645ABD" w:rsidRPr="00392C91">
        <w:rPr>
          <w:rFonts w:asciiTheme="minorHAnsi" w:hAnsiTheme="minorHAnsi"/>
          <w:b w:val="0"/>
          <w:i/>
          <w:color w:val="auto"/>
          <w:lang w:val="en-GB"/>
        </w:rPr>
        <w:t>равна рамка</w:t>
      </w:r>
      <w:bookmarkEnd w:id="26"/>
    </w:p>
    <w:p w14:paraId="59221BF4" w14:textId="77777777" w:rsidR="00645ABD" w:rsidRPr="00392C91" w:rsidRDefault="00645ABD" w:rsidP="00392C91">
      <w:pPr>
        <w:tabs>
          <w:tab w:val="left" w:pos="0"/>
        </w:tabs>
        <w:spacing w:after="0" w:line="240" w:lineRule="auto"/>
        <w:jc w:val="both"/>
        <w:rPr>
          <w:lang w:val="en-GB"/>
        </w:rPr>
      </w:pPr>
    </w:p>
    <w:p w14:paraId="0C974985" w14:textId="3C2AC907" w:rsidR="00553F2F" w:rsidRPr="00D71205" w:rsidRDefault="00DC12FE" w:rsidP="00997E24">
      <w:pPr>
        <w:numPr>
          <w:ilvl w:val="0"/>
          <w:numId w:val="1"/>
        </w:numPr>
        <w:spacing w:after="0" w:line="240" w:lineRule="auto"/>
        <w:jc w:val="both"/>
        <w:rPr>
          <w:lang w:val="en-GB"/>
        </w:rPr>
      </w:pPr>
      <w:r>
        <w:rPr>
          <w:lang w:val="mk-MK"/>
        </w:rPr>
        <w:t>Релевантна</w:t>
      </w:r>
      <w:r w:rsidR="00723392" w:rsidRPr="00392C91">
        <w:rPr>
          <w:lang w:val="en-GB"/>
        </w:rPr>
        <w:t xml:space="preserve"> правна рамка за интегритет </w:t>
      </w:r>
      <w:r>
        <w:rPr>
          <w:lang w:val="mk-MK"/>
        </w:rPr>
        <w:t>постои</w:t>
      </w:r>
      <w:r w:rsidR="00723392" w:rsidRPr="00392C91">
        <w:rPr>
          <w:lang w:val="en-GB"/>
        </w:rPr>
        <w:t xml:space="preserve"> во различни делови на Устав</w:t>
      </w:r>
      <w:r>
        <w:rPr>
          <w:lang w:val="en-GB"/>
        </w:rPr>
        <w:t xml:space="preserve">от и законските акти, како што </w:t>
      </w:r>
      <w:r>
        <w:rPr>
          <w:lang w:val="mk-MK"/>
        </w:rPr>
        <w:t>с</w:t>
      </w:r>
      <w:r w:rsidR="00723392" w:rsidRPr="00392C91">
        <w:rPr>
          <w:lang w:val="en-GB"/>
        </w:rPr>
        <w:t xml:space="preserve">е Кривичниот законик, Законот за слободен пристап до информации од јавен карактер, Законот за лобирање и Законот за заштита на </w:t>
      </w:r>
      <w:r>
        <w:rPr>
          <w:lang w:val="mk-MK"/>
        </w:rPr>
        <w:t>укажувачите</w:t>
      </w:r>
      <w:r>
        <w:rPr>
          <w:lang w:val="en-GB"/>
        </w:rPr>
        <w:t>,</w:t>
      </w:r>
      <w:r w:rsidR="000E4F1B">
        <w:rPr>
          <w:lang w:val="en-GB"/>
        </w:rPr>
        <w:t xml:space="preserve"> </w:t>
      </w:r>
      <w:r w:rsidR="000E4F1B">
        <w:rPr>
          <w:lang w:val="mk-MK"/>
        </w:rPr>
        <w:t>Законот за заштита на личните податоци</w:t>
      </w:r>
      <w:r>
        <w:rPr>
          <w:lang w:val="en-GB"/>
        </w:rPr>
        <w:t xml:space="preserve"> итн</w:t>
      </w:r>
      <w:r>
        <w:rPr>
          <w:lang w:val="mk-MK"/>
        </w:rPr>
        <w:t>.</w:t>
      </w:r>
    </w:p>
    <w:p w14:paraId="4706FF22" w14:textId="77777777" w:rsidR="000E4F1B" w:rsidRPr="00392C91" w:rsidRDefault="000E4F1B" w:rsidP="00D71205">
      <w:pPr>
        <w:spacing w:after="0" w:line="240" w:lineRule="auto"/>
        <w:jc w:val="both"/>
        <w:rPr>
          <w:lang w:val="en-GB"/>
        </w:rPr>
      </w:pPr>
    </w:p>
    <w:p w14:paraId="22EC19AF" w14:textId="3BDD22F9" w:rsidR="0055161D" w:rsidRPr="00DC778C" w:rsidRDefault="00160362" w:rsidP="00392C91">
      <w:pPr>
        <w:numPr>
          <w:ilvl w:val="0"/>
          <w:numId w:val="1"/>
        </w:numPr>
        <w:spacing w:after="0" w:line="240" w:lineRule="auto"/>
        <w:jc w:val="both"/>
        <w:rPr>
          <w:color w:val="000000" w:themeColor="text1"/>
          <w:lang w:val="en-GB"/>
        </w:rPr>
      </w:pPr>
      <w:r w:rsidRPr="00392C91">
        <w:rPr>
          <w:lang w:val="en-GB"/>
        </w:rPr>
        <w:t xml:space="preserve">За време на посетата, ГЕТ беше информиран за претстојното спојување на </w:t>
      </w:r>
      <w:r w:rsidR="000E4F1B">
        <w:rPr>
          <w:lang w:val="mk-MK"/>
        </w:rPr>
        <w:t xml:space="preserve">Законот за спречување на корупцијата (ЗСК) и Законот за спречување на судир на интереси (ЗССИ) </w:t>
      </w:r>
      <w:r w:rsidRPr="00392C91">
        <w:rPr>
          <w:lang w:val="en-GB"/>
        </w:rPr>
        <w:t>во еден текст</w:t>
      </w:r>
      <w:r w:rsidR="000E4F1B">
        <w:rPr>
          <w:lang w:val="mk-MK"/>
        </w:rPr>
        <w:t xml:space="preserve">. На 19 Јануари 2019 година, овие два закони беа заменети со Законот за спречување на корупција и судир на интереси (ЗСКСИ) кој сега претставува главен анти-корупциски закон. </w:t>
      </w:r>
      <w:r w:rsidR="00222647">
        <w:rPr>
          <w:lang w:val="mk-MK"/>
        </w:rPr>
        <w:t xml:space="preserve">Дополнително, анти-корупциското законодавство е составено и од Законот за лобирање и Законот за заштита на укажувачите. </w:t>
      </w:r>
      <w:r w:rsidR="004B6FE8">
        <w:rPr>
          <w:lang w:val="mk-MK"/>
        </w:rPr>
        <w:t>Иако</w:t>
      </w:r>
      <w:r w:rsidRPr="00392C91">
        <w:rPr>
          <w:lang w:val="en-GB"/>
        </w:rPr>
        <w:t xml:space="preserve"> комплексноста и повторливост</w:t>
      </w:r>
      <w:r w:rsidR="00DC778C">
        <w:rPr>
          <w:lang w:val="mk-MK"/>
        </w:rPr>
        <w:t>а</w:t>
      </w:r>
      <w:r w:rsidRPr="00392C91">
        <w:rPr>
          <w:lang w:val="en-GB"/>
        </w:rPr>
        <w:t xml:space="preserve"> на </w:t>
      </w:r>
      <w:r w:rsidR="004B6FE8">
        <w:rPr>
          <w:lang w:val="mk-MK"/>
        </w:rPr>
        <w:t>постојните</w:t>
      </w:r>
      <w:r w:rsidRPr="00392C91">
        <w:rPr>
          <w:lang w:val="en-GB"/>
        </w:rPr>
        <w:t xml:space="preserve"> закони несомнено го оправдуваат рационализирање</w:t>
      </w:r>
      <w:r w:rsidR="004B6FE8">
        <w:rPr>
          <w:lang w:val="mk-MK"/>
        </w:rPr>
        <w:t>то</w:t>
      </w:r>
      <w:r w:rsidRPr="00392C91">
        <w:rPr>
          <w:lang w:val="en-GB"/>
        </w:rPr>
        <w:t xml:space="preserve"> и </w:t>
      </w:r>
      <w:r w:rsidRPr="00DC778C">
        <w:rPr>
          <w:color w:val="000000" w:themeColor="text1"/>
          <w:lang w:val="en-GB"/>
        </w:rPr>
        <w:t>поедноставување</w:t>
      </w:r>
      <w:r w:rsidR="004B6FE8" w:rsidRPr="00DC778C">
        <w:rPr>
          <w:color w:val="000000" w:themeColor="text1"/>
          <w:lang w:val="mk-MK"/>
        </w:rPr>
        <w:t>то</w:t>
      </w:r>
      <w:r w:rsidRPr="00DC778C">
        <w:rPr>
          <w:color w:val="000000" w:themeColor="text1"/>
          <w:lang w:val="en-GB"/>
        </w:rPr>
        <w:t xml:space="preserve">, ниту </w:t>
      </w:r>
      <w:r w:rsidR="004B6FE8" w:rsidRPr="00DC778C">
        <w:rPr>
          <w:color w:val="000000" w:themeColor="text1"/>
          <w:lang w:val="mk-MK"/>
        </w:rPr>
        <w:t xml:space="preserve">со </w:t>
      </w:r>
      <w:r w:rsidRPr="00DC778C">
        <w:rPr>
          <w:color w:val="000000" w:themeColor="text1"/>
          <w:lang w:val="en-GB"/>
        </w:rPr>
        <w:t xml:space="preserve">овој </w:t>
      </w:r>
      <w:r w:rsidR="004B6FE8" w:rsidRPr="00DC778C">
        <w:rPr>
          <w:color w:val="000000" w:themeColor="text1"/>
          <w:lang w:val="en-GB"/>
        </w:rPr>
        <w:t xml:space="preserve">закон, ниту </w:t>
      </w:r>
      <w:r w:rsidR="004B6FE8" w:rsidRPr="00DC778C">
        <w:rPr>
          <w:color w:val="000000" w:themeColor="text1"/>
          <w:lang w:val="mk-MK"/>
        </w:rPr>
        <w:t xml:space="preserve">со </w:t>
      </w:r>
      <w:r w:rsidR="004B6FE8" w:rsidRPr="00DC778C">
        <w:rPr>
          <w:color w:val="000000" w:themeColor="text1"/>
          <w:lang w:val="en-GB"/>
        </w:rPr>
        <w:t xml:space="preserve">другите прописи </w:t>
      </w:r>
      <w:r w:rsidR="004B6FE8" w:rsidRPr="00DC778C">
        <w:rPr>
          <w:color w:val="000000" w:themeColor="text1"/>
          <w:lang w:val="mk-MK"/>
        </w:rPr>
        <w:t>не се решаваат</w:t>
      </w:r>
      <w:r w:rsidRPr="00DC778C">
        <w:rPr>
          <w:color w:val="000000" w:themeColor="text1"/>
          <w:lang w:val="en-GB"/>
        </w:rPr>
        <w:t xml:space="preserve"> некои очигледни недостатоци во оваа </w:t>
      </w:r>
      <w:r w:rsidR="004B6FE8" w:rsidRPr="00DC778C">
        <w:rPr>
          <w:color w:val="000000" w:themeColor="text1"/>
          <w:lang w:val="mk-MK"/>
        </w:rPr>
        <w:t>рамка</w:t>
      </w:r>
      <w:r w:rsidRPr="00DC778C">
        <w:rPr>
          <w:color w:val="000000" w:themeColor="text1"/>
          <w:lang w:val="en-GB"/>
        </w:rPr>
        <w:t xml:space="preserve"> кои бараат соодветн</w:t>
      </w:r>
      <w:r w:rsidR="00DC778C" w:rsidRPr="00DC778C">
        <w:rPr>
          <w:color w:val="000000" w:themeColor="text1"/>
          <w:lang w:val="mk-MK"/>
        </w:rPr>
        <w:t>о дејствие</w:t>
      </w:r>
      <w:r w:rsidRPr="00DC778C">
        <w:rPr>
          <w:color w:val="000000" w:themeColor="text1"/>
          <w:lang w:val="en-GB"/>
        </w:rPr>
        <w:t>.</w:t>
      </w:r>
    </w:p>
    <w:p w14:paraId="56A2020D" w14:textId="77777777" w:rsidR="0055161D" w:rsidRPr="00392C91" w:rsidRDefault="0055161D" w:rsidP="00392C91">
      <w:pPr>
        <w:spacing w:after="0" w:line="240" w:lineRule="auto"/>
        <w:jc w:val="both"/>
        <w:rPr>
          <w:lang w:val="en-GB"/>
        </w:rPr>
      </w:pPr>
    </w:p>
    <w:p w14:paraId="098B3651" w14:textId="4AA89782" w:rsidR="00291C97" w:rsidRPr="00392C91" w:rsidRDefault="008F5D82" w:rsidP="00D71205">
      <w:pPr>
        <w:numPr>
          <w:ilvl w:val="0"/>
          <w:numId w:val="1"/>
        </w:numPr>
        <w:spacing w:after="0" w:line="240" w:lineRule="auto"/>
        <w:jc w:val="both"/>
        <w:rPr>
          <w:lang w:val="en-GB"/>
        </w:rPr>
      </w:pPr>
      <w:r w:rsidRPr="00392C91">
        <w:rPr>
          <w:lang w:val="en-GB"/>
        </w:rPr>
        <w:t xml:space="preserve">Еден императив е </w:t>
      </w:r>
      <w:r w:rsidR="004009EE">
        <w:rPr>
          <w:lang w:val="mk-MK"/>
        </w:rPr>
        <w:t>спречувањето</w:t>
      </w:r>
      <w:r w:rsidRPr="00392C91">
        <w:rPr>
          <w:lang w:val="en-GB"/>
        </w:rPr>
        <w:t xml:space="preserve"> и </w:t>
      </w:r>
      <w:r w:rsidR="004009EE">
        <w:rPr>
          <w:lang w:val="mk-MK"/>
        </w:rPr>
        <w:t>справувањето со</w:t>
      </w:r>
      <w:r w:rsidRPr="00392C91">
        <w:rPr>
          <w:lang w:val="en-GB"/>
        </w:rPr>
        <w:t xml:space="preserve"> судир</w:t>
      </w:r>
      <w:r w:rsidR="004009EE">
        <w:rPr>
          <w:lang w:val="mk-MK"/>
        </w:rPr>
        <w:t>от</w:t>
      </w:r>
      <w:r w:rsidRPr="00392C91">
        <w:rPr>
          <w:lang w:val="en-GB"/>
        </w:rPr>
        <w:t xml:space="preserve"> на интереси во однос на сите</w:t>
      </w:r>
      <w:r w:rsidR="004009EE">
        <w:rPr>
          <w:lang w:val="mk-MK"/>
        </w:rPr>
        <w:t xml:space="preserve"> вработени во</w:t>
      </w:r>
      <w:r w:rsidRPr="00392C91">
        <w:rPr>
          <w:lang w:val="en-GB"/>
        </w:rPr>
        <w:t xml:space="preserve"> централн</w:t>
      </w:r>
      <w:r w:rsidR="004009EE">
        <w:rPr>
          <w:lang w:val="mk-MK"/>
        </w:rPr>
        <w:t>ата</w:t>
      </w:r>
      <w:r w:rsidRPr="00392C91">
        <w:rPr>
          <w:lang w:val="en-GB"/>
        </w:rPr>
        <w:t xml:space="preserve"> вла</w:t>
      </w:r>
      <w:r w:rsidR="004009EE">
        <w:rPr>
          <w:lang w:val="mk-MK"/>
        </w:rPr>
        <w:t>ст</w:t>
      </w:r>
      <w:r w:rsidRPr="00392C91">
        <w:rPr>
          <w:lang w:val="en-GB"/>
        </w:rPr>
        <w:t xml:space="preserve">. Во моментов, </w:t>
      </w:r>
      <w:r w:rsidR="00B94671">
        <w:rPr>
          <w:lang w:val="mk-MK"/>
        </w:rPr>
        <w:t xml:space="preserve">ЗСКСИ </w:t>
      </w:r>
      <w:r w:rsidRPr="00392C91">
        <w:rPr>
          <w:lang w:val="en-GB"/>
        </w:rPr>
        <w:t>наметнува обврски</w:t>
      </w:r>
      <w:r w:rsidR="00D04478">
        <w:rPr>
          <w:lang w:val="mk-MK"/>
        </w:rPr>
        <w:t xml:space="preserve"> за</w:t>
      </w:r>
      <w:r w:rsidR="00B94671">
        <w:rPr>
          <w:lang w:val="mk-MK"/>
        </w:rPr>
        <w:t xml:space="preserve"> различни категории на лица како што се</w:t>
      </w:r>
      <w:r w:rsidRPr="00392C91">
        <w:rPr>
          <w:lang w:val="en-GB"/>
        </w:rPr>
        <w:t xml:space="preserve"> функционери</w:t>
      </w:r>
      <w:r w:rsidR="00D04478">
        <w:rPr>
          <w:lang w:val="mk-MK"/>
        </w:rPr>
        <w:t>те</w:t>
      </w:r>
      <w:r w:rsidRPr="00392C91">
        <w:rPr>
          <w:lang w:val="en-GB"/>
        </w:rPr>
        <w:t>, државни</w:t>
      </w:r>
      <w:r w:rsidR="00D04478">
        <w:rPr>
          <w:lang w:val="mk-MK"/>
        </w:rPr>
        <w:t>те</w:t>
      </w:r>
      <w:r w:rsidRPr="00392C91">
        <w:rPr>
          <w:lang w:val="en-GB"/>
        </w:rPr>
        <w:t xml:space="preserve"> службеници (кои се категорија на </w:t>
      </w:r>
      <w:r w:rsidR="00D04478">
        <w:rPr>
          <w:lang w:val="mk-MK"/>
        </w:rPr>
        <w:t>административни</w:t>
      </w:r>
      <w:r w:rsidRPr="00392C91">
        <w:rPr>
          <w:lang w:val="en-GB"/>
        </w:rPr>
        <w:t xml:space="preserve"> службеници); </w:t>
      </w:r>
      <w:r w:rsidR="00B94671">
        <w:rPr>
          <w:lang w:val="mk-MK"/>
        </w:rPr>
        <w:t>ч</w:t>
      </w:r>
      <w:r w:rsidR="00B94671" w:rsidRPr="00392C91">
        <w:rPr>
          <w:lang w:val="en-GB"/>
        </w:rPr>
        <w:t>леновите на нивните семејства</w:t>
      </w:r>
      <w:r w:rsidR="002263B6" w:rsidRPr="00392C91">
        <w:rPr>
          <w:rStyle w:val="FootnoteReference"/>
          <w:lang w:val="en-GB"/>
        </w:rPr>
        <w:footnoteReference w:id="41"/>
      </w:r>
      <w:r w:rsidR="00E27F17">
        <w:rPr>
          <w:lang w:val="mk-MK"/>
        </w:rPr>
        <w:t>, посебните советници</w:t>
      </w:r>
      <w:r w:rsidR="002263B6" w:rsidRPr="00392C91">
        <w:rPr>
          <w:rStyle w:val="FootnoteReference"/>
          <w:lang w:val="en-GB"/>
        </w:rPr>
        <w:footnoteReference w:id="42"/>
      </w:r>
      <w:r w:rsidR="00E27F17">
        <w:rPr>
          <w:lang w:val="mk-MK"/>
        </w:rPr>
        <w:t xml:space="preserve"> и “личните советници“</w:t>
      </w:r>
      <w:r w:rsidR="00D04478">
        <w:rPr>
          <w:lang w:val="en-GB"/>
        </w:rPr>
        <w:t>.</w:t>
      </w:r>
      <w:r w:rsidR="00E27F17">
        <w:rPr>
          <w:lang w:val="mk-MK"/>
        </w:rPr>
        <w:t xml:space="preserve"> Ка</w:t>
      </w:r>
      <w:r w:rsidR="00F23D67">
        <w:rPr>
          <w:lang w:val="mk-MK"/>
        </w:rPr>
        <w:t>к</w:t>
      </w:r>
      <w:r w:rsidR="00E27F17">
        <w:rPr>
          <w:lang w:val="mk-MK"/>
        </w:rPr>
        <w:t>о и да е, должностите/обврските на “надворешните соработници“ не се дефинирани. Затоа, ГЕТ ги советува властите да постоечките применливи норми за етичко однесување ги прошират и на оваа категорија на лица.</w:t>
      </w:r>
    </w:p>
    <w:p w14:paraId="3010CB84" w14:textId="77777777" w:rsidR="00BE03AC" w:rsidRPr="00392C91" w:rsidRDefault="00BE03AC" w:rsidP="00392C91">
      <w:pPr>
        <w:spacing w:after="0" w:line="240" w:lineRule="auto"/>
        <w:jc w:val="both"/>
        <w:rPr>
          <w:lang w:val="en-GB"/>
        </w:rPr>
      </w:pPr>
    </w:p>
    <w:p w14:paraId="0F5C5B7A" w14:textId="19ECFB16" w:rsidR="008D783A" w:rsidRPr="00392C91" w:rsidRDefault="006E2946" w:rsidP="00392C91">
      <w:pPr>
        <w:numPr>
          <w:ilvl w:val="0"/>
          <w:numId w:val="1"/>
        </w:numPr>
        <w:spacing w:after="0" w:line="240" w:lineRule="auto"/>
        <w:jc w:val="both"/>
        <w:rPr>
          <w:lang w:val="en-GB"/>
        </w:rPr>
      </w:pPr>
      <w:r>
        <w:rPr>
          <w:lang w:val="mk-MK"/>
        </w:rPr>
        <w:t>Од</w:t>
      </w:r>
      <w:r w:rsidR="000E4EE0" w:rsidRPr="00392C91">
        <w:rPr>
          <w:lang w:val="en-GB"/>
        </w:rPr>
        <w:t xml:space="preserve"> ед</w:t>
      </w:r>
      <w:r>
        <w:rPr>
          <w:lang w:val="mk-MK"/>
        </w:rPr>
        <w:t>е</w:t>
      </w:r>
      <w:r w:rsidR="000E4EE0" w:rsidRPr="00392C91">
        <w:rPr>
          <w:lang w:val="en-GB"/>
        </w:rPr>
        <w:t>н поопшт</w:t>
      </w:r>
      <w:r>
        <w:rPr>
          <w:lang w:val="mk-MK"/>
        </w:rPr>
        <w:t xml:space="preserve"> аспект</w:t>
      </w:r>
      <w:r w:rsidR="000E4EE0" w:rsidRPr="00392C91">
        <w:rPr>
          <w:lang w:val="en-GB"/>
        </w:rPr>
        <w:t xml:space="preserve">, </w:t>
      </w:r>
      <w:r w:rsidR="005F4A30">
        <w:rPr>
          <w:lang w:val="mk-MK"/>
        </w:rPr>
        <w:t xml:space="preserve">се охрабруваат </w:t>
      </w:r>
      <w:r w:rsidR="000E4EE0" w:rsidRPr="00392C91">
        <w:rPr>
          <w:lang w:val="en-GB"/>
        </w:rPr>
        <w:t xml:space="preserve">властите да </w:t>
      </w:r>
      <w:r w:rsidR="005F4A30">
        <w:rPr>
          <w:lang w:val="mk-MK"/>
        </w:rPr>
        <w:t>го</w:t>
      </w:r>
      <w:r w:rsidR="005F4A30">
        <w:rPr>
          <w:lang w:val="en-GB"/>
        </w:rPr>
        <w:t xml:space="preserve"> намал</w:t>
      </w:r>
      <w:r w:rsidR="005F4A30">
        <w:rPr>
          <w:lang w:val="mk-MK"/>
        </w:rPr>
        <w:t>ат</w:t>
      </w:r>
      <w:r w:rsidR="000E4EE0" w:rsidRPr="00392C91">
        <w:rPr>
          <w:lang w:val="en-GB"/>
        </w:rPr>
        <w:t xml:space="preserve"> бројот на </w:t>
      </w:r>
      <w:r w:rsidR="000E4EE0" w:rsidRPr="006E2946">
        <w:rPr>
          <w:i/>
          <w:lang w:val="en-GB"/>
        </w:rPr>
        <w:t>категории</w:t>
      </w:r>
      <w:r w:rsidR="000E4EE0" w:rsidRPr="00392C91">
        <w:rPr>
          <w:lang w:val="en-GB"/>
        </w:rPr>
        <w:t xml:space="preserve"> на вработени во централната власт поради конфузијата предизвикана од мноштво</w:t>
      </w:r>
      <w:r w:rsidR="00E14AC8">
        <w:rPr>
          <w:lang w:val="mk-MK"/>
        </w:rPr>
        <w:t>то</w:t>
      </w:r>
      <w:r w:rsidR="000E4EE0" w:rsidRPr="00392C91">
        <w:rPr>
          <w:lang w:val="en-GB"/>
        </w:rPr>
        <w:t xml:space="preserve"> паралелни правни рамки кои може да </w:t>
      </w:r>
      <w:r>
        <w:rPr>
          <w:lang w:val="mk-MK"/>
        </w:rPr>
        <w:t>отежнат</w:t>
      </w:r>
      <w:r w:rsidR="000E4EE0" w:rsidRPr="00392C91">
        <w:rPr>
          <w:lang w:val="en-GB"/>
        </w:rPr>
        <w:t xml:space="preserve"> да се</w:t>
      </w:r>
      <w:r w:rsidR="000A4D9E">
        <w:rPr>
          <w:lang w:val="mk-MK"/>
        </w:rPr>
        <w:t xml:space="preserve"> идентификува кои правила важат во поединечни случаи, што, повратно, </w:t>
      </w:r>
      <w:r w:rsidR="000E4EE0" w:rsidRPr="00392C91">
        <w:rPr>
          <w:lang w:val="en-GB"/>
        </w:rPr>
        <w:t xml:space="preserve">може да </w:t>
      </w:r>
      <w:r>
        <w:rPr>
          <w:lang w:val="mk-MK"/>
        </w:rPr>
        <w:t>го</w:t>
      </w:r>
      <w:r w:rsidR="000E4EE0" w:rsidRPr="00392C91">
        <w:rPr>
          <w:lang w:val="en-GB"/>
        </w:rPr>
        <w:t xml:space="preserve"> поткопа потенцијал</w:t>
      </w:r>
      <w:r w:rsidR="000A4D9E">
        <w:rPr>
          <w:lang w:val="mk-MK"/>
        </w:rPr>
        <w:t>от</w:t>
      </w:r>
      <w:r w:rsidR="000E4EE0" w:rsidRPr="00392C91">
        <w:rPr>
          <w:lang w:val="en-GB"/>
        </w:rPr>
        <w:t xml:space="preserve"> за </w:t>
      </w:r>
      <w:r w:rsidR="000A4D9E">
        <w:rPr>
          <w:lang w:val="mk-MK"/>
        </w:rPr>
        <w:t xml:space="preserve">ефективно </w:t>
      </w:r>
      <w:r w:rsidR="000E4EE0" w:rsidRPr="00392C91">
        <w:rPr>
          <w:lang w:val="en-GB"/>
        </w:rPr>
        <w:t>спречување на судир</w:t>
      </w:r>
      <w:r>
        <w:rPr>
          <w:lang w:val="mk-MK"/>
        </w:rPr>
        <w:t>от</w:t>
      </w:r>
      <w:r w:rsidR="000E4EE0" w:rsidRPr="00392C91">
        <w:rPr>
          <w:lang w:val="en-GB"/>
        </w:rPr>
        <w:t xml:space="preserve"> на интереси и корупцијата. </w:t>
      </w:r>
    </w:p>
    <w:p w14:paraId="652E0699" w14:textId="77777777" w:rsidR="0086392D" w:rsidRPr="00392C91" w:rsidRDefault="0086392D" w:rsidP="00392C91">
      <w:pPr>
        <w:pStyle w:val="Heading3"/>
        <w:keepNext w:val="0"/>
        <w:keepLines w:val="0"/>
        <w:tabs>
          <w:tab w:val="left" w:pos="0"/>
        </w:tabs>
        <w:spacing w:before="0" w:line="240" w:lineRule="auto"/>
        <w:jc w:val="both"/>
        <w:rPr>
          <w:rFonts w:asciiTheme="minorHAnsi" w:hAnsiTheme="minorHAnsi"/>
          <w:b w:val="0"/>
          <w:i/>
          <w:color w:val="auto"/>
          <w:lang w:val="en-GB"/>
        </w:rPr>
      </w:pPr>
    </w:p>
    <w:p w14:paraId="31C00D06" w14:textId="77777777" w:rsidR="003A044A" w:rsidRPr="00392C91" w:rsidRDefault="005F4A30" w:rsidP="00392C91">
      <w:pPr>
        <w:pStyle w:val="Heading3"/>
        <w:keepNext w:val="0"/>
        <w:keepLines w:val="0"/>
        <w:tabs>
          <w:tab w:val="left" w:pos="0"/>
        </w:tabs>
        <w:spacing w:before="0" w:line="240" w:lineRule="auto"/>
        <w:jc w:val="both"/>
        <w:rPr>
          <w:rFonts w:asciiTheme="minorHAnsi" w:hAnsiTheme="minorHAnsi"/>
          <w:b w:val="0"/>
          <w:i/>
          <w:color w:val="auto"/>
          <w:lang w:val="en-GB"/>
        </w:rPr>
      </w:pPr>
      <w:bookmarkStart w:id="27" w:name="_Toc536200395"/>
      <w:r>
        <w:rPr>
          <w:rFonts w:asciiTheme="minorHAnsi" w:hAnsiTheme="minorHAnsi"/>
          <w:b w:val="0"/>
          <w:i/>
          <w:color w:val="auto"/>
          <w:lang w:val="mk-MK"/>
        </w:rPr>
        <w:t>И</w:t>
      </w:r>
      <w:r w:rsidR="003A044A" w:rsidRPr="00392C91">
        <w:rPr>
          <w:rFonts w:asciiTheme="minorHAnsi" w:hAnsiTheme="minorHAnsi"/>
          <w:b w:val="0"/>
          <w:i/>
          <w:color w:val="auto"/>
          <w:lang w:val="en-GB"/>
        </w:rPr>
        <w:t>нституционална рамка</w:t>
      </w:r>
      <w:bookmarkEnd w:id="27"/>
    </w:p>
    <w:p w14:paraId="2FC0792B" w14:textId="77777777" w:rsidR="003A044A" w:rsidRPr="00392C91" w:rsidRDefault="003A044A" w:rsidP="00392C91">
      <w:pPr>
        <w:tabs>
          <w:tab w:val="left" w:pos="0"/>
        </w:tabs>
        <w:spacing w:after="0" w:line="240" w:lineRule="auto"/>
        <w:jc w:val="both"/>
        <w:rPr>
          <w:lang w:val="en-GB"/>
        </w:rPr>
      </w:pPr>
    </w:p>
    <w:p w14:paraId="05F5463C" w14:textId="299645C1" w:rsidR="000B6145" w:rsidRPr="00392C91" w:rsidRDefault="00A74650" w:rsidP="00392C91">
      <w:pPr>
        <w:numPr>
          <w:ilvl w:val="0"/>
          <w:numId w:val="1"/>
        </w:numPr>
        <w:tabs>
          <w:tab w:val="left" w:pos="0"/>
        </w:tabs>
        <w:spacing w:after="0" w:line="240" w:lineRule="auto"/>
        <w:jc w:val="both"/>
        <w:rPr>
          <w:lang w:val="en-GB"/>
        </w:rPr>
      </w:pPr>
      <w:r w:rsidRPr="00144115">
        <w:rPr>
          <w:u w:val="single"/>
          <w:lang w:val="en-GB"/>
        </w:rPr>
        <w:t>Државната комисија за спречување на корупцијата</w:t>
      </w:r>
      <w:r w:rsidRPr="00392C91">
        <w:rPr>
          <w:lang w:val="en-GB"/>
        </w:rPr>
        <w:t xml:space="preserve"> (ДКСК), формирана во ноември 2002 година, со Законот</w:t>
      </w:r>
      <w:r w:rsidR="006A69F7">
        <w:rPr>
          <w:lang w:val="en-GB"/>
        </w:rPr>
        <w:t xml:space="preserve"> </w:t>
      </w:r>
      <w:r w:rsidR="006A69F7">
        <w:rPr>
          <w:lang w:val="mk-MK"/>
        </w:rPr>
        <w:t>за спречување на корупцијата</w:t>
      </w:r>
      <w:r w:rsidRPr="00392C91">
        <w:rPr>
          <w:lang w:val="en-GB"/>
        </w:rPr>
        <w:t xml:space="preserve">, е самостоен и независен орган (според законот) одговорен за спречување на корупцијата и судирот на интереси. Таа е составена од </w:t>
      </w:r>
      <w:r w:rsidR="002D72AE">
        <w:rPr>
          <w:lang w:val="mk-MK"/>
        </w:rPr>
        <w:t xml:space="preserve">шест </w:t>
      </w:r>
      <w:r w:rsidRPr="00392C91">
        <w:rPr>
          <w:lang w:val="en-GB"/>
        </w:rPr>
        <w:t>член</w:t>
      </w:r>
      <w:r w:rsidR="002D72AE">
        <w:rPr>
          <w:lang w:val="mk-MK"/>
        </w:rPr>
        <w:t>ови и Претседател</w:t>
      </w:r>
      <w:r w:rsidRPr="00392C91">
        <w:rPr>
          <w:lang w:val="en-GB"/>
        </w:rPr>
        <w:t xml:space="preserve"> кои ги именува Собранието со мандат од </w:t>
      </w:r>
      <w:r w:rsidR="002D72AE">
        <w:rPr>
          <w:lang w:val="mk-MK"/>
        </w:rPr>
        <w:t xml:space="preserve">пет </w:t>
      </w:r>
      <w:r w:rsidRPr="00392C91">
        <w:rPr>
          <w:lang w:val="en-GB"/>
        </w:rPr>
        <w:t xml:space="preserve">години, </w:t>
      </w:r>
      <w:r w:rsidR="002D72AE">
        <w:rPr>
          <w:lang w:val="mk-MK"/>
        </w:rPr>
        <w:t xml:space="preserve">без </w:t>
      </w:r>
      <w:r w:rsidRPr="00392C91">
        <w:rPr>
          <w:lang w:val="en-GB"/>
        </w:rPr>
        <w:t>право на уште еден</w:t>
      </w:r>
      <w:r w:rsidR="008E38F3">
        <w:rPr>
          <w:lang w:val="mk-MK"/>
        </w:rPr>
        <w:t xml:space="preserve"> мандат</w:t>
      </w:r>
      <w:r w:rsidRPr="00392C91">
        <w:rPr>
          <w:lang w:val="en-GB"/>
        </w:rPr>
        <w:t xml:space="preserve">. Претседателот и членовите на ДКСК </w:t>
      </w:r>
      <w:r w:rsidR="006A69F7">
        <w:rPr>
          <w:lang w:val="mk-MK"/>
        </w:rPr>
        <w:t>му одговараат на</w:t>
      </w:r>
      <w:r w:rsidRPr="00392C91">
        <w:rPr>
          <w:lang w:val="en-GB"/>
        </w:rPr>
        <w:t xml:space="preserve"> Собранието.</w:t>
      </w:r>
    </w:p>
    <w:p w14:paraId="2D941695" w14:textId="77777777" w:rsidR="000B6145" w:rsidRPr="00392C91" w:rsidRDefault="000B6145" w:rsidP="00392C91">
      <w:pPr>
        <w:spacing w:after="0" w:line="240" w:lineRule="auto"/>
        <w:jc w:val="both"/>
        <w:rPr>
          <w:lang w:val="en-GB"/>
        </w:rPr>
      </w:pPr>
    </w:p>
    <w:p w14:paraId="2533211B" w14:textId="498F2F0E" w:rsidR="00A7104E" w:rsidRPr="00392C91" w:rsidRDefault="00E932A8" w:rsidP="00392C91">
      <w:pPr>
        <w:numPr>
          <w:ilvl w:val="0"/>
          <w:numId w:val="1"/>
        </w:numPr>
        <w:tabs>
          <w:tab w:val="left" w:pos="0"/>
        </w:tabs>
        <w:spacing w:after="0" w:line="240" w:lineRule="auto"/>
        <w:jc w:val="both"/>
        <w:rPr>
          <w:lang w:val="en-GB"/>
        </w:rPr>
      </w:pPr>
      <w:r>
        <w:rPr>
          <w:lang w:val="mk-MK"/>
        </w:rPr>
        <w:t>Н</w:t>
      </w:r>
      <w:r w:rsidR="003E6179" w:rsidRPr="00392C91">
        <w:rPr>
          <w:lang w:val="en-GB"/>
        </w:rPr>
        <w:t>адлежностите на ДКСК се</w:t>
      </w:r>
      <w:r w:rsidR="00E07ACB">
        <w:rPr>
          <w:lang w:val="mk-MK"/>
        </w:rPr>
        <w:t xml:space="preserve"> сега</w:t>
      </w:r>
      <w:r w:rsidR="003E6179" w:rsidRPr="00392C91">
        <w:rPr>
          <w:lang w:val="en-GB"/>
        </w:rPr>
        <w:t xml:space="preserve"> утврдени во</w:t>
      </w:r>
      <w:r w:rsidR="00E07ACB">
        <w:rPr>
          <w:lang w:val="mk-MK"/>
        </w:rPr>
        <w:t xml:space="preserve"> новиот</w:t>
      </w:r>
      <w:r w:rsidR="003E6179" w:rsidRPr="00392C91">
        <w:rPr>
          <w:lang w:val="en-GB"/>
        </w:rPr>
        <w:t xml:space="preserve"> Закон</w:t>
      </w:r>
      <w:r w:rsidR="00965E92">
        <w:rPr>
          <w:lang w:val="mk-MK"/>
        </w:rPr>
        <w:t xml:space="preserve"> за спречување на корупција</w:t>
      </w:r>
      <w:r w:rsidR="00E07ACB">
        <w:rPr>
          <w:lang w:val="mk-MK"/>
        </w:rPr>
        <w:t xml:space="preserve"> и судир на интереси</w:t>
      </w:r>
      <w:r w:rsidR="003E6179" w:rsidRPr="00392C91">
        <w:rPr>
          <w:lang w:val="en-GB"/>
        </w:rPr>
        <w:t>, Законот за ло</w:t>
      </w:r>
      <w:r w:rsidR="00965E92">
        <w:rPr>
          <w:lang w:val="en-GB"/>
        </w:rPr>
        <w:t xml:space="preserve">бирање и Законот за заштита на </w:t>
      </w:r>
      <w:r w:rsidR="00965E92">
        <w:rPr>
          <w:lang w:val="mk-MK"/>
        </w:rPr>
        <w:t>укажувачите</w:t>
      </w:r>
      <w:r w:rsidR="003E6179" w:rsidRPr="00392C91">
        <w:rPr>
          <w:lang w:val="en-GB"/>
        </w:rPr>
        <w:t xml:space="preserve">. </w:t>
      </w:r>
      <w:r w:rsidR="003061C0">
        <w:rPr>
          <w:lang w:val="mk-MK"/>
        </w:rPr>
        <w:t>Тие, меѓу другото,</w:t>
      </w:r>
      <w:r w:rsidR="003E6179" w:rsidRPr="00392C91">
        <w:rPr>
          <w:lang w:val="en-GB"/>
        </w:rPr>
        <w:t xml:space="preserve"> вклучуваат: а) </w:t>
      </w:r>
      <w:r w:rsidR="00565112">
        <w:rPr>
          <w:lang w:val="mk-MK"/>
        </w:rPr>
        <w:t xml:space="preserve">усвојување  </w:t>
      </w:r>
      <w:r w:rsidR="003E6179" w:rsidRPr="00392C91">
        <w:rPr>
          <w:lang w:val="en-GB"/>
        </w:rPr>
        <w:t xml:space="preserve">на </w:t>
      </w:r>
      <w:r w:rsidR="000256A2">
        <w:rPr>
          <w:lang w:val="mk-MK"/>
        </w:rPr>
        <w:t>националн</w:t>
      </w:r>
      <w:r w:rsidR="00565112">
        <w:rPr>
          <w:lang w:val="mk-MK"/>
        </w:rPr>
        <w:t>а</w:t>
      </w:r>
      <w:r w:rsidR="003E6179" w:rsidRPr="00392C91">
        <w:rPr>
          <w:lang w:val="en-GB"/>
        </w:rPr>
        <w:t xml:space="preserve"> </w:t>
      </w:r>
      <w:r w:rsidR="00565112">
        <w:rPr>
          <w:lang w:val="mk-MK"/>
        </w:rPr>
        <w:t xml:space="preserve">стратегија </w:t>
      </w:r>
      <w:r w:rsidR="003E6179" w:rsidRPr="00392C91">
        <w:rPr>
          <w:lang w:val="en-GB"/>
        </w:rPr>
        <w:t xml:space="preserve">за </w:t>
      </w:r>
      <w:r w:rsidR="000256A2">
        <w:rPr>
          <w:lang w:val="mk-MK"/>
        </w:rPr>
        <w:t>спречување</w:t>
      </w:r>
      <w:r w:rsidR="003E6179" w:rsidRPr="00392C91">
        <w:rPr>
          <w:lang w:val="en-GB"/>
        </w:rPr>
        <w:t xml:space="preserve"> на корупцијата и судирот на интереси,</w:t>
      </w:r>
      <w:r w:rsidR="00A8552E">
        <w:rPr>
          <w:lang w:val="en-GB"/>
        </w:rPr>
        <w:t xml:space="preserve"> </w:t>
      </w:r>
      <w:r w:rsidR="00A8552E">
        <w:rPr>
          <w:lang w:val="mk-MK"/>
        </w:rPr>
        <w:t>како и</w:t>
      </w:r>
      <w:r w:rsidR="003E6179" w:rsidRPr="00392C91">
        <w:rPr>
          <w:lang w:val="en-GB"/>
        </w:rPr>
        <w:t xml:space="preserve"> поврзани</w:t>
      </w:r>
      <w:r w:rsidR="00A8552E">
        <w:rPr>
          <w:lang w:val="mk-MK"/>
        </w:rPr>
        <w:t>те</w:t>
      </w:r>
      <w:r w:rsidR="003E6179" w:rsidRPr="00392C91">
        <w:rPr>
          <w:lang w:val="en-GB"/>
        </w:rPr>
        <w:t xml:space="preserve"> акциони планови; б)  постапување по случаи на </w:t>
      </w:r>
      <w:r w:rsidR="00A8552E">
        <w:rPr>
          <w:lang w:val="mk-MK"/>
        </w:rPr>
        <w:t>судир</w:t>
      </w:r>
      <w:r w:rsidR="003E6179" w:rsidRPr="00392C91">
        <w:rPr>
          <w:lang w:val="en-GB"/>
        </w:rPr>
        <w:t xml:space="preserve"> на интерес </w:t>
      </w:r>
      <w:r w:rsidR="00A8552E">
        <w:rPr>
          <w:lang w:val="mk-MK"/>
        </w:rPr>
        <w:t xml:space="preserve">како што е </w:t>
      </w:r>
      <w:r w:rsidR="003E6179" w:rsidRPr="00392C91">
        <w:rPr>
          <w:lang w:val="en-GB"/>
        </w:rPr>
        <w:t>утврден</w:t>
      </w:r>
      <w:r w:rsidR="00A8552E">
        <w:rPr>
          <w:lang w:val="mk-MK"/>
        </w:rPr>
        <w:t>о</w:t>
      </w:r>
      <w:r w:rsidR="003E6179" w:rsidRPr="00392C91">
        <w:rPr>
          <w:lang w:val="en-GB"/>
        </w:rPr>
        <w:t xml:space="preserve"> со закон; в) регистрирање и следење на </w:t>
      </w:r>
      <w:r w:rsidR="00C20752">
        <w:rPr>
          <w:lang w:val="mk-MK"/>
        </w:rPr>
        <w:t>имотот на функционерите,</w:t>
      </w:r>
      <w:r w:rsidR="003E6179" w:rsidRPr="00392C91">
        <w:rPr>
          <w:lang w:val="en-GB"/>
        </w:rPr>
        <w:t xml:space="preserve"> вклучувајќи какви било промени; г) водење на регистар на</w:t>
      </w:r>
      <w:r w:rsidR="00EC01EB">
        <w:rPr>
          <w:lang w:val="mk-MK"/>
        </w:rPr>
        <w:t xml:space="preserve"> избрани и именувани лица</w:t>
      </w:r>
      <w:r w:rsidR="003E6179" w:rsidRPr="00392C91">
        <w:rPr>
          <w:lang w:val="en-GB"/>
        </w:rPr>
        <w:t xml:space="preserve"> д) </w:t>
      </w:r>
      <w:r w:rsidR="00EC01EB">
        <w:rPr>
          <w:lang w:val="mk-MK"/>
        </w:rPr>
        <w:t xml:space="preserve">подготвување на каталог на подароци согласно член 58; ѓ)постапување по пријави за сомневања за корупција и судир на интереси. </w:t>
      </w:r>
    </w:p>
    <w:p w14:paraId="3589CD85" w14:textId="77777777" w:rsidR="00B7717F" w:rsidRPr="00392C91" w:rsidRDefault="00B7717F" w:rsidP="00392C91">
      <w:pPr>
        <w:spacing w:after="0" w:line="240" w:lineRule="auto"/>
        <w:jc w:val="both"/>
        <w:rPr>
          <w:lang w:val="en-GB"/>
        </w:rPr>
      </w:pPr>
    </w:p>
    <w:p w14:paraId="029E3073" w14:textId="264ED674" w:rsidR="00DF0D01" w:rsidRPr="00392C91" w:rsidRDefault="008E38F3" w:rsidP="00392C91">
      <w:pPr>
        <w:numPr>
          <w:ilvl w:val="0"/>
          <w:numId w:val="1"/>
        </w:numPr>
        <w:spacing w:after="0" w:line="240" w:lineRule="auto"/>
        <w:jc w:val="both"/>
        <w:rPr>
          <w:lang w:val="en-GB"/>
        </w:rPr>
      </w:pPr>
      <w:r>
        <w:rPr>
          <w:lang w:val="mk-MK"/>
        </w:rPr>
        <w:t>Јавноста се информира за а</w:t>
      </w:r>
      <w:r w:rsidR="00D41EAD" w:rsidRPr="00392C91">
        <w:rPr>
          <w:lang w:val="en-GB"/>
        </w:rPr>
        <w:t>ктивностите на ДКСК преку годишни извештаи (достав</w:t>
      </w:r>
      <w:r w:rsidR="00E14AC8">
        <w:rPr>
          <w:lang w:val="mk-MK"/>
        </w:rPr>
        <w:t>ени</w:t>
      </w:r>
      <w:r w:rsidR="00D41EAD" w:rsidRPr="00392C91">
        <w:rPr>
          <w:lang w:val="en-GB"/>
        </w:rPr>
        <w:t xml:space="preserve"> до Собранието, Претседателот и Владата), прес конференции, соопштенија </w:t>
      </w:r>
      <w:r w:rsidR="00E14AC8">
        <w:rPr>
          <w:lang w:val="mk-MK"/>
        </w:rPr>
        <w:t xml:space="preserve">за печатот </w:t>
      </w:r>
      <w:r w:rsidR="00D41EAD" w:rsidRPr="00392C91">
        <w:rPr>
          <w:lang w:val="en-GB"/>
        </w:rPr>
        <w:t>и веб</w:t>
      </w:r>
      <w:r w:rsidR="00E14AC8">
        <w:rPr>
          <w:lang w:val="mk-MK"/>
        </w:rPr>
        <w:t>-</w:t>
      </w:r>
      <w:r w:rsidR="00D41EAD" w:rsidRPr="00392C91">
        <w:rPr>
          <w:lang w:val="en-GB"/>
        </w:rPr>
        <w:t>стран</w:t>
      </w:r>
      <w:r w:rsidR="00E14AC8">
        <w:rPr>
          <w:lang w:val="mk-MK"/>
        </w:rPr>
        <w:t>ицата</w:t>
      </w:r>
      <w:r w:rsidR="00D41EAD" w:rsidRPr="00392C91">
        <w:rPr>
          <w:lang w:val="en-GB"/>
        </w:rPr>
        <w:t xml:space="preserve">. Објавените прирачници за судир на интереси, интегритет, проценка на ризик и </w:t>
      </w:r>
      <w:r>
        <w:rPr>
          <w:lang w:val="mk-MK"/>
        </w:rPr>
        <w:t>укажувачите</w:t>
      </w:r>
      <w:r w:rsidR="00D41EAD" w:rsidRPr="00392C91">
        <w:rPr>
          <w:lang w:val="en-GB"/>
        </w:rPr>
        <w:t xml:space="preserve"> се достапни на:</w:t>
      </w:r>
      <w:r>
        <w:rPr>
          <w:lang w:val="mk-MK"/>
        </w:rPr>
        <w:t xml:space="preserve"> </w:t>
      </w:r>
      <w:hyperlink r:id="rId13" w:history="1">
        <w:r w:rsidR="002C4B61" w:rsidRPr="00392C91">
          <w:rPr>
            <w:rFonts w:eastAsia="Calibri" w:cs="Arial"/>
            <w:color w:val="0000FF"/>
            <w:u w:val="single"/>
            <w:lang w:val="en-GB"/>
          </w:rPr>
          <w:t>www.dksk.mk/index.php?id=57</w:t>
        </w:r>
      </w:hyperlink>
      <w:r w:rsidR="002C4B61" w:rsidRPr="00392C91">
        <w:rPr>
          <w:lang w:val="en-GB"/>
        </w:rPr>
        <w:t>. ДКСК</w:t>
      </w:r>
      <w:r>
        <w:rPr>
          <w:lang w:val="mk-MK"/>
        </w:rPr>
        <w:t>,</w:t>
      </w:r>
      <w:r w:rsidR="002C4B61" w:rsidRPr="00392C91">
        <w:rPr>
          <w:lang w:val="en-GB"/>
        </w:rPr>
        <w:t xml:space="preserve"> исто така, </w:t>
      </w:r>
      <w:r>
        <w:rPr>
          <w:lang w:val="mk-MK"/>
        </w:rPr>
        <w:t xml:space="preserve">е должна </w:t>
      </w:r>
      <w:r w:rsidR="002C4B61" w:rsidRPr="00392C91">
        <w:rPr>
          <w:lang w:val="en-GB"/>
        </w:rPr>
        <w:t>да ја извести јавноста за случаи на судир на интереси.</w:t>
      </w:r>
      <w:r w:rsidR="00DF0D01" w:rsidRPr="00392C91">
        <w:rPr>
          <w:rStyle w:val="FootnoteReference"/>
          <w:rFonts w:eastAsia="Times New Roman" w:cs="Lohit Hindi"/>
          <w:lang w:val="en-GB" w:eastAsia="fr-FR" w:bidi="hi-IN"/>
        </w:rPr>
        <w:footnoteReference w:id="43"/>
      </w:r>
    </w:p>
    <w:p w14:paraId="09B56A0C" w14:textId="77777777" w:rsidR="00A7104E" w:rsidRPr="00392C91" w:rsidRDefault="00A7104E" w:rsidP="00392C91">
      <w:pPr>
        <w:spacing w:after="0" w:line="240" w:lineRule="auto"/>
        <w:jc w:val="both"/>
        <w:rPr>
          <w:lang w:val="en-GB"/>
        </w:rPr>
      </w:pPr>
    </w:p>
    <w:p w14:paraId="0FB1FFAB" w14:textId="1D44FF9F" w:rsidR="006C4399" w:rsidRPr="00392C91" w:rsidRDefault="00670686" w:rsidP="00392C91">
      <w:pPr>
        <w:numPr>
          <w:ilvl w:val="0"/>
          <w:numId w:val="1"/>
        </w:numPr>
        <w:tabs>
          <w:tab w:val="left" w:pos="0"/>
        </w:tabs>
        <w:spacing w:after="0" w:line="240" w:lineRule="auto"/>
        <w:jc w:val="both"/>
        <w:rPr>
          <w:lang w:val="en-GB"/>
        </w:rPr>
      </w:pPr>
      <w:r>
        <w:rPr>
          <w:lang w:val="mk-MK"/>
        </w:rPr>
        <w:t xml:space="preserve">На </w:t>
      </w:r>
      <w:r w:rsidR="00C052E5" w:rsidRPr="00392C91">
        <w:rPr>
          <w:lang w:val="en-GB"/>
        </w:rPr>
        <w:t xml:space="preserve">ДКСК </w:t>
      </w:r>
      <w:r>
        <w:rPr>
          <w:lang w:val="en-GB"/>
        </w:rPr>
        <w:t>ù</w:t>
      </w:r>
      <w:r>
        <w:rPr>
          <w:lang w:val="mk-MK"/>
        </w:rPr>
        <w:t xml:space="preserve"> дава</w:t>
      </w:r>
      <w:r w:rsidR="00C052E5" w:rsidRPr="00392C91">
        <w:rPr>
          <w:lang w:val="en-GB"/>
        </w:rPr>
        <w:t xml:space="preserve"> поддр</w:t>
      </w:r>
      <w:r>
        <w:rPr>
          <w:lang w:val="mk-MK"/>
        </w:rPr>
        <w:t>шка</w:t>
      </w:r>
      <w:r w:rsidR="00C052E5" w:rsidRPr="00392C91">
        <w:rPr>
          <w:lang w:val="en-GB"/>
        </w:rPr>
        <w:t xml:space="preserve"> Секретаријат, </w:t>
      </w:r>
      <w:r>
        <w:rPr>
          <w:lang w:val="mk-MK"/>
        </w:rPr>
        <w:t>со кој раководи</w:t>
      </w:r>
      <w:r w:rsidR="00C052E5" w:rsidRPr="00392C91">
        <w:rPr>
          <w:lang w:val="en-GB"/>
        </w:rPr>
        <w:t xml:space="preserve"> генерал</w:t>
      </w:r>
      <w:r>
        <w:rPr>
          <w:lang w:val="mk-MK"/>
        </w:rPr>
        <w:t>ен</w:t>
      </w:r>
      <w:r w:rsidR="00C052E5" w:rsidRPr="00392C91">
        <w:rPr>
          <w:lang w:val="en-GB"/>
        </w:rPr>
        <w:t xml:space="preserve"> секретар кој </w:t>
      </w:r>
      <w:r>
        <w:rPr>
          <w:lang w:val="mk-MK"/>
        </w:rPr>
        <w:t>го</w:t>
      </w:r>
      <w:r w:rsidR="00C052E5" w:rsidRPr="00392C91">
        <w:rPr>
          <w:lang w:val="en-GB"/>
        </w:rPr>
        <w:t xml:space="preserve"> </w:t>
      </w:r>
      <w:r>
        <w:rPr>
          <w:lang w:val="mk-MK"/>
        </w:rPr>
        <w:t>именува</w:t>
      </w:r>
      <w:r w:rsidR="00C052E5" w:rsidRPr="00392C91">
        <w:rPr>
          <w:lang w:val="en-GB"/>
        </w:rPr>
        <w:t xml:space="preserve"> ДКСК. Генералниот секретар и секретаријатот се државни службеници </w:t>
      </w:r>
      <w:r>
        <w:rPr>
          <w:lang w:val="mk-MK"/>
        </w:rPr>
        <w:t xml:space="preserve">кои подлежат на правилата на </w:t>
      </w:r>
      <w:r w:rsidR="00C052E5" w:rsidRPr="00392C91">
        <w:rPr>
          <w:lang w:val="en-GB"/>
        </w:rPr>
        <w:t xml:space="preserve">LPCOI и </w:t>
      </w:r>
      <w:r w:rsidR="00B95F1A">
        <w:rPr>
          <w:lang w:val="en-GB"/>
        </w:rPr>
        <w:t>LPC</w:t>
      </w:r>
      <w:r w:rsidR="00C052E5" w:rsidRPr="00392C91">
        <w:rPr>
          <w:lang w:val="en-GB"/>
        </w:rPr>
        <w:t xml:space="preserve">. Во изминатите неколку години беа </w:t>
      </w:r>
      <w:r w:rsidR="000C5413">
        <w:rPr>
          <w:lang w:val="mk-MK"/>
        </w:rPr>
        <w:t>правени</w:t>
      </w:r>
      <w:r w:rsidR="00C052E5" w:rsidRPr="00392C91">
        <w:rPr>
          <w:lang w:val="en-GB"/>
        </w:rPr>
        <w:t xml:space="preserve"> континуирани напори за да се добие зголемување на буџетските средства </w:t>
      </w:r>
      <w:r w:rsidR="000C5413">
        <w:rPr>
          <w:lang w:val="mk-MK"/>
        </w:rPr>
        <w:t>што ќе</w:t>
      </w:r>
      <w:r w:rsidR="00C052E5" w:rsidRPr="00392C91">
        <w:rPr>
          <w:lang w:val="en-GB"/>
        </w:rPr>
        <w:t xml:space="preserve"> одговара</w:t>
      </w:r>
      <w:r w:rsidR="000C5413">
        <w:rPr>
          <w:lang w:val="mk-MK"/>
        </w:rPr>
        <w:t>ат</w:t>
      </w:r>
      <w:r w:rsidR="00C052E5" w:rsidRPr="00392C91">
        <w:rPr>
          <w:lang w:val="en-GB"/>
        </w:rPr>
        <w:t xml:space="preserve"> на проширување</w:t>
      </w:r>
      <w:r w:rsidR="000C5413">
        <w:rPr>
          <w:lang w:val="mk-MK"/>
        </w:rPr>
        <w:t>то</w:t>
      </w:r>
      <w:r w:rsidR="00C052E5" w:rsidRPr="00392C91">
        <w:rPr>
          <w:lang w:val="en-GB"/>
        </w:rPr>
        <w:t xml:space="preserve"> на функциите на ДКСК.</w:t>
      </w:r>
      <w:r w:rsidR="000C5413">
        <w:rPr>
          <w:lang w:val="en-GB"/>
        </w:rPr>
        <w:t xml:space="preserve"> Тие обиди не секогаш успеале: </w:t>
      </w:r>
      <w:r w:rsidR="000C5413">
        <w:rPr>
          <w:lang w:val="mk-MK"/>
        </w:rPr>
        <w:t>б</w:t>
      </w:r>
      <w:r w:rsidR="00C052E5" w:rsidRPr="00392C91">
        <w:rPr>
          <w:lang w:val="en-GB"/>
        </w:rPr>
        <w:t xml:space="preserve">уџетот на ДКСК за 2017 година е намален за 13%. </w:t>
      </w:r>
      <w:r w:rsidR="007102DC">
        <w:rPr>
          <w:lang w:val="mk-MK"/>
        </w:rPr>
        <w:t>Буџетот за 2018 беше приближно 440 000 ЕУР.</w:t>
      </w:r>
    </w:p>
    <w:p w14:paraId="3AA9FB29" w14:textId="77777777" w:rsidR="006C4399" w:rsidRPr="00392C91" w:rsidRDefault="006C4399" w:rsidP="00392C91">
      <w:pPr>
        <w:tabs>
          <w:tab w:val="left" w:pos="0"/>
        </w:tabs>
        <w:spacing w:after="0" w:line="240" w:lineRule="auto"/>
        <w:jc w:val="both"/>
        <w:rPr>
          <w:lang w:val="en-GB"/>
        </w:rPr>
      </w:pPr>
    </w:p>
    <w:p w14:paraId="26151964" w14:textId="098FFF2F" w:rsidR="006C4399" w:rsidRPr="00D71205" w:rsidRDefault="0018592C" w:rsidP="00392C91">
      <w:pPr>
        <w:numPr>
          <w:ilvl w:val="0"/>
          <w:numId w:val="1"/>
        </w:numPr>
        <w:tabs>
          <w:tab w:val="left" w:pos="0"/>
        </w:tabs>
        <w:snapToGrid w:val="0"/>
        <w:spacing w:after="0" w:line="240" w:lineRule="auto"/>
        <w:jc w:val="both"/>
        <w:rPr>
          <w:lang w:val="en-GB"/>
        </w:rPr>
      </w:pPr>
      <w:r>
        <w:rPr>
          <w:rFonts w:eastAsia="Times New Roman" w:cs="Lohit Hindi"/>
          <w:lang w:val="en-GB" w:eastAsia="fr-FR" w:bidi="hi-IN"/>
        </w:rPr>
        <w:t xml:space="preserve">ГЕТ беше </w:t>
      </w:r>
      <w:r>
        <w:rPr>
          <w:rFonts w:eastAsia="Times New Roman" w:cs="Lohit Hindi"/>
          <w:lang w:val="mk-MK" w:eastAsia="fr-FR" w:bidi="hi-IN"/>
        </w:rPr>
        <w:t>запознаен дека</w:t>
      </w:r>
      <w:r w:rsidR="000F3EDA" w:rsidRPr="00392C91">
        <w:rPr>
          <w:rFonts w:eastAsia="Times New Roman" w:cs="Lohit Hindi"/>
          <w:lang w:val="en-GB" w:eastAsia="fr-FR" w:bidi="hi-IN"/>
        </w:rPr>
        <w:t xml:space="preserve"> пет (</w:t>
      </w:r>
      <w:r>
        <w:rPr>
          <w:rFonts w:eastAsia="Times New Roman" w:cs="Lohit Hindi"/>
          <w:lang w:val="mk-MK" w:eastAsia="fr-FR" w:bidi="hi-IN"/>
        </w:rPr>
        <w:t xml:space="preserve">од </w:t>
      </w:r>
      <w:r w:rsidR="000F3EDA" w:rsidRPr="00392C91">
        <w:rPr>
          <w:rFonts w:eastAsia="Times New Roman" w:cs="Lohit Hindi"/>
          <w:lang w:val="en-GB" w:eastAsia="fr-FR" w:bidi="hi-IN"/>
        </w:rPr>
        <w:t>седум) член</w:t>
      </w:r>
      <w:r>
        <w:rPr>
          <w:rFonts w:eastAsia="Times New Roman" w:cs="Lohit Hindi"/>
          <w:lang w:val="mk-MK" w:eastAsia="fr-FR" w:bidi="hi-IN"/>
        </w:rPr>
        <w:t>а</w:t>
      </w:r>
      <w:r w:rsidR="000F3EDA" w:rsidRPr="00392C91">
        <w:rPr>
          <w:rFonts w:eastAsia="Times New Roman" w:cs="Lohit Hindi"/>
          <w:lang w:val="en-GB" w:eastAsia="fr-FR" w:bidi="hi-IN"/>
        </w:rPr>
        <w:t xml:space="preserve"> на ДКСК има</w:t>
      </w:r>
      <w:r>
        <w:rPr>
          <w:rFonts w:eastAsia="Times New Roman" w:cs="Lohit Hindi"/>
          <w:lang w:val="mk-MK" w:eastAsia="fr-FR" w:bidi="hi-IN"/>
        </w:rPr>
        <w:t>ле</w:t>
      </w:r>
      <w:r w:rsidR="000F3EDA" w:rsidRPr="00392C91">
        <w:rPr>
          <w:rFonts w:eastAsia="Times New Roman" w:cs="Lohit Hindi"/>
          <w:lang w:val="en-GB" w:eastAsia="fr-FR" w:bidi="hi-IN"/>
        </w:rPr>
        <w:t xml:space="preserve"> поднесе</w:t>
      </w:r>
      <w:r>
        <w:rPr>
          <w:rFonts w:eastAsia="Times New Roman" w:cs="Lohit Hindi"/>
          <w:lang w:val="mk-MK" w:eastAsia="fr-FR" w:bidi="hi-IN"/>
        </w:rPr>
        <w:t>но</w:t>
      </w:r>
      <w:r w:rsidR="000F3EDA" w:rsidRPr="00392C91">
        <w:rPr>
          <w:rFonts w:eastAsia="Times New Roman" w:cs="Lohit Hindi"/>
          <w:lang w:val="en-GB" w:eastAsia="fr-FR" w:bidi="hi-IN"/>
        </w:rPr>
        <w:t xml:space="preserve"> оставка и </w:t>
      </w:r>
      <w:r>
        <w:rPr>
          <w:rFonts w:eastAsia="Times New Roman" w:cs="Lohit Hindi"/>
          <w:lang w:val="mk-MK" w:eastAsia="fr-FR" w:bidi="hi-IN"/>
        </w:rPr>
        <w:t>ова тело станало дисфункционално</w:t>
      </w:r>
      <w:r w:rsidR="000F3EDA" w:rsidRPr="00392C91">
        <w:rPr>
          <w:rFonts w:eastAsia="Times New Roman" w:cs="Lohit Hindi"/>
          <w:lang w:val="en-GB" w:eastAsia="fr-FR" w:bidi="hi-IN"/>
        </w:rPr>
        <w:t xml:space="preserve"> од март 2018 година и дека во јули 2018 година министерот за правда </w:t>
      </w:r>
      <w:r>
        <w:rPr>
          <w:rFonts w:eastAsia="Times New Roman" w:cs="Lohit Hindi"/>
          <w:lang w:val="mk-MK" w:eastAsia="fr-FR" w:bidi="hi-IN"/>
        </w:rPr>
        <w:t xml:space="preserve">го </w:t>
      </w:r>
      <w:r w:rsidR="000F3EDA" w:rsidRPr="00392C91">
        <w:rPr>
          <w:rFonts w:eastAsia="Times New Roman" w:cs="Lohit Hindi"/>
          <w:lang w:val="en-GB" w:eastAsia="fr-FR" w:bidi="hi-IN"/>
        </w:rPr>
        <w:t>најави</w:t>
      </w:r>
      <w:r>
        <w:rPr>
          <w:rFonts w:eastAsia="Times New Roman" w:cs="Lohit Hindi"/>
          <w:lang w:val="mk-MK" w:eastAsia="fr-FR" w:bidi="hi-IN"/>
        </w:rPr>
        <w:t>л</w:t>
      </w:r>
      <w:r w:rsidR="000F3EDA" w:rsidRPr="00392C91">
        <w:rPr>
          <w:rFonts w:eastAsia="Times New Roman" w:cs="Lohit Hindi"/>
          <w:lang w:val="en-GB" w:eastAsia="fr-FR" w:bidi="hi-IN"/>
        </w:rPr>
        <w:t xml:space="preserve"> </w:t>
      </w:r>
      <w:r>
        <w:rPr>
          <w:rFonts w:eastAsia="Times New Roman" w:cs="Lohit Hindi"/>
          <w:lang w:val="mk-MK" w:eastAsia="fr-FR" w:bidi="hi-IN"/>
        </w:rPr>
        <w:t>креира</w:t>
      </w:r>
      <w:r w:rsidR="000F3EDA" w:rsidRPr="00392C91">
        <w:rPr>
          <w:rFonts w:eastAsia="Times New Roman" w:cs="Lohit Hindi"/>
          <w:lang w:val="en-GB" w:eastAsia="fr-FR" w:bidi="hi-IN"/>
        </w:rPr>
        <w:t>ње</w:t>
      </w:r>
      <w:r>
        <w:rPr>
          <w:rFonts w:eastAsia="Times New Roman" w:cs="Lohit Hindi"/>
          <w:lang w:val="mk-MK" w:eastAsia="fr-FR" w:bidi="hi-IN"/>
        </w:rPr>
        <w:t>то</w:t>
      </w:r>
      <w:r w:rsidR="000F3EDA" w:rsidRPr="00392C91">
        <w:rPr>
          <w:rFonts w:eastAsia="Times New Roman" w:cs="Lohit Hindi"/>
          <w:lang w:val="en-GB" w:eastAsia="fr-FR" w:bidi="hi-IN"/>
        </w:rPr>
        <w:t xml:space="preserve"> на нов модел за комисија за спречување на корупцијата. </w:t>
      </w:r>
      <w:r w:rsidR="00E96525">
        <w:rPr>
          <w:rFonts w:eastAsia="Times New Roman" w:cs="Lohit Hindi"/>
          <w:lang w:val="mk-MK" w:eastAsia="fr-FR" w:bidi="hi-IN"/>
        </w:rPr>
        <w:t xml:space="preserve">После усвојувањето на ЗСКСИ во Јануари 2019 година, новата Државна комисија за спречување на корупција беше воспоставена на 8 февруари 2019 година со Одлука на Собранието, со која беше назначен Претседателот и шест членови на ДКСК.  </w:t>
      </w:r>
    </w:p>
    <w:p w14:paraId="68086DD4" w14:textId="77777777" w:rsidR="00E96525" w:rsidRPr="00D71205" w:rsidRDefault="00E96525" w:rsidP="00D71205">
      <w:pPr>
        <w:snapToGrid w:val="0"/>
        <w:spacing w:after="0" w:line="240" w:lineRule="auto"/>
        <w:jc w:val="both"/>
        <w:rPr>
          <w:lang w:val="en-GB"/>
        </w:rPr>
      </w:pPr>
    </w:p>
    <w:p w14:paraId="32E5ED9D" w14:textId="2C3BE4D9" w:rsidR="00E96525" w:rsidRPr="00392C91" w:rsidRDefault="00E96525" w:rsidP="00392C91">
      <w:pPr>
        <w:numPr>
          <w:ilvl w:val="0"/>
          <w:numId w:val="1"/>
        </w:numPr>
        <w:tabs>
          <w:tab w:val="left" w:pos="0"/>
        </w:tabs>
        <w:snapToGrid w:val="0"/>
        <w:spacing w:after="0" w:line="240" w:lineRule="auto"/>
        <w:jc w:val="both"/>
        <w:rPr>
          <w:lang w:val="en-GB"/>
        </w:rPr>
      </w:pPr>
      <w:r>
        <w:rPr>
          <w:lang w:val="mk-MK"/>
        </w:rPr>
        <w:t>Малата доверба на јавноста во поранешната ДКСК (види поглавје – контекст), прашањето за нејзината независност, недостатокот на ресурсси и акција се опфатени подолу.</w:t>
      </w:r>
    </w:p>
    <w:p w14:paraId="127BEA0C" w14:textId="77777777" w:rsidR="00394CAE" w:rsidRPr="00392C91" w:rsidRDefault="00394CAE" w:rsidP="00392C91">
      <w:pPr>
        <w:spacing w:after="0" w:line="240" w:lineRule="auto"/>
        <w:jc w:val="both"/>
        <w:rPr>
          <w:lang w:val="en-GB"/>
        </w:rPr>
      </w:pPr>
    </w:p>
    <w:p w14:paraId="36CE843C" w14:textId="77777777" w:rsidR="00394CAE" w:rsidRPr="00392C91" w:rsidRDefault="00394CAE" w:rsidP="00392C91">
      <w:pPr>
        <w:pStyle w:val="Heading3"/>
        <w:keepNext w:val="0"/>
        <w:keepLines w:val="0"/>
        <w:tabs>
          <w:tab w:val="left" w:pos="0"/>
        </w:tabs>
        <w:spacing w:before="0" w:line="240" w:lineRule="auto"/>
        <w:rPr>
          <w:rFonts w:asciiTheme="minorHAnsi" w:hAnsiTheme="minorHAnsi"/>
          <w:b w:val="0"/>
          <w:i/>
          <w:color w:val="auto"/>
          <w:lang w:val="en-GB"/>
        </w:rPr>
      </w:pPr>
      <w:bookmarkStart w:id="28" w:name="_Toc536200396"/>
      <w:r w:rsidRPr="00392C91">
        <w:rPr>
          <w:rFonts w:asciiTheme="minorHAnsi" w:hAnsiTheme="minorHAnsi"/>
          <w:b w:val="0"/>
          <w:i/>
          <w:color w:val="auto"/>
          <w:lang w:val="en-GB"/>
        </w:rPr>
        <w:t>Етички принципи, правила на однесување и свес</w:t>
      </w:r>
      <w:r w:rsidR="0018592C">
        <w:rPr>
          <w:rFonts w:asciiTheme="minorHAnsi" w:hAnsiTheme="minorHAnsi"/>
          <w:b w:val="0"/>
          <w:i/>
          <w:color w:val="auto"/>
          <w:lang w:val="mk-MK"/>
        </w:rPr>
        <w:t>нос</w:t>
      </w:r>
      <w:r w:rsidRPr="00392C91">
        <w:rPr>
          <w:rFonts w:asciiTheme="minorHAnsi" w:hAnsiTheme="minorHAnsi"/>
          <w:b w:val="0"/>
          <w:i/>
          <w:color w:val="auto"/>
          <w:lang w:val="en-GB"/>
        </w:rPr>
        <w:t>т</w:t>
      </w:r>
      <w:bookmarkEnd w:id="28"/>
    </w:p>
    <w:p w14:paraId="2BB3BC47" w14:textId="77777777" w:rsidR="00FB38AB" w:rsidRPr="00392C91" w:rsidRDefault="00FB38AB" w:rsidP="00392C91">
      <w:pPr>
        <w:tabs>
          <w:tab w:val="left" w:pos="0"/>
        </w:tabs>
        <w:spacing w:after="0" w:line="240" w:lineRule="auto"/>
        <w:jc w:val="both"/>
        <w:rPr>
          <w:rFonts w:cstheme="minorHAnsi"/>
          <w:lang w:val="en-GB"/>
        </w:rPr>
      </w:pPr>
    </w:p>
    <w:p w14:paraId="294AB866" w14:textId="77777777" w:rsidR="006C6318" w:rsidRPr="00392C91" w:rsidRDefault="00817FC5" w:rsidP="00392C91">
      <w:pPr>
        <w:numPr>
          <w:ilvl w:val="0"/>
          <w:numId w:val="1"/>
        </w:numPr>
        <w:tabs>
          <w:tab w:val="left" w:pos="0"/>
        </w:tabs>
        <w:spacing w:after="0" w:line="240" w:lineRule="auto"/>
        <w:jc w:val="both"/>
        <w:rPr>
          <w:rFonts w:cstheme="minorHAnsi"/>
          <w:lang w:val="en-GB"/>
        </w:rPr>
      </w:pPr>
      <w:r w:rsidRPr="00392C91">
        <w:rPr>
          <w:lang w:val="en-GB"/>
        </w:rPr>
        <w:t xml:space="preserve">Пред </w:t>
      </w:r>
      <w:r w:rsidR="0018592C">
        <w:rPr>
          <w:lang w:val="mk-MK"/>
        </w:rPr>
        <w:t>стапување</w:t>
      </w:r>
      <w:r w:rsidRPr="00392C91">
        <w:rPr>
          <w:lang w:val="en-GB"/>
        </w:rPr>
        <w:t xml:space="preserve">то на должност, </w:t>
      </w:r>
      <w:r w:rsidRPr="0018592C">
        <w:rPr>
          <w:u w:val="single"/>
          <w:lang w:val="en-GB"/>
        </w:rPr>
        <w:t>премиерот и министрите</w:t>
      </w:r>
      <w:r w:rsidR="0018592C">
        <w:rPr>
          <w:lang w:val="en-GB"/>
        </w:rPr>
        <w:t xml:space="preserve"> </w:t>
      </w:r>
      <w:r w:rsidR="0018592C">
        <w:rPr>
          <w:lang w:val="mk-MK"/>
        </w:rPr>
        <w:t>треба да дадат</w:t>
      </w:r>
      <w:r w:rsidRPr="00392C91">
        <w:rPr>
          <w:lang w:val="en-GB"/>
        </w:rPr>
        <w:t xml:space="preserve"> свечен</w:t>
      </w:r>
      <w:r w:rsidR="0018592C">
        <w:rPr>
          <w:lang w:val="mk-MK"/>
        </w:rPr>
        <w:t>а</w:t>
      </w:r>
      <w:r w:rsidRPr="00392C91">
        <w:rPr>
          <w:lang w:val="en-GB"/>
        </w:rPr>
        <w:t xml:space="preserve"> изјав</w:t>
      </w:r>
      <w:r w:rsidR="0018592C">
        <w:rPr>
          <w:lang w:val="mk-MK"/>
        </w:rPr>
        <w:t>а</w:t>
      </w:r>
      <w:r w:rsidRPr="00392C91">
        <w:rPr>
          <w:lang w:val="en-GB"/>
        </w:rPr>
        <w:t xml:space="preserve"> пред Собранието</w:t>
      </w:r>
      <w:r w:rsidR="0018592C">
        <w:rPr>
          <w:lang w:val="mk-MK"/>
        </w:rPr>
        <w:t xml:space="preserve"> за</w:t>
      </w:r>
      <w:r w:rsidRPr="00392C91">
        <w:rPr>
          <w:lang w:val="en-GB"/>
        </w:rPr>
        <w:t xml:space="preserve"> нивната заложба за почитување на Уставот и законите. Стандарди</w:t>
      </w:r>
      <w:r w:rsidR="0018592C">
        <w:rPr>
          <w:lang w:val="mk-MK"/>
        </w:rPr>
        <w:t>те</w:t>
      </w:r>
      <w:r w:rsidRPr="00392C91">
        <w:rPr>
          <w:lang w:val="en-GB"/>
        </w:rPr>
        <w:t xml:space="preserve"> на однесување </w:t>
      </w:r>
      <w:r w:rsidR="0018592C">
        <w:rPr>
          <w:lang w:val="en-GB"/>
        </w:rPr>
        <w:t xml:space="preserve">се утврдени во Етичкиот кодекс </w:t>
      </w:r>
      <w:r w:rsidR="0018592C">
        <w:rPr>
          <w:lang w:val="mk-MK"/>
        </w:rPr>
        <w:t>з</w:t>
      </w:r>
      <w:r w:rsidRPr="00392C91">
        <w:rPr>
          <w:lang w:val="en-GB"/>
        </w:rPr>
        <w:t xml:space="preserve">а членовите на Владата и на носителите на јавни функции именувани од Владата </w:t>
      </w:r>
      <w:r w:rsidR="0018592C">
        <w:rPr>
          <w:lang w:val="mk-MK"/>
        </w:rPr>
        <w:t xml:space="preserve">од 2010 година </w:t>
      </w:r>
      <w:r w:rsidRPr="00392C91">
        <w:rPr>
          <w:lang w:val="en-GB"/>
        </w:rPr>
        <w:t xml:space="preserve">и </w:t>
      </w:r>
      <w:r w:rsidR="0018592C">
        <w:rPr>
          <w:lang w:val="mk-MK"/>
        </w:rPr>
        <w:t>во У</w:t>
      </w:r>
      <w:r w:rsidRPr="00392C91">
        <w:rPr>
          <w:lang w:val="en-GB"/>
        </w:rPr>
        <w:t>патства</w:t>
      </w:r>
      <w:r w:rsidR="0018592C">
        <w:rPr>
          <w:lang w:val="mk-MK"/>
        </w:rPr>
        <w:t>та</w:t>
      </w:r>
      <w:r w:rsidRPr="00392C91">
        <w:rPr>
          <w:lang w:val="en-GB"/>
        </w:rPr>
        <w:t xml:space="preserve"> за добро владеење на избрани и именувани функционери во извршната власт </w:t>
      </w:r>
      <w:r w:rsidR="0018592C">
        <w:rPr>
          <w:lang w:val="mk-MK"/>
        </w:rPr>
        <w:t>од</w:t>
      </w:r>
      <w:r w:rsidRPr="00392C91">
        <w:rPr>
          <w:lang w:val="en-GB"/>
        </w:rPr>
        <w:t xml:space="preserve"> 2018 година. Нивната </w:t>
      </w:r>
      <w:r w:rsidR="0018592C">
        <w:rPr>
          <w:lang w:val="mk-MK"/>
        </w:rPr>
        <w:t>г</w:t>
      </w:r>
      <w:r w:rsidRPr="00392C91">
        <w:rPr>
          <w:lang w:val="en-GB"/>
        </w:rPr>
        <w:t xml:space="preserve">лавна цел е да се обезбеди </w:t>
      </w:r>
      <w:r w:rsidR="0018592C">
        <w:rPr>
          <w:lang w:val="mk-MK"/>
        </w:rPr>
        <w:t>отчетност</w:t>
      </w:r>
      <w:r w:rsidRPr="00392C91">
        <w:rPr>
          <w:lang w:val="en-GB"/>
        </w:rPr>
        <w:t xml:space="preserve"> и транспарентност на вла</w:t>
      </w:r>
      <w:r w:rsidR="0018592C">
        <w:rPr>
          <w:lang w:val="mk-MK"/>
        </w:rPr>
        <w:t>ста</w:t>
      </w:r>
      <w:r w:rsidRPr="00392C91">
        <w:rPr>
          <w:lang w:val="en-GB"/>
        </w:rPr>
        <w:t xml:space="preserve"> и да се зајакне довербата на јавноста во </w:t>
      </w:r>
      <w:r w:rsidR="0018592C">
        <w:rPr>
          <w:lang w:val="mk-MK"/>
        </w:rPr>
        <w:t>нејзината</w:t>
      </w:r>
      <w:r w:rsidRPr="00392C91">
        <w:rPr>
          <w:lang w:val="en-GB"/>
        </w:rPr>
        <w:t xml:space="preserve"> работа. </w:t>
      </w:r>
      <w:r w:rsidR="0018592C">
        <w:rPr>
          <w:lang w:val="mk-MK"/>
        </w:rPr>
        <w:t>И д</w:t>
      </w:r>
      <w:r w:rsidRPr="00392C91">
        <w:rPr>
          <w:lang w:val="en-GB"/>
        </w:rPr>
        <w:t xml:space="preserve">вата текста беа објавени во Службен весник и се достапни </w:t>
      </w:r>
      <w:r w:rsidR="001C55FD">
        <w:rPr>
          <w:lang w:val="mk-MK"/>
        </w:rPr>
        <w:t>на интернет</w:t>
      </w:r>
      <w:r w:rsidRPr="00392C91">
        <w:rPr>
          <w:lang w:val="en-GB"/>
        </w:rPr>
        <w:t>.</w:t>
      </w:r>
    </w:p>
    <w:p w14:paraId="3290FB45" w14:textId="77777777" w:rsidR="006C6318" w:rsidRPr="00392C91" w:rsidRDefault="006C6318" w:rsidP="00392C91">
      <w:pPr>
        <w:spacing w:after="0" w:line="240" w:lineRule="auto"/>
        <w:jc w:val="both"/>
        <w:rPr>
          <w:rFonts w:cstheme="minorHAnsi"/>
          <w:lang w:val="en-GB"/>
        </w:rPr>
      </w:pPr>
    </w:p>
    <w:p w14:paraId="7F045437" w14:textId="77777777" w:rsidR="00015043" w:rsidRPr="00392C91" w:rsidRDefault="008A6D21" w:rsidP="00392C91">
      <w:pPr>
        <w:numPr>
          <w:ilvl w:val="0"/>
          <w:numId w:val="1"/>
        </w:numPr>
        <w:spacing w:after="0" w:line="240" w:lineRule="auto"/>
        <w:jc w:val="both"/>
        <w:rPr>
          <w:rFonts w:cstheme="minorHAnsi"/>
          <w:lang w:val="en-GB"/>
        </w:rPr>
      </w:pPr>
      <w:r w:rsidRPr="00392C91">
        <w:rPr>
          <w:rFonts w:cstheme="minorHAnsi"/>
          <w:lang w:val="en-GB"/>
        </w:rPr>
        <w:t>Постоењето на етичкиот кодекс и понов</w:t>
      </w:r>
      <w:r w:rsidR="00A82A98">
        <w:rPr>
          <w:rFonts w:cstheme="minorHAnsi"/>
          <w:lang w:val="mk-MK"/>
        </w:rPr>
        <w:t>ата</w:t>
      </w:r>
      <w:r w:rsidRPr="00392C91">
        <w:rPr>
          <w:rFonts w:cstheme="minorHAnsi"/>
          <w:lang w:val="en-GB"/>
        </w:rPr>
        <w:t xml:space="preserve"> </w:t>
      </w:r>
      <w:r w:rsidR="00A82A98">
        <w:rPr>
          <w:rFonts w:cstheme="minorHAnsi"/>
          <w:lang w:val="mk-MK"/>
        </w:rPr>
        <w:t>елаборација</w:t>
      </w:r>
      <w:r w:rsidRPr="00392C91">
        <w:rPr>
          <w:rFonts w:cstheme="minorHAnsi"/>
          <w:lang w:val="en-GB"/>
        </w:rPr>
        <w:t xml:space="preserve"> на упатства</w:t>
      </w:r>
      <w:r w:rsidR="00A82A98">
        <w:rPr>
          <w:rFonts w:cstheme="minorHAnsi"/>
          <w:lang w:val="mk-MK"/>
        </w:rPr>
        <w:t>та</w:t>
      </w:r>
      <w:r w:rsidRPr="00392C91">
        <w:rPr>
          <w:rFonts w:cstheme="minorHAnsi"/>
          <w:lang w:val="en-GB"/>
        </w:rPr>
        <w:t xml:space="preserve"> за етичко однесување на владините функционери треба да се поздрави. Кодексот опфаќа општи услови; основни начела; однесување во вршењето на функциите; односи со јавната администрација; прифаќање на подароци; односи со граѓаните; јавна презентација на политиката; заштита и економично користење на државни</w:t>
      </w:r>
      <w:r w:rsidR="00A82A98">
        <w:rPr>
          <w:rFonts w:cstheme="minorHAnsi"/>
          <w:lang w:val="mk-MK"/>
        </w:rPr>
        <w:t>те</w:t>
      </w:r>
      <w:r w:rsidRPr="00392C91">
        <w:rPr>
          <w:rFonts w:cstheme="minorHAnsi"/>
          <w:lang w:val="en-GB"/>
        </w:rPr>
        <w:t xml:space="preserve"> средства; и последицит</w:t>
      </w:r>
      <w:r w:rsidR="00A82A98">
        <w:rPr>
          <w:rFonts w:cstheme="minorHAnsi"/>
          <w:lang w:val="en-GB"/>
        </w:rPr>
        <w:t xml:space="preserve">е од прекршување на Кодексот. </w:t>
      </w:r>
      <w:r w:rsidR="00A82A98">
        <w:rPr>
          <w:rFonts w:cstheme="minorHAnsi"/>
          <w:lang w:val="mk-MK"/>
        </w:rPr>
        <w:t>Упатствата</w:t>
      </w:r>
      <w:r w:rsidRPr="00392C91">
        <w:rPr>
          <w:rFonts w:cstheme="minorHAnsi"/>
          <w:lang w:val="en-GB"/>
        </w:rPr>
        <w:t xml:space="preserve"> се состојат </w:t>
      </w:r>
      <w:r w:rsidR="00A82A98">
        <w:rPr>
          <w:rFonts w:cstheme="minorHAnsi"/>
          <w:lang w:val="mk-MK"/>
        </w:rPr>
        <w:t xml:space="preserve">од </w:t>
      </w:r>
      <w:r w:rsidRPr="00392C91">
        <w:rPr>
          <w:rFonts w:cstheme="minorHAnsi"/>
          <w:lang w:val="en-GB"/>
        </w:rPr>
        <w:t>принципи како што се избегнување на судир на интереси, колективна одговорност, колегијалност и дискреци</w:t>
      </w:r>
      <w:r w:rsidR="00A82A98">
        <w:rPr>
          <w:rFonts w:cstheme="minorHAnsi"/>
          <w:lang w:val="mk-MK"/>
        </w:rPr>
        <w:t>оно право</w:t>
      </w:r>
      <w:r w:rsidRPr="00392C91">
        <w:rPr>
          <w:rFonts w:cstheme="minorHAnsi"/>
          <w:lang w:val="en-GB"/>
        </w:rPr>
        <w:t xml:space="preserve"> на членови на владата, одво</w:t>
      </w:r>
      <w:r w:rsidR="00A82A98">
        <w:rPr>
          <w:rFonts w:cstheme="minorHAnsi"/>
          <w:lang w:val="mk-MK"/>
        </w:rPr>
        <w:t>еност</w:t>
      </w:r>
      <w:r w:rsidR="00A82A98">
        <w:rPr>
          <w:rFonts w:cstheme="minorHAnsi"/>
          <w:lang w:val="en-GB"/>
        </w:rPr>
        <w:t xml:space="preserve"> на држав</w:t>
      </w:r>
      <w:r w:rsidR="00A82A98">
        <w:rPr>
          <w:rFonts w:cstheme="minorHAnsi"/>
          <w:lang w:val="mk-MK"/>
        </w:rPr>
        <w:t>ните</w:t>
      </w:r>
      <w:r w:rsidR="00A82A98">
        <w:rPr>
          <w:rFonts w:cstheme="minorHAnsi"/>
          <w:lang w:val="en-GB"/>
        </w:rPr>
        <w:t xml:space="preserve"> од парти</w:t>
      </w:r>
      <w:r w:rsidR="00A82A98">
        <w:rPr>
          <w:rFonts w:cstheme="minorHAnsi"/>
          <w:lang w:val="mk-MK"/>
        </w:rPr>
        <w:t>ските</w:t>
      </w:r>
      <w:r w:rsidRPr="00392C91">
        <w:rPr>
          <w:rFonts w:cstheme="minorHAnsi"/>
          <w:lang w:val="en-GB"/>
        </w:rPr>
        <w:t xml:space="preserve"> функции и </w:t>
      </w:r>
      <w:r w:rsidR="00A82A98">
        <w:rPr>
          <w:rFonts w:cstheme="minorHAnsi"/>
          <w:lang w:val="mk-MK"/>
        </w:rPr>
        <w:t>службените од</w:t>
      </w:r>
      <w:r w:rsidRPr="00392C91">
        <w:rPr>
          <w:rFonts w:cstheme="minorHAnsi"/>
          <w:lang w:val="en-GB"/>
        </w:rPr>
        <w:t xml:space="preserve"> приватни</w:t>
      </w:r>
      <w:r w:rsidR="00A82A98">
        <w:rPr>
          <w:rFonts w:cstheme="minorHAnsi"/>
          <w:lang w:val="mk-MK"/>
        </w:rPr>
        <w:t>те</w:t>
      </w:r>
      <w:r w:rsidRPr="00392C91">
        <w:rPr>
          <w:rFonts w:cstheme="minorHAnsi"/>
          <w:lang w:val="en-GB"/>
        </w:rPr>
        <w:t xml:space="preserve"> </w:t>
      </w:r>
      <w:r w:rsidR="00A82A98">
        <w:rPr>
          <w:rFonts w:cstheme="minorHAnsi"/>
          <w:lang w:val="mk-MK"/>
        </w:rPr>
        <w:t>интереси</w:t>
      </w:r>
      <w:r w:rsidRPr="00392C91">
        <w:rPr>
          <w:rFonts w:cstheme="minorHAnsi"/>
          <w:lang w:val="en-GB"/>
        </w:rPr>
        <w:t>, ангажирање во партиски активности</w:t>
      </w:r>
      <w:r w:rsidR="00A82A98">
        <w:rPr>
          <w:rFonts w:cstheme="minorHAnsi"/>
          <w:lang w:val="mk-MK"/>
        </w:rPr>
        <w:t xml:space="preserve"> за време на вршење на функција</w:t>
      </w:r>
      <w:r w:rsidRPr="00392C91">
        <w:rPr>
          <w:rFonts w:cstheme="minorHAnsi"/>
          <w:lang w:val="en-GB"/>
        </w:rPr>
        <w:t xml:space="preserve">, </w:t>
      </w:r>
      <w:r w:rsidR="00A82A98">
        <w:rPr>
          <w:rFonts w:cstheme="minorHAnsi"/>
          <w:lang w:val="mk-MK"/>
        </w:rPr>
        <w:t>однесување</w:t>
      </w:r>
      <w:r w:rsidRPr="00392C91">
        <w:rPr>
          <w:rFonts w:cstheme="minorHAnsi"/>
          <w:lang w:val="en-GB"/>
        </w:rPr>
        <w:t xml:space="preserve"> кон вработените во јавниот сектор, поддршка на </w:t>
      </w:r>
      <w:r w:rsidR="00A82A98">
        <w:rPr>
          <w:rFonts w:cstheme="minorHAnsi"/>
          <w:lang w:val="mk-MK"/>
        </w:rPr>
        <w:t xml:space="preserve">премиерот и </w:t>
      </w:r>
      <w:r w:rsidRPr="00392C91">
        <w:rPr>
          <w:rFonts w:cstheme="minorHAnsi"/>
          <w:lang w:val="en-GB"/>
        </w:rPr>
        <w:t>министрите преку нивните кабинети,</w:t>
      </w:r>
      <w:r w:rsidR="00A82A98">
        <w:rPr>
          <w:rFonts w:cstheme="minorHAnsi"/>
          <w:lang w:val="mk-MK"/>
        </w:rPr>
        <w:t xml:space="preserve"> презентирање на политиките, користење на материјалните ресурси-интегритет во трошоците, надоместоците, прифаќањето на подароци и заслуги, патување, активности по истекот на функцијата и имплементацијата.</w:t>
      </w:r>
    </w:p>
    <w:p w14:paraId="641FAD20" w14:textId="77777777" w:rsidR="00F0340D" w:rsidRPr="00392C91" w:rsidRDefault="00F0340D" w:rsidP="00392C91">
      <w:pPr>
        <w:pStyle w:val="FootnoteText"/>
        <w:jc w:val="both"/>
        <w:rPr>
          <w:rFonts w:asciiTheme="minorHAnsi" w:hAnsiTheme="minorHAnsi"/>
          <w:sz w:val="22"/>
          <w:szCs w:val="22"/>
        </w:rPr>
      </w:pPr>
    </w:p>
    <w:p w14:paraId="2E419B3D" w14:textId="77777777" w:rsidR="009544C4" w:rsidRPr="00392C91" w:rsidRDefault="007379BA" w:rsidP="00392C91">
      <w:pPr>
        <w:numPr>
          <w:ilvl w:val="0"/>
          <w:numId w:val="1"/>
        </w:numPr>
        <w:tabs>
          <w:tab w:val="left" w:pos="0"/>
        </w:tabs>
        <w:spacing w:after="0" w:line="240" w:lineRule="auto"/>
        <w:jc w:val="both"/>
        <w:rPr>
          <w:rFonts w:cstheme="minorHAnsi"/>
          <w:lang w:val="en-GB"/>
        </w:rPr>
      </w:pPr>
      <w:r w:rsidRPr="00392C91">
        <w:rPr>
          <w:rFonts w:cstheme="minorHAnsi"/>
          <w:lang w:val="en-GB"/>
        </w:rPr>
        <w:t xml:space="preserve">ГЕТ </w:t>
      </w:r>
      <w:r w:rsidR="00A82A98">
        <w:rPr>
          <w:rFonts w:cstheme="minorHAnsi"/>
          <w:lang w:val="mk-MK"/>
        </w:rPr>
        <w:t>смета</w:t>
      </w:r>
      <w:r w:rsidRPr="00392C91">
        <w:rPr>
          <w:rFonts w:cstheme="minorHAnsi"/>
          <w:lang w:val="en-GB"/>
        </w:rPr>
        <w:t xml:space="preserve"> дека два</w:t>
      </w:r>
      <w:r w:rsidR="00A82A98">
        <w:rPr>
          <w:rFonts w:cstheme="minorHAnsi"/>
          <w:lang w:val="mk-MK"/>
        </w:rPr>
        <w:t>та</w:t>
      </w:r>
      <w:r w:rsidRPr="00392C91">
        <w:rPr>
          <w:rFonts w:cstheme="minorHAnsi"/>
          <w:lang w:val="en-GB"/>
        </w:rPr>
        <w:t xml:space="preserve"> документи се </w:t>
      </w:r>
      <w:r w:rsidR="00A82A98">
        <w:rPr>
          <w:rFonts w:cstheme="minorHAnsi"/>
          <w:lang w:val="mk-MK"/>
        </w:rPr>
        <w:t>корисни</w:t>
      </w:r>
      <w:r w:rsidRPr="00392C91">
        <w:rPr>
          <w:rFonts w:cstheme="minorHAnsi"/>
          <w:lang w:val="en-GB"/>
        </w:rPr>
        <w:t xml:space="preserve"> и дека се занимаваат со релевантни прашања. Во исто време, </w:t>
      </w:r>
      <w:r w:rsidR="00A82A98">
        <w:rPr>
          <w:rFonts w:cstheme="minorHAnsi"/>
          <w:lang w:val="mk-MK"/>
        </w:rPr>
        <w:t>нотира</w:t>
      </w:r>
      <w:r w:rsidRPr="00392C91">
        <w:rPr>
          <w:rFonts w:cstheme="minorHAnsi"/>
          <w:lang w:val="en-GB"/>
        </w:rPr>
        <w:t xml:space="preserve"> некои недостатоци, како на пример </w:t>
      </w:r>
      <w:r w:rsidR="00A82A98">
        <w:rPr>
          <w:rFonts w:cstheme="minorHAnsi"/>
          <w:lang w:val="mk-MK"/>
        </w:rPr>
        <w:t xml:space="preserve">дека не е опфатена </w:t>
      </w:r>
      <w:r w:rsidRPr="00392C91">
        <w:rPr>
          <w:rFonts w:cstheme="minorHAnsi"/>
          <w:lang w:val="en-GB"/>
        </w:rPr>
        <w:t>интеракција</w:t>
      </w:r>
      <w:r w:rsidR="00A82A98">
        <w:rPr>
          <w:rFonts w:cstheme="minorHAnsi"/>
          <w:lang w:val="mk-MK"/>
        </w:rPr>
        <w:t>та на</w:t>
      </w:r>
      <w:r w:rsidRPr="00392C91">
        <w:rPr>
          <w:rFonts w:cstheme="minorHAnsi"/>
          <w:lang w:val="en-GB"/>
        </w:rPr>
        <w:t xml:space="preserve"> јавните службеници со трети страни, вклучувајќи ги </w:t>
      </w:r>
      <w:r w:rsidR="00A82A98">
        <w:rPr>
          <w:rFonts w:cstheme="minorHAnsi"/>
          <w:lang w:val="mk-MK"/>
        </w:rPr>
        <w:t xml:space="preserve">и </w:t>
      </w:r>
      <w:r w:rsidRPr="00392C91">
        <w:rPr>
          <w:rFonts w:cstheme="minorHAnsi"/>
          <w:lang w:val="en-GB"/>
        </w:rPr>
        <w:t>лобисти</w:t>
      </w:r>
      <w:r w:rsidR="00A82A98">
        <w:rPr>
          <w:rFonts w:cstheme="minorHAnsi"/>
          <w:lang w:val="mk-MK"/>
        </w:rPr>
        <w:t>те</w:t>
      </w:r>
      <w:r w:rsidRPr="00392C91">
        <w:rPr>
          <w:rFonts w:cstheme="minorHAnsi"/>
          <w:lang w:val="en-GB"/>
        </w:rPr>
        <w:t>. Почитување</w:t>
      </w:r>
      <w:r w:rsidR="00A82A98">
        <w:rPr>
          <w:rFonts w:cstheme="minorHAnsi"/>
          <w:lang w:val="mk-MK"/>
        </w:rPr>
        <w:t>то</w:t>
      </w:r>
      <w:r w:rsidR="00A82A98">
        <w:rPr>
          <w:rFonts w:cstheme="minorHAnsi"/>
          <w:lang w:val="en-GB"/>
        </w:rPr>
        <w:t xml:space="preserve"> на </w:t>
      </w:r>
      <w:r w:rsidR="00A82A98">
        <w:rPr>
          <w:rFonts w:cstheme="minorHAnsi"/>
          <w:lang w:val="mk-MK"/>
        </w:rPr>
        <w:t>кодексот</w:t>
      </w:r>
      <w:r w:rsidRPr="00392C91">
        <w:rPr>
          <w:rFonts w:cstheme="minorHAnsi"/>
          <w:lang w:val="en-GB"/>
        </w:rPr>
        <w:t xml:space="preserve"> е само прашање на "морална и етичка одговорност". Наводните повреди </w:t>
      </w:r>
      <w:r w:rsidR="00A82A98">
        <w:rPr>
          <w:rFonts w:cstheme="minorHAnsi"/>
          <w:lang w:val="mk-MK"/>
        </w:rPr>
        <w:t>треба да се пријавуваат на</w:t>
      </w:r>
      <w:r w:rsidRPr="00392C91">
        <w:rPr>
          <w:rFonts w:cstheme="minorHAnsi"/>
          <w:lang w:val="en-GB"/>
        </w:rPr>
        <w:t xml:space="preserve"> "надлежн</w:t>
      </w:r>
      <w:r w:rsidR="00A82A98">
        <w:rPr>
          <w:rFonts w:cstheme="minorHAnsi"/>
          <w:lang w:val="mk-MK"/>
        </w:rPr>
        <w:t>иот</w:t>
      </w:r>
      <w:r w:rsidRPr="00392C91">
        <w:rPr>
          <w:rFonts w:cstheme="minorHAnsi"/>
          <w:lang w:val="en-GB"/>
        </w:rPr>
        <w:t xml:space="preserve"> орган определен со закон", кој, </w:t>
      </w:r>
      <w:r w:rsidR="00A82A98">
        <w:rPr>
          <w:rFonts w:cstheme="minorHAnsi"/>
          <w:lang w:val="mk-MK"/>
        </w:rPr>
        <w:t xml:space="preserve">колку што е запознаен </w:t>
      </w:r>
      <w:r w:rsidRPr="00392C91">
        <w:rPr>
          <w:rFonts w:cstheme="minorHAnsi"/>
          <w:lang w:val="en-GB"/>
        </w:rPr>
        <w:t xml:space="preserve">ГЕТ, не е </w:t>
      </w:r>
      <w:r w:rsidR="00A82A98">
        <w:rPr>
          <w:rFonts w:cstheme="minorHAnsi"/>
          <w:lang w:val="mk-MK"/>
        </w:rPr>
        <w:t>формиран</w:t>
      </w:r>
      <w:r w:rsidRPr="00392C91">
        <w:rPr>
          <w:rFonts w:cstheme="minorHAnsi"/>
          <w:lang w:val="en-GB"/>
        </w:rPr>
        <w:t>. Спроведување</w:t>
      </w:r>
      <w:r w:rsidR="00A82A98">
        <w:rPr>
          <w:rFonts w:cstheme="minorHAnsi"/>
          <w:lang w:val="mk-MK"/>
        </w:rPr>
        <w:t>то</w:t>
      </w:r>
      <w:r w:rsidRPr="00392C91">
        <w:rPr>
          <w:rFonts w:cstheme="minorHAnsi"/>
          <w:lang w:val="en-GB"/>
        </w:rPr>
        <w:t xml:space="preserve"> на насоките треба да </w:t>
      </w:r>
      <w:r w:rsidR="00A82A98">
        <w:rPr>
          <w:rFonts w:cstheme="minorHAnsi"/>
          <w:lang w:val="mk-MK"/>
        </w:rPr>
        <w:t xml:space="preserve">го </w:t>
      </w:r>
      <w:r w:rsidRPr="00392C91">
        <w:rPr>
          <w:rFonts w:cstheme="minorHAnsi"/>
          <w:lang w:val="en-GB"/>
        </w:rPr>
        <w:t xml:space="preserve">следи "специјален советник" во </w:t>
      </w:r>
      <w:r w:rsidR="00A82A98">
        <w:rPr>
          <w:rFonts w:cstheme="minorHAnsi"/>
          <w:lang w:val="mk-MK"/>
        </w:rPr>
        <w:t>кабинетот на</w:t>
      </w:r>
      <w:r w:rsidRPr="00392C91">
        <w:rPr>
          <w:rFonts w:cstheme="minorHAnsi"/>
          <w:lang w:val="en-GB"/>
        </w:rPr>
        <w:t xml:space="preserve"> премиерот преку инструменти </w:t>
      </w:r>
      <w:r w:rsidR="005002A7">
        <w:rPr>
          <w:rFonts w:cstheme="minorHAnsi"/>
          <w:lang w:val="mk-MK"/>
        </w:rPr>
        <w:t>што треба да се определат</w:t>
      </w:r>
      <w:r w:rsidRPr="00392C91">
        <w:rPr>
          <w:rFonts w:cstheme="minorHAnsi"/>
          <w:lang w:val="en-GB"/>
        </w:rPr>
        <w:t xml:space="preserve"> со уредба на премиерот </w:t>
      </w:r>
      <w:r w:rsidR="005002A7">
        <w:rPr>
          <w:rFonts w:cstheme="minorHAnsi"/>
          <w:lang w:val="en-GB"/>
        </w:rPr>
        <w:t>–</w:t>
      </w:r>
      <w:r w:rsidRPr="00392C91">
        <w:rPr>
          <w:rFonts w:cstheme="minorHAnsi"/>
          <w:lang w:val="en-GB"/>
        </w:rPr>
        <w:t xml:space="preserve"> </w:t>
      </w:r>
      <w:r w:rsidR="005002A7">
        <w:rPr>
          <w:rFonts w:cstheme="minorHAnsi"/>
          <w:lang w:val="mk-MK"/>
        </w:rPr>
        <w:t>што исто така не беше воспоставено</w:t>
      </w:r>
      <w:r w:rsidRPr="00392C91">
        <w:rPr>
          <w:rFonts w:cstheme="minorHAnsi"/>
          <w:lang w:val="en-GB"/>
        </w:rPr>
        <w:t xml:space="preserve"> </w:t>
      </w:r>
      <w:r w:rsidR="005002A7">
        <w:rPr>
          <w:rFonts w:cstheme="minorHAnsi"/>
          <w:lang w:val="mk-MK"/>
        </w:rPr>
        <w:t>кога се реализираше посетата на земјата</w:t>
      </w:r>
      <w:r w:rsidRPr="00392C91">
        <w:rPr>
          <w:rFonts w:cstheme="minorHAnsi"/>
          <w:lang w:val="en-GB"/>
        </w:rPr>
        <w:t>.</w:t>
      </w:r>
    </w:p>
    <w:p w14:paraId="25ED3B3E" w14:textId="77777777" w:rsidR="009544C4" w:rsidRPr="00392C91" w:rsidRDefault="009544C4" w:rsidP="00392C91">
      <w:pPr>
        <w:spacing w:after="0" w:line="240" w:lineRule="auto"/>
        <w:jc w:val="both"/>
        <w:rPr>
          <w:rFonts w:cstheme="minorHAnsi"/>
          <w:lang w:val="en-GB"/>
        </w:rPr>
      </w:pPr>
    </w:p>
    <w:p w14:paraId="19068953" w14:textId="03F349CB" w:rsidR="00CA2AC5" w:rsidRPr="00392C91" w:rsidRDefault="00B261FC" w:rsidP="00392C91">
      <w:pPr>
        <w:numPr>
          <w:ilvl w:val="0"/>
          <w:numId w:val="1"/>
        </w:numPr>
        <w:tabs>
          <w:tab w:val="left" w:pos="0"/>
        </w:tabs>
        <w:spacing w:after="0" w:line="240" w:lineRule="auto"/>
        <w:jc w:val="both"/>
        <w:rPr>
          <w:rFonts w:cstheme="minorHAnsi"/>
          <w:lang w:val="en-GB"/>
        </w:rPr>
      </w:pPr>
      <w:r>
        <w:rPr>
          <w:rFonts w:cstheme="minorHAnsi"/>
          <w:lang w:val="mk-MK"/>
        </w:rPr>
        <w:t>Според</w:t>
      </w:r>
      <w:r w:rsidR="00307EB6" w:rsidRPr="00392C91">
        <w:rPr>
          <w:rFonts w:cstheme="minorHAnsi"/>
          <w:lang w:val="en-GB"/>
        </w:rPr>
        <w:t xml:space="preserve"> ГЕТ, со оглед на </w:t>
      </w:r>
      <w:r w:rsidR="00F72764">
        <w:rPr>
          <w:rFonts w:cstheme="minorHAnsi"/>
          <w:lang w:val="mk-MK"/>
        </w:rPr>
        <w:t>тоа дека имаат заедничка суштина и цели</w:t>
      </w:r>
      <w:r w:rsidR="00307EB6" w:rsidRPr="00392C91">
        <w:rPr>
          <w:rFonts w:cstheme="minorHAnsi"/>
          <w:lang w:val="en-GB"/>
        </w:rPr>
        <w:t xml:space="preserve"> би било разумно </w:t>
      </w:r>
      <w:r w:rsidR="00F72764">
        <w:rPr>
          <w:rFonts w:cstheme="minorHAnsi"/>
          <w:lang w:val="en-GB"/>
        </w:rPr>
        <w:t xml:space="preserve">Кодексот и </w:t>
      </w:r>
      <w:r w:rsidR="00F72764">
        <w:rPr>
          <w:rFonts w:cstheme="minorHAnsi"/>
          <w:lang w:val="mk-MK"/>
        </w:rPr>
        <w:t>Насоките</w:t>
      </w:r>
      <w:r w:rsidR="00307EB6" w:rsidRPr="00392C91">
        <w:rPr>
          <w:rFonts w:cstheme="minorHAnsi"/>
          <w:lang w:val="en-GB"/>
        </w:rPr>
        <w:t xml:space="preserve"> да се спровед</w:t>
      </w:r>
      <w:r w:rsidR="00F72764">
        <w:rPr>
          <w:rFonts w:cstheme="minorHAnsi"/>
          <w:lang w:val="mk-MK"/>
        </w:rPr>
        <w:t>ат</w:t>
      </w:r>
      <w:r w:rsidR="00307EB6" w:rsidRPr="00392C91">
        <w:rPr>
          <w:rFonts w:cstheme="minorHAnsi"/>
          <w:lang w:val="en-GB"/>
        </w:rPr>
        <w:t xml:space="preserve"> преку еден механизам </w:t>
      </w:r>
      <w:r w:rsidR="00F72764">
        <w:rPr>
          <w:rFonts w:cstheme="minorHAnsi"/>
          <w:lang w:val="mk-MK"/>
        </w:rPr>
        <w:t xml:space="preserve">на кој му се доверени овластувања за </w:t>
      </w:r>
      <w:r w:rsidR="00307EB6" w:rsidRPr="00392C91">
        <w:rPr>
          <w:rFonts w:cstheme="minorHAnsi"/>
          <w:lang w:val="en-GB"/>
        </w:rPr>
        <w:t>интерпретација, совет</w:t>
      </w:r>
      <w:r w:rsidR="00F72764">
        <w:rPr>
          <w:rFonts w:cstheme="minorHAnsi"/>
          <w:lang w:val="mk-MK"/>
        </w:rPr>
        <w:t xml:space="preserve">и и </w:t>
      </w:r>
      <w:r w:rsidR="00307EB6" w:rsidRPr="00392C91">
        <w:rPr>
          <w:rFonts w:cstheme="minorHAnsi"/>
          <w:lang w:val="en-GB"/>
        </w:rPr>
        <w:t xml:space="preserve">советување. Доверувањето </w:t>
      </w:r>
      <w:r w:rsidR="00F72764">
        <w:rPr>
          <w:rFonts w:cstheme="minorHAnsi"/>
          <w:lang w:val="mk-MK"/>
        </w:rPr>
        <w:t xml:space="preserve">на такви функции на </w:t>
      </w:r>
      <w:r w:rsidR="00307EB6" w:rsidRPr="00392C91">
        <w:rPr>
          <w:rFonts w:cstheme="minorHAnsi"/>
          <w:lang w:val="en-GB"/>
        </w:rPr>
        <w:t>"</w:t>
      </w:r>
      <w:r w:rsidR="004A1A67">
        <w:rPr>
          <w:rFonts w:cstheme="minorHAnsi"/>
          <w:lang w:val="en-GB"/>
        </w:rPr>
        <w:t>посебни</w:t>
      </w:r>
      <w:r w:rsidR="00307EB6" w:rsidRPr="00392C91">
        <w:rPr>
          <w:rFonts w:cstheme="minorHAnsi"/>
          <w:lang w:val="en-GB"/>
        </w:rPr>
        <w:t xml:space="preserve"> советници", кои самите не </w:t>
      </w:r>
      <w:r w:rsidR="00F72764">
        <w:rPr>
          <w:rFonts w:cstheme="minorHAnsi"/>
          <w:lang w:val="mk-MK"/>
        </w:rPr>
        <w:t>подлежат</w:t>
      </w:r>
      <w:r w:rsidR="00307EB6" w:rsidRPr="00392C91">
        <w:rPr>
          <w:rFonts w:cstheme="minorHAnsi"/>
          <w:lang w:val="en-GB"/>
        </w:rPr>
        <w:t xml:space="preserve"> на било какви стандарди на однесување, не би било соодветно; </w:t>
      </w:r>
      <w:r w:rsidR="00F72764">
        <w:rPr>
          <w:rFonts w:cstheme="minorHAnsi"/>
          <w:lang w:val="mk-MK"/>
        </w:rPr>
        <w:t>за посоодветна опција се чини дека би било да се определи член на</w:t>
      </w:r>
      <w:r w:rsidR="00307EB6" w:rsidRPr="00392C91">
        <w:rPr>
          <w:rFonts w:cstheme="minorHAnsi"/>
          <w:lang w:val="en-GB"/>
        </w:rPr>
        <w:t xml:space="preserve"> владата или на ДКСК </w:t>
      </w:r>
      <w:r w:rsidR="00F72764">
        <w:rPr>
          <w:rFonts w:cstheme="minorHAnsi"/>
          <w:lang w:val="mk-MK"/>
        </w:rPr>
        <w:t>за одговорен з</w:t>
      </w:r>
      <w:r w:rsidR="00307EB6" w:rsidRPr="00392C91">
        <w:rPr>
          <w:rFonts w:cstheme="minorHAnsi"/>
          <w:lang w:val="en-GB"/>
        </w:rPr>
        <w:t>а одредени улоги. Прекршување на код</w:t>
      </w:r>
      <w:r w:rsidR="00F72764">
        <w:rPr>
          <w:rFonts w:cstheme="minorHAnsi"/>
          <w:lang w:val="mk-MK"/>
        </w:rPr>
        <w:t>екс</w:t>
      </w:r>
      <w:r w:rsidR="00307EB6" w:rsidRPr="00392C91">
        <w:rPr>
          <w:rFonts w:cstheme="minorHAnsi"/>
          <w:lang w:val="en-GB"/>
        </w:rPr>
        <w:t xml:space="preserve">от </w:t>
      </w:r>
      <w:r w:rsidR="00F72764">
        <w:rPr>
          <w:rFonts w:cstheme="minorHAnsi"/>
          <w:lang w:val="mk-MK"/>
        </w:rPr>
        <w:t xml:space="preserve">би </w:t>
      </w:r>
      <w:r w:rsidR="00307EB6" w:rsidRPr="00392C91">
        <w:rPr>
          <w:rFonts w:cstheme="minorHAnsi"/>
          <w:lang w:val="en-GB"/>
        </w:rPr>
        <w:t>треба</w:t>
      </w:r>
      <w:r w:rsidR="00F72764">
        <w:rPr>
          <w:rFonts w:cstheme="minorHAnsi"/>
          <w:lang w:val="mk-MK"/>
        </w:rPr>
        <w:t>ло</w:t>
      </w:r>
      <w:r w:rsidR="00307EB6" w:rsidRPr="00392C91">
        <w:rPr>
          <w:rFonts w:cstheme="minorHAnsi"/>
          <w:lang w:val="en-GB"/>
        </w:rPr>
        <w:t xml:space="preserve"> да </w:t>
      </w:r>
      <w:r w:rsidR="00F72764">
        <w:rPr>
          <w:rFonts w:cstheme="minorHAnsi"/>
          <w:lang w:val="mk-MK"/>
        </w:rPr>
        <w:t>повлече</w:t>
      </w:r>
      <w:r w:rsidR="00307EB6" w:rsidRPr="00392C91">
        <w:rPr>
          <w:rFonts w:cstheme="minorHAnsi"/>
          <w:lang w:val="en-GB"/>
        </w:rPr>
        <w:t xml:space="preserve"> санкции и да поттикне отворена владина дебата.</w:t>
      </w:r>
    </w:p>
    <w:p w14:paraId="2ACEF9CA" w14:textId="77777777" w:rsidR="00CA2AC5" w:rsidRPr="00392C91" w:rsidRDefault="00CA2AC5" w:rsidP="00392C91">
      <w:pPr>
        <w:spacing w:after="0" w:line="240" w:lineRule="auto"/>
        <w:jc w:val="both"/>
        <w:rPr>
          <w:rFonts w:cstheme="minorHAnsi"/>
          <w:lang w:val="en-GB"/>
        </w:rPr>
      </w:pPr>
    </w:p>
    <w:p w14:paraId="61517C8B" w14:textId="77450D0D" w:rsidR="00C9284C" w:rsidRPr="00702E63" w:rsidRDefault="00702E63" w:rsidP="00392C91">
      <w:pPr>
        <w:numPr>
          <w:ilvl w:val="0"/>
          <w:numId w:val="1"/>
        </w:numPr>
        <w:tabs>
          <w:tab w:val="left" w:pos="0"/>
        </w:tabs>
        <w:spacing w:after="0" w:line="240" w:lineRule="auto"/>
        <w:jc w:val="both"/>
        <w:rPr>
          <w:rFonts w:cstheme="minorHAnsi"/>
          <w:b/>
          <w:i/>
          <w:lang w:val="en-GB"/>
        </w:rPr>
      </w:pPr>
      <w:r w:rsidRPr="00702E63">
        <w:rPr>
          <w:rFonts w:cstheme="minorHAnsi"/>
          <w:lang w:val="mk-MK"/>
        </w:rPr>
        <w:t>Дополнително</w:t>
      </w:r>
      <w:r w:rsidR="002665B1" w:rsidRPr="00702E63">
        <w:rPr>
          <w:rFonts w:cstheme="minorHAnsi"/>
          <w:lang w:val="en-GB"/>
        </w:rPr>
        <w:t>, со оглед дека зајакнувањето на "интегритет</w:t>
      </w:r>
      <w:r w:rsidRPr="00702E63">
        <w:rPr>
          <w:rFonts w:cstheme="minorHAnsi"/>
          <w:lang w:val="mk-MK"/>
        </w:rPr>
        <w:t>от</w:t>
      </w:r>
      <w:r w:rsidR="002665B1" w:rsidRPr="00702E63">
        <w:rPr>
          <w:rFonts w:cstheme="minorHAnsi"/>
          <w:lang w:val="en-GB"/>
        </w:rPr>
        <w:t xml:space="preserve"> и етика</w:t>
      </w:r>
      <w:r w:rsidRPr="00702E63">
        <w:rPr>
          <w:rFonts w:cstheme="minorHAnsi"/>
          <w:lang w:val="mk-MK"/>
        </w:rPr>
        <w:t>та</w:t>
      </w:r>
      <w:r w:rsidR="002665B1" w:rsidRPr="00702E63">
        <w:rPr>
          <w:rFonts w:cstheme="minorHAnsi"/>
          <w:lang w:val="en-GB"/>
        </w:rPr>
        <w:t xml:space="preserve"> во институциите на сите нивоа" е </w:t>
      </w:r>
      <w:r w:rsidRPr="00702E63">
        <w:rPr>
          <w:rFonts w:cstheme="minorHAnsi"/>
          <w:lang w:val="mk-MK"/>
        </w:rPr>
        <w:t>утврдено како стратешка цел на</w:t>
      </w:r>
      <w:r w:rsidR="002665B1" w:rsidRPr="00702E63">
        <w:rPr>
          <w:rFonts w:cstheme="minorHAnsi"/>
          <w:lang w:val="en-GB"/>
        </w:rPr>
        <w:t xml:space="preserve"> земја</w:t>
      </w:r>
      <w:r w:rsidRPr="00702E63">
        <w:rPr>
          <w:rFonts w:cstheme="minorHAnsi"/>
          <w:lang w:val="mk-MK"/>
        </w:rPr>
        <w:t>та</w:t>
      </w:r>
      <w:r w:rsidR="003D374C" w:rsidRPr="00702E63">
        <w:rPr>
          <w:rFonts w:cstheme="minorHAnsi"/>
          <w:lang w:val="en-GB"/>
        </w:rPr>
        <w:t xml:space="preserve"> за 2016-2019, </w:t>
      </w:r>
      <w:r w:rsidRPr="00702E63">
        <w:rPr>
          <w:rFonts w:cstheme="minorHAnsi"/>
          <w:lang w:val="mk-MK"/>
        </w:rPr>
        <w:t>највисоките хиерархиски нивоа</w:t>
      </w:r>
      <w:r w:rsidR="003D374C" w:rsidRPr="00702E63">
        <w:rPr>
          <w:rFonts w:cstheme="minorHAnsi"/>
          <w:lang w:val="en-GB"/>
        </w:rPr>
        <w:t xml:space="preserve"> </w:t>
      </w:r>
      <w:r w:rsidRPr="00702E63">
        <w:rPr>
          <w:rFonts w:cstheme="minorHAnsi"/>
          <w:lang w:val="mk-MK"/>
        </w:rPr>
        <w:t>во</w:t>
      </w:r>
      <w:r w:rsidRPr="00702E63">
        <w:rPr>
          <w:rFonts w:cstheme="minorHAnsi"/>
          <w:lang w:val="en-GB"/>
        </w:rPr>
        <w:t xml:space="preserve"> државата треба да </w:t>
      </w:r>
      <w:r w:rsidRPr="00702E63">
        <w:rPr>
          <w:rFonts w:cstheme="minorHAnsi"/>
          <w:lang w:val="mk-MK"/>
        </w:rPr>
        <w:t>ја</w:t>
      </w:r>
      <w:r w:rsidR="003D374C" w:rsidRPr="00702E63">
        <w:rPr>
          <w:rFonts w:cstheme="minorHAnsi"/>
          <w:lang w:val="en-GB"/>
        </w:rPr>
        <w:t xml:space="preserve"> предводат таа ак</w:t>
      </w:r>
      <w:r w:rsidRPr="00702E63">
        <w:rPr>
          <w:rFonts w:cstheme="minorHAnsi"/>
          <w:lang w:val="mk-MK"/>
        </w:rPr>
        <w:t>тивност</w:t>
      </w:r>
      <w:r w:rsidR="003D374C" w:rsidRPr="00702E63">
        <w:rPr>
          <w:rFonts w:cstheme="minorHAnsi"/>
          <w:lang w:val="en-GB"/>
        </w:rPr>
        <w:t xml:space="preserve">, </w:t>
      </w:r>
      <w:r w:rsidRPr="00702E63">
        <w:rPr>
          <w:rFonts w:cstheme="minorHAnsi"/>
          <w:lang w:val="mk-MK"/>
        </w:rPr>
        <w:t>заедно со</w:t>
      </w:r>
      <w:r w:rsidR="003D374C" w:rsidRPr="00702E63">
        <w:rPr>
          <w:rFonts w:cstheme="minorHAnsi"/>
          <w:lang w:val="en-GB"/>
        </w:rPr>
        <w:t xml:space="preserve"> ДКСК како институција задолжена за промовирање на холистички системи на интегритет во јавниот сектор и надзор </w:t>
      </w:r>
      <w:r w:rsidRPr="00702E63">
        <w:rPr>
          <w:rFonts w:cstheme="minorHAnsi"/>
          <w:lang w:val="mk-MK"/>
        </w:rPr>
        <w:t xml:space="preserve">на </w:t>
      </w:r>
      <w:r w:rsidR="003D374C" w:rsidRPr="00702E63">
        <w:rPr>
          <w:rFonts w:cstheme="minorHAnsi"/>
          <w:lang w:val="en-GB"/>
        </w:rPr>
        <w:t>функционери</w:t>
      </w:r>
      <w:r w:rsidRPr="00702E63">
        <w:rPr>
          <w:rFonts w:cstheme="minorHAnsi"/>
          <w:lang w:val="mk-MK"/>
        </w:rPr>
        <w:t>те</w:t>
      </w:r>
      <w:r w:rsidR="003D374C" w:rsidRPr="00702E63">
        <w:rPr>
          <w:rFonts w:cstheme="minorHAnsi"/>
          <w:lang w:val="en-GB"/>
        </w:rPr>
        <w:t xml:space="preserve"> во сите </w:t>
      </w:r>
      <w:r w:rsidR="004B1EB7">
        <w:rPr>
          <w:rFonts w:cstheme="minorHAnsi"/>
          <w:lang w:val="mk-MK"/>
        </w:rPr>
        <w:t>сфери на власт</w:t>
      </w:r>
      <w:r w:rsidR="003D374C" w:rsidRPr="00702E63">
        <w:rPr>
          <w:rFonts w:cstheme="minorHAnsi"/>
          <w:lang w:val="en-GB"/>
        </w:rPr>
        <w:t>. Слично на тоа, основн</w:t>
      </w:r>
      <w:r w:rsidRPr="00702E63">
        <w:rPr>
          <w:rFonts w:cstheme="minorHAnsi"/>
          <w:lang w:val="mk-MK"/>
        </w:rPr>
        <w:t>ите</w:t>
      </w:r>
      <w:r w:rsidR="003D374C" w:rsidRPr="00702E63">
        <w:rPr>
          <w:rFonts w:cstheme="minorHAnsi"/>
          <w:lang w:val="en-GB"/>
        </w:rPr>
        <w:t xml:space="preserve"> напори на ДКСК </w:t>
      </w:r>
      <w:r w:rsidR="00F17B19" w:rsidRPr="00702E63">
        <w:rPr>
          <w:rFonts w:cstheme="minorHAnsi"/>
          <w:lang w:val="en-GB"/>
        </w:rPr>
        <w:t xml:space="preserve">за обука </w:t>
      </w:r>
      <w:r w:rsidR="003D374C" w:rsidRPr="00702E63">
        <w:rPr>
          <w:rFonts w:cstheme="minorHAnsi"/>
          <w:lang w:val="en-GB"/>
        </w:rPr>
        <w:t>треба да бидат насочени кон функционери</w:t>
      </w:r>
      <w:r w:rsidRPr="00702E63">
        <w:rPr>
          <w:rFonts w:cstheme="minorHAnsi"/>
          <w:lang w:val="mk-MK"/>
        </w:rPr>
        <w:t>те</w:t>
      </w:r>
      <w:r w:rsidR="003D374C" w:rsidRPr="00702E63">
        <w:rPr>
          <w:rFonts w:cstheme="minorHAnsi"/>
          <w:lang w:val="en-GB"/>
        </w:rPr>
        <w:t xml:space="preserve">, што не беше случај досега. </w:t>
      </w:r>
      <w:r w:rsidRPr="00702E63">
        <w:rPr>
          <w:rFonts w:cstheme="minorHAnsi"/>
          <w:lang w:val="mk-MK"/>
        </w:rPr>
        <w:t>Во однос на</w:t>
      </w:r>
      <w:r w:rsidR="003D374C" w:rsidRPr="00702E63">
        <w:rPr>
          <w:rFonts w:cstheme="minorHAnsi"/>
          <w:lang w:val="en-GB"/>
        </w:rPr>
        <w:t xml:space="preserve"> недостатоците посочени во претходните ставови, </w:t>
      </w:r>
      <w:r w:rsidR="003D374C" w:rsidRPr="00702E63">
        <w:rPr>
          <w:rFonts w:cstheme="minorHAnsi"/>
          <w:b/>
          <w:lang w:val="en-GB"/>
        </w:rPr>
        <w:t>ГРЕКО препорачува</w:t>
      </w:r>
      <w:r w:rsidR="00F17B19">
        <w:rPr>
          <w:rFonts w:cstheme="minorHAnsi"/>
          <w:b/>
          <w:lang w:val="mk-MK"/>
        </w:rPr>
        <w:t xml:space="preserve"> дека</w:t>
      </w:r>
      <w:r w:rsidR="003D374C" w:rsidRPr="00702E63">
        <w:rPr>
          <w:rFonts w:cstheme="minorHAnsi"/>
          <w:lang w:val="en-GB"/>
        </w:rPr>
        <w:t xml:space="preserve"> </w:t>
      </w:r>
      <w:r w:rsidR="00F17B19" w:rsidRPr="009363E6">
        <w:rPr>
          <w:rFonts w:cstheme="minorHAnsi"/>
          <w:lang w:val="mk-MK"/>
        </w:rPr>
        <w:t xml:space="preserve">Етичкиот кодекс за лицата кои вршат највисоки извршни функции треба i) практично да се спроведува со помош на механизам опремен со </w:t>
      </w:r>
      <w:r w:rsidR="00F17B19" w:rsidRPr="00FB049A">
        <w:rPr>
          <w:rFonts w:cstheme="minorHAnsi"/>
          <w:lang w:val="mk-MK"/>
        </w:rPr>
        <w:t>овластувања за санкционирање; и ii) да бид</w:t>
      </w:r>
      <w:r w:rsidR="00F17B19" w:rsidRPr="00FB049A">
        <w:rPr>
          <w:rFonts w:cstheme="minorHAnsi"/>
        </w:rPr>
        <w:t>e</w:t>
      </w:r>
      <w:r w:rsidR="00F17B19" w:rsidRPr="00FB049A">
        <w:rPr>
          <w:rFonts w:cstheme="minorHAnsi"/>
          <w:lang w:val="mk-MK"/>
        </w:rPr>
        <w:t xml:space="preserve"> предмет на систематско подигање на свеста во однос лицата кои вршат највисоки извршни функции преку обука, посветено упатување и советување, вклучувајќи и доверливо советување</w:t>
      </w:r>
      <w:r w:rsidR="00F17B19">
        <w:rPr>
          <w:rFonts w:cstheme="minorHAnsi"/>
          <w:lang w:val="mk-MK"/>
        </w:rPr>
        <w:t>.</w:t>
      </w:r>
      <w:r w:rsidR="00F17B19" w:rsidRPr="00FB049A">
        <w:rPr>
          <w:rFonts w:cstheme="minorHAnsi"/>
          <w:lang w:val="mk-MK"/>
        </w:rPr>
        <w:t xml:space="preserve"> </w:t>
      </w:r>
    </w:p>
    <w:p w14:paraId="0E23C940" w14:textId="77777777" w:rsidR="00702E63" w:rsidRPr="00702E63" w:rsidRDefault="00702E63" w:rsidP="00702E63">
      <w:pPr>
        <w:tabs>
          <w:tab w:val="left" w:pos="0"/>
        </w:tabs>
        <w:spacing w:after="0" w:line="240" w:lineRule="auto"/>
        <w:jc w:val="both"/>
        <w:rPr>
          <w:rFonts w:cstheme="minorHAnsi"/>
          <w:b/>
          <w:i/>
          <w:lang w:val="en-GB"/>
        </w:rPr>
      </w:pPr>
    </w:p>
    <w:p w14:paraId="0DEC4D2E" w14:textId="0B68D13B" w:rsidR="001B7846" w:rsidRPr="00392C91" w:rsidRDefault="00021ED6" w:rsidP="00392C91">
      <w:pPr>
        <w:numPr>
          <w:ilvl w:val="0"/>
          <w:numId w:val="1"/>
        </w:numPr>
        <w:tabs>
          <w:tab w:val="left" w:pos="0"/>
        </w:tabs>
        <w:spacing w:after="0" w:line="240" w:lineRule="auto"/>
        <w:jc w:val="both"/>
        <w:rPr>
          <w:rFonts w:cstheme="minorHAnsi"/>
          <w:lang w:val="en-GB"/>
        </w:rPr>
      </w:pPr>
      <w:r w:rsidRPr="00392C91">
        <w:rPr>
          <w:rFonts w:cstheme="minorHAnsi"/>
          <w:lang w:val="en-GB"/>
        </w:rPr>
        <w:t>Етички</w:t>
      </w:r>
      <w:r w:rsidR="00363756">
        <w:rPr>
          <w:rFonts w:cstheme="minorHAnsi"/>
          <w:lang w:val="mk-MK"/>
        </w:rPr>
        <w:t>те</w:t>
      </w:r>
      <w:r w:rsidRPr="00392C91">
        <w:rPr>
          <w:rFonts w:cstheme="minorHAnsi"/>
          <w:lang w:val="en-GB"/>
        </w:rPr>
        <w:t xml:space="preserve"> стандарди и правила на однесување за </w:t>
      </w:r>
      <w:r w:rsidR="00143221" w:rsidRPr="00143221">
        <w:rPr>
          <w:rFonts w:cstheme="minorHAnsi"/>
          <w:u w:val="single"/>
          <w:lang w:val="mk-MK"/>
        </w:rPr>
        <w:t>административните</w:t>
      </w:r>
      <w:r w:rsidRPr="00143221">
        <w:rPr>
          <w:rFonts w:cstheme="minorHAnsi"/>
          <w:u w:val="single"/>
          <w:lang w:val="en-GB"/>
        </w:rPr>
        <w:t xml:space="preserve"> службеници</w:t>
      </w:r>
      <w:r w:rsidRPr="00392C91">
        <w:rPr>
          <w:rFonts w:cstheme="minorHAnsi"/>
          <w:lang w:val="en-GB"/>
        </w:rPr>
        <w:t xml:space="preserve"> (односно државните службеници, јавните службеници и кабинет</w:t>
      </w:r>
      <w:r w:rsidR="00143221">
        <w:rPr>
          <w:rFonts w:cstheme="minorHAnsi"/>
          <w:lang w:val="mk-MK"/>
        </w:rPr>
        <w:t>ските</w:t>
      </w:r>
      <w:r w:rsidRPr="00392C91">
        <w:rPr>
          <w:rFonts w:cstheme="minorHAnsi"/>
          <w:lang w:val="en-GB"/>
        </w:rPr>
        <w:t xml:space="preserve"> службеници) се </w:t>
      </w:r>
      <w:r w:rsidR="00143221">
        <w:rPr>
          <w:rFonts w:cstheme="minorHAnsi"/>
          <w:lang w:val="mk-MK"/>
        </w:rPr>
        <w:t>воспоставени</w:t>
      </w:r>
      <w:r w:rsidRPr="00392C91">
        <w:rPr>
          <w:rFonts w:cstheme="minorHAnsi"/>
          <w:lang w:val="en-GB"/>
        </w:rPr>
        <w:t xml:space="preserve"> во 2014 година </w:t>
      </w:r>
      <w:r w:rsidR="00143221">
        <w:rPr>
          <w:rFonts w:cstheme="minorHAnsi"/>
          <w:lang w:val="mk-MK"/>
        </w:rPr>
        <w:t>со</w:t>
      </w:r>
      <w:r w:rsidR="00363756">
        <w:rPr>
          <w:rFonts w:cstheme="minorHAnsi"/>
          <w:lang w:val="mk-MK"/>
        </w:rPr>
        <w:t xml:space="preserve"> кодексот за административни службеници усвоен од страна на</w:t>
      </w:r>
      <w:r w:rsidRPr="00392C91">
        <w:rPr>
          <w:rFonts w:cstheme="minorHAnsi"/>
          <w:lang w:val="en-GB"/>
        </w:rPr>
        <w:t xml:space="preserve"> министерот за информатичко општество и администрација. Не</w:t>
      </w:r>
      <w:r w:rsidR="00143221">
        <w:rPr>
          <w:rFonts w:cstheme="minorHAnsi"/>
          <w:lang w:val="mk-MK"/>
        </w:rPr>
        <w:t>почитувањето повлекува</w:t>
      </w:r>
      <w:r w:rsidRPr="00392C91">
        <w:rPr>
          <w:rFonts w:cstheme="minorHAnsi"/>
          <w:lang w:val="en-GB"/>
        </w:rPr>
        <w:t xml:space="preserve"> дисциплинска одговорност. Некои правила </w:t>
      </w:r>
      <w:r w:rsidR="00143221">
        <w:rPr>
          <w:rFonts w:cstheme="minorHAnsi"/>
          <w:lang w:val="mk-MK"/>
        </w:rPr>
        <w:t xml:space="preserve">поврзани со </w:t>
      </w:r>
      <w:r w:rsidRPr="00392C91">
        <w:rPr>
          <w:rFonts w:cstheme="minorHAnsi"/>
          <w:lang w:val="en-GB"/>
        </w:rPr>
        <w:t>етика</w:t>
      </w:r>
      <w:r w:rsidR="00143221">
        <w:rPr>
          <w:rFonts w:cstheme="minorHAnsi"/>
          <w:lang w:val="mk-MK"/>
        </w:rPr>
        <w:t>та се содржат и во Законот за вработените во јавниот сектор</w:t>
      </w:r>
      <w:r w:rsidRPr="00392C91">
        <w:rPr>
          <w:rFonts w:cstheme="minorHAnsi"/>
          <w:lang w:val="en-GB"/>
        </w:rPr>
        <w:t xml:space="preserve">, кој се </w:t>
      </w:r>
      <w:r w:rsidR="00143221">
        <w:rPr>
          <w:rFonts w:cstheme="minorHAnsi"/>
          <w:lang w:val="mk-MK"/>
        </w:rPr>
        <w:t>применува и за</w:t>
      </w:r>
      <w:r w:rsidRPr="00392C91">
        <w:rPr>
          <w:rFonts w:cstheme="minorHAnsi"/>
          <w:lang w:val="en-GB"/>
        </w:rPr>
        <w:t xml:space="preserve"> административните службеници и</w:t>
      </w:r>
      <w:r w:rsidR="00143221">
        <w:rPr>
          <w:rFonts w:cstheme="minorHAnsi"/>
          <w:lang w:val="mk-MK"/>
        </w:rPr>
        <w:t xml:space="preserve"> за</w:t>
      </w:r>
      <w:r w:rsidRPr="00392C91">
        <w:rPr>
          <w:rFonts w:cstheme="minorHAnsi"/>
          <w:lang w:val="en-GB"/>
        </w:rPr>
        <w:t xml:space="preserve"> "</w:t>
      </w:r>
      <w:r w:rsidR="004A1A67">
        <w:rPr>
          <w:rFonts w:cstheme="minorHAnsi"/>
          <w:u w:val="single"/>
          <w:lang w:val="en-GB"/>
        </w:rPr>
        <w:t>посебни</w:t>
      </w:r>
      <w:r w:rsidR="00143221" w:rsidRPr="00143221">
        <w:rPr>
          <w:rFonts w:cstheme="minorHAnsi"/>
          <w:u w:val="single"/>
          <w:lang w:val="mk-MK"/>
        </w:rPr>
        <w:t>те</w:t>
      </w:r>
      <w:r w:rsidRPr="00143221">
        <w:rPr>
          <w:rFonts w:cstheme="minorHAnsi"/>
          <w:u w:val="single"/>
          <w:lang w:val="en-GB"/>
        </w:rPr>
        <w:t xml:space="preserve"> советници</w:t>
      </w:r>
      <w:r w:rsidRPr="00392C91">
        <w:rPr>
          <w:rFonts w:cstheme="minorHAnsi"/>
          <w:lang w:val="en-GB"/>
        </w:rPr>
        <w:t>"</w:t>
      </w:r>
      <w:r w:rsidRPr="00392C91">
        <w:rPr>
          <w:rStyle w:val="FootnoteReference"/>
          <w:rFonts w:cstheme="minorHAnsi"/>
          <w:lang w:val="en-GB"/>
        </w:rPr>
        <w:footnoteReference w:id="44"/>
      </w:r>
      <w:r w:rsidR="00143221">
        <w:rPr>
          <w:rFonts w:cstheme="minorHAnsi"/>
          <w:lang w:val="en-GB"/>
        </w:rPr>
        <w:t xml:space="preserve">. </w:t>
      </w:r>
      <w:r w:rsidR="00143221">
        <w:rPr>
          <w:rFonts w:cstheme="minorHAnsi"/>
          <w:lang w:val="mk-MK"/>
        </w:rPr>
        <w:t>Не е уредено однесувањето кое се очекува од</w:t>
      </w:r>
      <w:r w:rsidR="001B7846" w:rsidRPr="00392C91">
        <w:rPr>
          <w:rFonts w:cstheme="minorHAnsi"/>
          <w:lang w:val="en-GB"/>
        </w:rPr>
        <w:t xml:space="preserve"> "надворешни</w:t>
      </w:r>
      <w:r w:rsidR="00143221">
        <w:rPr>
          <w:rFonts w:cstheme="minorHAnsi"/>
          <w:lang w:val="mk-MK"/>
        </w:rPr>
        <w:t>те</w:t>
      </w:r>
      <w:r w:rsidR="001B7846" w:rsidRPr="00392C91">
        <w:rPr>
          <w:rFonts w:cstheme="minorHAnsi"/>
          <w:lang w:val="en-GB"/>
        </w:rPr>
        <w:t xml:space="preserve"> соработници". </w:t>
      </w:r>
    </w:p>
    <w:p w14:paraId="3D59A8A4" w14:textId="77777777" w:rsidR="00676C19" w:rsidRPr="00392C91" w:rsidRDefault="00676C19" w:rsidP="00392C91">
      <w:pPr>
        <w:spacing w:after="0" w:line="240" w:lineRule="auto"/>
        <w:jc w:val="both"/>
        <w:rPr>
          <w:rFonts w:cstheme="minorHAnsi"/>
          <w:lang w:val="en-GB"/>
        </w:rPr>
      </w:pPr>
    </w:p>
    <w:p w14:paraId="33A767A2" w14:textId="77777777" w:rsidR="00FB38AB" w:rsidRPr="00392C91" w:rsidRDefault="00FB38AB" w:rsidP="00392C91">
      <w:pPr>
        <w:pStyle w:val="Heading2"/>
        <w:keepNext w:val="0"/>
        <w:keepLines w:val="0"/>
        <w:tabs>
          <w:tab w:val="left" w:pos="0"/>
        </w:tabs>
        <w:spacing w:before="0" w:line="240" w:lineRule="auto"/>
        <w:rPr>
          <w:rFonts w:asciiTheme="minorHAnsi" w:hAnsiTheme="minorHAnsi"/>
          <w:color w:val="auto"/>
          <w:sz w:val="22"/>
          <w:szCs w:val="22"/>
          <w:u w:val="single"/>
          <w:lang w:val="en-GB"/>
        </w:rPr>
      </w:pPr>
      <w:bookmarkStart w:id="29" w:name="_Toc536200397"/>
      <w:r w:rsidRPr="00392C91">
        <w:rPr>
          <w:rFonts w:asciiTheme="minorHAnsi" w:hAnsiTheme="minorHAnsi"/>
          <w:color w:val="auto"/>
          <w:sz w:val="22"/>
          <w:szCs w:val="22"/>
          <w:u w:val="single"/>
          <w:lang w:val="en-GB"/>
        </w:rPr>
        <w:t>Транспарентност и надзор на извршн</w:t>
      </w:r>
      <w:r w:rsidR="00B11F9C">
        <w:rPr>
          <w:rFonts w:asciiTheme="minorHAnsi" w:hAnsiTheme="minorHAnsi"/>
          <w:color w:val="auto"/>
          <w:sz w:val="22"/>
          <w:szCs w:val="22"/>
          <w:u w:val="single"/>
          <w:lang w:val="mk-MK"/>
        </w:rPr>
        <w:t>ите</w:t>
      </w:r>
      <w:r w:rsidRPr="00392C91">
        <w:rPr>
          <w:rFonts w:asciiTheme="minorHAnsi" w:hAnsiTheme="minorHAnsi"/>
          <w:color w:val="auto"/>
          <w:sz w:val="22"/>
          <w:szCs w:val="22"/>
          <w:u w:val="single"/>
          <w:lang w:val="en-GB"/>
        </w:rPr>
        <w:t xml:space="preserve"> активности на централната власт</w:t>
      </w:r>
      <w:bookmarkEnd w:id="23"/>
      <w:bookmarkEnd w:id="24"/>
      <w:bookmarkEnd w:id="29"/>
    </w:p>
    <w:p w14:paraId="383F7357" w14:textId="77777777" w:rsidR="00FB38AB" w:rsidRPr="00392C91" w:rsidRDefault="00FB38AB" w:rsidP="00392C91">
      <w:pPr>
        <w:tabs>
          <w:tab w:val="left" w:pos="0"/>
        </w:tabs>
        <w:spacing w:after="0" w:line="240" w:lineRule="auto"/>
        <w:jc w:val="both"/>
        <w:rPr>
          <w:rFonts w:cstheme="minorHAnsi"/>
          <w:i/>
          <w:lang w:val="en-GB"/>
        </w:rPr>
      </w:pPr>
    </w:p>
    <w:p w14:paraId="7538A100" w14:textId="77777777" w:rsidR="00FB38AB" w:rsidRPr="00392C91" w:rsidRDefault="00FB38AB" w:rsidP="00392C91">
      <w:pPr>
        <w:pStyle w:val="Heading3"/>
        <w:keepNext w:val="0"/>
        <w:keepLines w:val="0"/>
        <w:tabs>
          <w:tab w:val="left" w:pos="0"/>
        </w:tabs>
        <w:spacing w:before="0" w:line="240" w:lineRule="auto"/>
        <w:rPr>
          <w:rFonts w:asciiTheme="minorHAnsi" w:hAnsiTheme="minorHAnsi"/>
          <w:b w:val="0"/>
          <w:i/>
          <w:color w:val="auto"/>
          <w:lang w:val="en-GB"/>
        </w:rPr>
      </w:pPr>
      <w:bookmarkStart w:id="30" w:name="_Toc536200398"/>
      <w:r w:rsidRPr="00392C91">
        <w:rPr>
          <w:rFonts w:asciiTheme="minorHAnsi" w:hAnsiTheme="minorHAnsi"/>
          <w:b w:val="0"/>
          <w:i/>
          <w:color w:val="auto"/>
          <w:lang w:val="en-GB"/>
        </w:rPr>
        <w:t>Пристап до информации</w:t>
      </w:r>
      <w:bookmarkEnd w:id="30"/>
    </w:p>
    <w:p w14:paraId="18857962" w14:textId="77777777" w:rsidR="00FB38AB" w:rsidRPr="00392C91" w:rsidRDefault="00FB38AB" w:rsidP="00392C91">
      <w:pPr>
        <w:tabs>
          <w:tab w:val="left" w:pos="0"/>
        </w:tabs>
        <w:spacing w:after="0" w:line="240" w:lineRule="auto"/>
        <w:jc w:val="both"/>
        <w:rPr>
          <w:rFonts w:cstheme="minorHAnsi"/>
          <w:lang w:val="en-GB"/>
        </w:rPr>
      </w:pPr>
    </w:p>
    <w:p w14:paraId="538E6C28" w14:textId="0730DF8E" w:rsidR="00723F85" w:rsidRPr="00392C91" w:rsidRDefault="00723F85" w:rsidP="00392C91">
      <w:pPr>
        <w:numPr>
          <w:ilvl w:val="0"/>
          <w:numId w:val="1"/>
        </w:numPr>
        <w:tabs>
          <w:tab w:val="left" w:pos="0"/>
        </w:tabs>
        <w:spacing w:after="0" w:line="240" w:lineRule="auto"/>
        <w:jc w:val="both"/>
        <w:rPr>
          <w:rFonts w:cstheme="minorHAnsi"/>
          <w:lang w:val="en-GB"/>
        </w:rPr>
      </w:pPr>
      <w:r w:rsidRPr="00392C91">
        <w:rPr>
          <w:lang w:val="en-GB"/>
        </w:rPr>
        <w:t>Пристап</w:t>
      </w:r>
      <w:r w:rsidR="00B11F9C">
        <w:rPr>
          <w:lang w:val="mk-MK"/>
        </w:rPr>
        <w:t>от</w:t>
      </w:r>
      <w:r w:rsidRPr="00392C91">
        <w:rPr>
          <w:lang w:val="en-GB"/>
        </w:rPr>
        <w:t xml:space="preserve"> до информации од јавен карактер е загарантиран со Уставот (член 16). За спроведување на ова уставно право, Законот за слободен пристап до информации од јавен карактер е донесен во 2006 година, </w:t>
      </w:r>
      <w:r w:rsidR="00B11F9C">
        <w:rPr>
          <w:lang w:val="mk-MK"/>
        </w:rPr>
        <w:t xml:space="preserve">со кој се определуваат </w:t>
      </w:r>
      <w:r w:rsidRPr="00392C91">
        <w:rPr>
          <w:lang w:val="en-GB"/>
        </w:rPr>
        <w:t xml:space="preserve">постапките за остварување на ова право. </w:t>
      </w:r>
      <w:r w:rsidR="00B11F9C">
        <w:rPr>
          <w:lang w:val="mk-MK"/>
        </w:rPr>
        <w:t xml:space="preserve">Од тогаш </w:t>
      </w:r>
      <w:r w:rsidRPr="00392C91">
        <w:rPr>
          <w:lang w:val="en-GB"/>
        </w:rPr>
        <w:t>Законот беше предмет на измени</w:t>
      </w:r>
      <w:r w:rsidR="00B11F9C">
        <w:rPr>
          <w:lang w:val="mk-MK"/>
        </w:rPr>
        <w:t xml:space="preserve"> и дополнувања</w:t>
      </w:r>
      <w:r w:rsidRPr="00392C91">
        <w:rPr>
          <w:lang w:val="en-GB"/>
        </w:rPr>
        <w:t>.</w:t>
      </w:r>
      <w:r w:rsidR="00040397">
        <w:rPr>
          <w:lang w:val="mk-MK"/>
        </w:rPr>
        <w:t xml:space="preserve"> Како и да е, ГЕТ </w:t>
      </w:r>
      <w:r w:rsidR="00733BC7">
        <w:rPr>
          <w:lang w:val="mk-MK"/>
        </w:rPr>
        <w:t>е свесен за неговата слаба и не-ефективна имплементција</w:t>
      </w:r>
      <w:r w:rsidR="00733BC7">
        <w:rPr>
          <w:rStyle w:val="FootnoteReference"/>
          <w:lang w:val="mk-MK"/>
        </w:rPr>
        <w:footnoteReference w:id="45"/>
      </w:r>
      <w:r w:rsidR="00733BC7">
        <w:rPr>
          <w:lang w:val="mk-MK"/>
        </w:rPr>
        <w:t xml:space="preserve">. </w:t>
      </w:r>
      <w:r w:rsidR="0056268A">
        <w:rPr>
          <w:lang w:val="mk-MK"/>
        </w:rPr>
        <w:t xml:space="preserve">Имплементацијата на Конвенцијата за Совет на Европа за пристап до </w:t>
      </w:r>
      <w:r w:rsidR="00242D62">
        <w:rPr>
          <w:lang w:val="mk-MK"/>
        </w:rPr>
        <w:t>службени</w:t>
      </w:r>
      <w:r w:rsidR="0056268A">
        <w:rPr>
          <w:lang w:val="mk-MK"/>
        </w:rPr>
        <w:t xml:space="preserve"> документи (</w:t>
      </w:r>
      <w:r w:rsidR="0056268A">
        <w:rPr>
          <w:lang w:val="en-US"/>
        </w:rPr>
        <w:t xml:space="preserve">CETS </w:t>
      </w:r>
      <w:r w:rsidR="0056268A">
        <w:rPr>
          <w:lang w:val="mk-MK"/>
        </w:rPr>
        <w:t xml:space="preserve">205), која од страна на Северна </w:t>
      </w:r>
      <w:r w:rsidR="00242D62">
        <w:rPr>
          <w:lang w:val="mk-MK"/>
        </w:rPr>
        <w:t>М</w:t>
      </w:r>
      <w:r w:rsidR="0056268A">
        <w:rPr>
          <w:lang w:val="mk-MK"/>
        </w:rPr>
        <w:t xml:space="preserve">акедонија беше потпишана во </w:t>
      </w:r>
      <w:r w:rsidR="00242D62">
        <w:rPr>
          <w:lang w:val="mk-MK"/>
        </w:rPr>
        <w:t xml:space="preserve">2009 година и Препораката </w:t>
      </w:r>
      <w:r w:rsidR="00242D62">
        <w:rPr>
          <w:lang w:val="en-US"/>
        </w:rPr>
        <w:t xml:space="preserve">Rec(2002)2 </w:t>
      </w:r>
      <w:r w:rsidR="00242D62">
        <w:rPr>
          <w:lang w:val="mk-MK"/>
        </w:rPr>
        <w:t xml:space="preserve">од комитетот на министри на државите членки за пристап до службени документи, сериозно би го зголемила принципот на транспарентност до документите на властите. </w:t>
      </w:r>
    </w:p>
    <w:p w14:paraId="19D82648" w14:textId="77777777" w:rsidR="00723F85" w:rsidRPr="00392C91" w:rsidRDefault="00723F85" w:rsidP="00392C91">
      <w:pPr>
        <w:spacing w:after="0" w:line="240" w:lineRule="auto"/>
        <w:jc w:val="both"/>
        <w:rPr>
          <w:rFonts w:cstheme="minorHAnsi"/>
          <w:lang w:val="en-GB"/>
        </w:rPr>
      </w:pPr>
    </w:p>
    <w:p w14:paraId="14415347" w14:textId="77777777" w:rsidR="0048150F" w:rsidRPr="00392C91" w:rsidRDefault="003D4002" w:rsidP="00392C91">
      <w:pPr>
        <w:numPr>
          <w:ilvl w:val="0"/>
          <w:numId w:val="1"/>
        </w:numPr>
        <w:spacing w:after="0" w:line="240" w:lineRule="auto"/>
        <w:jc w:val="both"/>
        <w:rPr>
          <w:rFonts w:cstheme="minorHAnsi"/>
          <w:lang w:val="en-GB"/>
        </w:rPr>
      </w:pPr>
      <w:r w:rsidRPr="00392C91">
        <w:rPr>
          <w:rFonts w:cstheme="minorHAnsi"/>
          <w:lang w:val="en-GB"/>
        </w:rPr>
        <w:t xml:space="preserve">Сите законски прописи </w:t>
      </w:r>
      <w:r w:rsidR="00917589">
        <w:rPr>
          <w:rFonts w:cstheme="minorHAnsi"/>
          <w:lang w:val="mk-MK"/>
        </w:rPr>
        <w:t>се генерално</w:t>
      </w:r>
      <w:r w:rsidRPr="00392C91">
        <w:rPr>
          <w:rFonts w:cstheme="minorHAnsi"/>
          <w:lang w:val="en-GB"/>
        </w:rPr>
        <w:t xml:space="preserve"> достапни бесплатно на јавноста - во Службен весник и на интернет, вклучително и на </w:t>
      </w:r>
      <w:r w:rsidR="00917589">
        <w:rPr>
          <w:rFonts w:cstheme="minorHAnsi"/>
          <w:lang w:val="mk-MK"/>
        </w:rPr>
        <w:t xml:space="preserve">веб-страниците на </w:t>
      </w:r>
      <w:r w:rsidRPr="00392C91">
        <w:rPr>
          <w:rFonts w:cstheme="minorHAnsi"/>
          <w:lang w:val="en-GB"/>
        </w:rPr>
        <w:t>Министерството за правда и на ДКСК. Во 2017 година, Министерството за информатичко опш</w:t>
      </w:r>
      <w:r w:rsidR="00917589">
        <w:rPr>
          <w:rFonts w:cstheme="minorHAnsi"/>
          <w:lang w:val="en-GB"/>
        </w:rPr>
        <w:t xml:space="preserve">тество и администрација објави </w:t>
      </w:r>
      <w:r w:rsidR="00917589">
        <w:rPr>
          <w:rFonts w:cstheme="minorHAnsi"/>
          <w:lang w:val="mk-MK"/>
        </w:rPr>
        <w:t>Л</w:t>
      </w:r>
      <w:r w:rsidRPr="00392C91">
        <w:rPr>
          <w:rFonts w:cstheme="minorHAnsi"/>
          <w:lang w:val="en-GB"/>
        </w:rPr>
        <w:t xml:space="preserve">иста на акти и материјали кои министерствата и другите органи на државната управа мора задолжително </w:t>
      </w:r>
      <w:r w:rsidR="00917589">
        <w:rPr>
          <w:rFonts w:cstheme="minorHAnsi"/>
          <w:lang w:val="mk-MK"/>
        </w:rPr>
        <w:t>да ги</w:t>
      </w:r>
      <w:r w:rsidRPr="00392C91">
        <w:rPr>
          <w:rFonts w:cstheme="minorHAnsi"/>
          <w:lang w:val="en-GB"/>
        </w:rPr>
        <w:t xml:space="preserve"> објавуваат на интернет.</w:t>
      </w:r>
    </w:p>
    <w:p w14:paraId="29248A55" w14:textId="77777777" w:rsidR="00C15308" w:rsidRPr="00392C91" w:rsidRDefault="00C15308" w:rsidP="00392C91">
      <w:pPr>
        <w:spacing w:after="0" w:line="240" w:lineRule="auto"/>
        <w:jc w:val="both"/>
        <w:rPr>
          <w:rFonts w:cstheme="minorHAnsi"/>
          <w:lang w:val="en-GB"/>
        </w:rPr>
      </w:pPr>
    </w:p>
    <w:p w14:paraId="79DBB9EA" w14:textId="77777777" w:rsidR="0090616E" w:rsidRPr="00392C91" w:rsidRDefault="00D503A8" w:rsidP="00392C91">
      <w:pPr>
        <w:numPr>
          <w:ilvl w:val="0"/>
          <w:numId w:val="1"/>
        </w:numPr>
        <w:tabs>
          <w:tab w:val="left" w:pos="0"/>
        </w:tabs>
        <w:spacing w:after="0" w:line="240" w:lineRule="auto"/>
        <w:jc w:val="both"/>
        <w:rPr>
          <w:rFonts w:cstheme="minorHAnsi"/>
          <w:lang w:val="en-GB"/>
        </w:rPr>
      </w:pPr>
      <w:r w:rsidRPr="00392C91">
        <w:rPr>
          <w:rFonts w:cstheme="minorHAnsi"/>
          <w:lang w:val="en-GB"/>
        </w:rPr>
        <w:t>Генералниот секретар на Владата се грижи за објавување на владините акти во Службен весник</w:t>
      </w:r>
      <w:r w:rsidRPr="00392C91">
        <w:rPr>
          <w:rStyle w:val="FootnoteReference"/>
          <w:rFonts w:cstheme="minorHAnsi"/>
          <w:lang w:val="en-GB"/>
        </w:rPr>
        <w:footnoteReference w:id="46"/>
      </w:r>
      <w:r w:rsidRPr="00392C91">
        <w:rPr>
          <w:rFonts w:cstheme="minorHAnsi"/>
          <w:lang w:val="en-GB"/>
        </w:rPr>
        <w:t>. Владини</w:t>
      </w:r>
      <w:r w:rsidR="00D75C4F">
        <w:rPr>
          <w:rFonts w:cstheme="minorHAnsi"/>
          <w:lang w:val="mk-MK"/>
        </w:rPr>
        <w:t>те</w:t>
      </w:r>
      <w:r w:rsidRPr="00392C91">
        <w:rPr>
          <w:rFonts w:cstheme="minorHAnsi"/>
          <w:lang w:val="en-GB"/>
        </w:rPr>
        <w:t xml:space="preserve"> документи за донесување одлуки не се целосно јавн</w:t>
      </w:r>
      <w:r w:rsidR="00D75C4F">
        <w:rPr>
          <w:rFonts w:cstheme="minorHAnsi"/>
          <w:lang w:val="mk-MK"/>
        </w:rPr>
        <w:t>и бидејќи</w:t>
      </w:r>
      <w:r w:rsidRPr="00392C91">
        <w:rPr>
          <w:rFonts w:cstheme="minorHAnsi"/>
          <w:lang w:val="en-GB"/>
        </w:rPr>
        <w:t xml:space="preserve"> само конечни </w:t>
      </w:r>
      <w:r w:rsidR="00D75C4F">
        <w:rPr>
          <w:rFonts w:cstheme="minorHAnsi"/>
          <w:lang w:val="mk-MK"/>
        </w:rPr>
        <w:t>одлуки</w:t>
      </w:r>
      <w:r w:rsidRPr="00392C91">
        <w:rPr>
          <w:rFonts w:cstheme="minorHAnsi"/>
          <w:lang w:val="en-GB"/>
        </w:rPr>
        <w:t>/заклучоци и одредени документи од посебен јавен интерес се достапни. Таквите документи, сепак, може да се бара</w:t>
      </w:r>
      <w:r w:rsidR="00D75C4F">
        <w:rPr>
          <w:rFonts w:cstheme="minorHAnsi"/>
          <w:lang w:val="mk-MK"/>
        </w:rPr>
        <w:t>ат</w:t>
      </w:r>
      <w:r w:rsidRPr="00392C91">
        <w:rPr>
          <w:rFonts w:cstheme="minorHAnsi"/>
          <w:lang w:val="en-GB"/>
        </w:rPr>
        <w:t xml:space="preserve"> врз основа на Законот за слободен пристап до информации од јавен карактер. Портпаролот на Владата </w:t>
      </w:r>
      <w:r w:rsidR="00D75C4F">
        <w:rPr>
          <w:rFonts w:cstheme="minorHAnsi"/>
          <w:lang w:val="mk-MK"/>
        </w:rPr>
        <w:t xml:space="preserve">треба </w:t>
      </w:r>
      <w:r w:rsidRPr="00392C91">
        <w:rPr>
          <w:rFonts w:cstheme="minorHAnsi"/>
          <w:lang w:val="en-GB"/>
        </w:rPr>
        <w:t>редовно да ја информира јав</w:t>
      </w:r>
      <w:r w:rsidR="00D75C4F">
        <w:rPr>
          <w:rFonts w:cstheme="minorHAnsi"/>
          <w:lang w:val="en-GB"/>
        </w:rPr>
        <w:t xml:space="preserve">носта за работата на Владата и </w:t>
      </w:r>
      <w:r w:rsidR="00D75C4F">
        <w:rPr>
          <w:rFonts w:cstheme="minorHAnsi"/>
          <w:lang w:val="mk-MK"/>
        </w:rPr>
        <w:t>з</w:t>
      </w:r>
      <w:r w:rsidRPr="00392C91">
        <w:rPr>
          <w:rFonts w:cstheme="minorHAnsi"/>
          <w:lang w:val="en-GB"/>
        </w:rPr>
        <w:t>а донесените заклучоци</w:t>
      </w:r>
      <w:r w:rsidR="00315135" w:rsidRPr="00392C91">
        <w:rPr>
          <w:rStyle w:val="FootnoteReference"/>
          <w:rFonts w:cstheme="minorHAnsi"/>
          <w:lang w:val="en-GB"/>
        </w:rPr>
        <w:footnoteReference w:id="47"/>
      </w:r>
      <w:r w:rsidR="00315135" w:rsidRPr="00392C91">
        <w:rPr>
          <w:rFonts w:cstheme="minorHAnsi"/>
          <w:lang w:val="en-GB"/>
        </w:rPr>
        <w:t>.</w:t>
      </w:r>
    </w:p>
    <w:p w14:paraId="7D783A71" w14:textId="77777777" w:rsidR="00113A7D" w:rsidRPr="00392C91" w:rsidRDefault="00113A7D" w:rsidP="00392C91">
      <w:pPr>
        <w:spacing w:after="0" w:line="240" w:lineRule="auto"/>
        <w:jc w:val="both"/>
        <w:rPr>
          <w:rFonts w:cstheme="minorHAnsi"/>
          <w:b/>
          <w:i/>
          <w:lang w:val="en-GB"/>
        </w:rPr>
      </w:pPr>
    </w:p>
    <w:p w14:paraId="08670BBF" w14:textId="77777777" w:rsidR="00FB38AB" w:rsidRPr="00392C91" w:rsidRDefault="00FB38AB" w:rsidP="00392C91">
      <w:pPr>
        <w:pStyle w:val="Heading3"/>
        <w:keepNext w:val="0"/>
        <w:keepLines w:val="0"/>
        <w:tabs>
          <w:tab w:val="left" w:pos="0"/>
        </w:tabs>
        <w:spacing w:before="0" w:line="240" w:lineRule="auto"/>
        <w:rPr>
          <w:rFonts w:asciiTheme="minorHAnsi" w:hAnsiTheme="minorHAnsi"/>
          <w:b w:val="0"/>
          <w:i/>
          <w:color w:val="auto"/>
          <w:lang w:val="en-GB"/>
        </w:rPr>
      </w:pPr>
      <w:bookmarkStart w:id="31" w:name="_Toc536200399"/>
      <w:r w:rsidRPr="00392C91">
        <w:rPr>
          <w:rFonts w:asciiTheme="minorHAnsi" w:hAnsiTheme="minorHAnsi"/>
          <w:b w:val="0"/>
          <w:i/>
          <w:color w:val="auto"/>
          <w:lang w:val="en-GB"/>
        </w:rPr>
        <w:t>Транспарентност во процесот на донесување закони</w:t>
      </w:r>
      <w:bookmarkEnd w:id="31"/>
    </w:p>
    <w:p w14:paraId="743A5A40" w14:textId="77777777" w:rsidR="00FB38AB" w:rsidRPr="00392C91" w:rsidRDefault="00FB38AB" w:rsidP="00392C91">
      <w:pPr>
        <w:tabs>
          <w:tab w:val="left" w:pos="0"/>
        </w:tabs>
        <w:spacing w:after="0" w:line="240" w:lineRule="auto"/>
        <w:jc w:val="both"/>
        <w:rPr>
          <w:rFonts w:cstheme="minorHAnsi"/>
          <w:lang w:val="en-GB"/>
        </w:rPr>
      </w:pPr>
    </w:p>
    <w:p w14:paraId="7DA54E78" w14:textId="77777777" w:rsidR="00E2440F" w:rsidRPr="00392C91" w:rsidRDefault="009D7105" w:rsidP="00392C91">
      <w:pPr>
        <w:numPr>
          <w:ilvl w:val="0"/>
          <w:numId w:val="1"/>
        </w:numPr>
        <w:tabs>
          <w:tab w:val="left" w:pos="0"/>
        </w:tabs>
        <w:spacing w:after="0" w:line="240" w:lineRule="auto"/>
        <w:jc w:val="both"/>
        <w:rPr>
          <w:rFonts w:cstheme="minorHAnsi"/>
          <w:lang w:val="en-GB"/>
        </w:rPr>
      </w:pPr>
      <w:r>
        <w:rPr>
          <w:rFonts w:cstheme="minorHAnsi"/>
          <w:lang w:val="mk-MK"/>
        </w:rPr>
        <w:t>П</w:t>
      </w:r>
      <w:r w:rsidR="006406B5" w:rsidRPr="00392C91">
        <w:rPr>
          <w:rFonts w:cstheme="minorHAnsi"/>
          <w:lang w:val="en-GB"/>
        </w:rPr>
        <w:t>ремиерот, министрите, директорите на самостојните органи на државната управа и генералниот секретар на Владата</w:t>
      </w:r>
      <w:r>
        <w:rPr>
          <w:rFonts w:cstheme="minorHAnsi"/>
          <w:lang w:val="mk-MK"/>
        </w:rPr>
        <w:t xml:space="preserve"> може да поднесат предлог</w:t>
      </w:r>
      <w:r w:rsidRPr="00392C91">
        <w:rPr>
          <w:rFonts w:cstheme="minorHAnsi"/>
          <w:lang w:val="en-GB"/>
        </w:rPr>
        <w:t xml:space="preserve"> да се </w:t>
      </w:r>
      <w:r>
        <w:rPr>
          <w:rFonts w:cstheme="minorHAnsi"/>
          <w:lang w:val="mk-MK"/>
        </w:rPr>
        <w:t>разгледаа</w:t>
      </w:r>
      <w:r w:rsidRPr="00392C91">
        <w:rPr>
          <w:rFonts w:cstheme="minorHAnsi"/>
          <w:lang w:val="en-GB"/>
        </w:rPr>
        <w:t xml:space="preserve">т материјали, вклучувајќи и </w:t>
      </w:r>
      <w:r>
        <w:rPr>
          <w:rFonts w:cstheme="minorHAnsi"/>
          <w:lang w:val="mk-MK"/>
        </w:rPr>
        <w:t>предлог-закони</w:t>
      </w:r>
      <w:r w:rsidRPr="00392C91">
        <w:rPr>
          <w:rFonts w:cstheme="minorHAnsi"/>
          <w:lang w:val="en-GB"/>
        </w:rPr>
        <w:t>, на владина седница</w:t>
      </w:r>
      <w:r w:rsidR="006406B5" w:rsidRPr="00392C91">
        <w:rPr>
          <w:rStyle w:val="FootnoteReference"/>
          <w:rFonts w:cstheme="minorHAnsi"/>
          <w:lang w:val="en-GB"/>
        </w:rPr>
        <w:footnoteReference w:id="48"/>
      </w:r>
      <w:r>
        <w:rPr>
          <w:rFonts w:cstheme="minorHAnsi"/>
          <w:lang w:val="en-GB"/>
        </w:rPr>
        <w:t xml:space="preserve">. </w:t>
      </w:r>
      <w:r w:rsidR="006406B5" w:rsidRPr="00392C91">
        <w:rPr>
          <w:rFonts w:cstheme="minorHAnsi"/>
          <w:lang w:val="en-GB"/>
        </w:rPr>
        <w:t>Коле</w:t>
      </w:r>
      <w:r>
        <w:rPr>
          <w:rFonts w:cstheme="minorHAnsi"/>
          <w:lang w:val="mk-MK"/>
        </w:rPr>
        <w:t>гиумот</w:t>
      </w:r>
      <w:r w:rsidR="006406B5" w:rsidRPr="00392C91">
        <w:rPr>
          <w:rFonts w:cstheme="minorHAnsi"/>
          <w:lang w:val="en-GB"/>
        </w:rPr>
        <w:t xml:space="preserve"> </w:t>
      </w:r>
      <w:r>
        <w:rPr>
          <w:rFonts w:cstheme="minorHAnsi"/>
          <w:lang w:val="mk-MK"/>
        </w:rPr>
        <w:t>н</w:t>
      </w:r>
      <w:r w:rsidR="006406B5" w:rsidRPr="00392C91">
        <w:rPr>
          <w:rFonts w:cstheme="minorHAnsi"/>
          <w:lang w:val="en-GB"/>
        </w:rPr>
        <w:t xml:space="preserve">а државните секретари прво </w:t>
      </w:r>
      <w:r>
        <w:rPr>
          <w:rFonts w:cstheme="minorHAnsi"/>
          <w:lang w:val="mk-MK"/>
        </w:rPr>
        <w:t xml:space="preserve">го </w:t>
      </w:r>
      <w:r w:rsidR="006406B5" w:rsidRPr="00392C91">
        <w:rPr>
          <w:rFonts w:cstheme="minorHAnsi"/>
          <w:lang w:val="en-GB"/>
        </w:rPr>
        <w:t xml:space="preserve">проценува степенот до кој материјалите се подготвени за доставување и дали </w:t>
      </w:r>
      <w:r>
        <w:rPr>
          <w:rFonts w:cstheme="minorHAnsi"/>
          <w:lang w:val="mk-MK"/>
        </w:rPr>
        <w:t xml:space="preserve">се исполнети </w:t>
      </w:r>
      <w:r w:rsidR="006406B5" w:rsidRPr="00392C91">
        <w:rPr>
          <w:rFonts w:cstheme="minorHAnsi"/>
          <w:lang w:val="en-GB"/>
        </w:rPr>
        <w:t>условите утврдени во</w:t>
      </w:r>
      <w:r>
        <w:rPr>
          <w:rFonts w:cstheme="minorHAnsi"/>
          <w:lang w:val="mk-MK"/>
        </w:rPr>
        <w:t xml:space="preserve"> Деловникот</w:t>
      </w:r>
      <w:r w:rsidR="003F3522" w:rsidRPr="00392C91">
        <w:rPr>
          <w:rStyle w:val="FootnoteReference"/>
          <w:rFonts w:cstheme="minorHAnsi"/>
          <w:lang w:val="en-GB"/>
        </w:rPr>
        <w:footnoteReference w:id="49"/>
      </w:r>
      <w:r w:rsidR="008D5984" w:rsidRPr="00392C91">
        <w:rPr>
          <w:rFonts w:cstheme="minorHAnsi"/>
          <w:lang w:val="en-GB"/>
        </w:rPr>
        <w:t>.</w:t>
      </w:r>
    </w:p>
    <w:p w14:paraId="49C0504C" w14:textId="77777777" w:rsidR="00E2440F" w:rsidRPr="00392C91" w:rsidRDefault="00E2440F" w:rsidP="00392C91">
      <w:pPr>
        <w:spacing w:after="0" w:line="240" w:lineRule="auto"/>
        <w:jc w:val="both"/>
        <w:rPr>
          <w:rFonts w:cstheme="minorHAnsi"/>
          <w:lang w:val="en-GB"/>
        </w:rPr>
      </w:pPr>
    </w:p>
    <w:p w14:paraId="71D55371" w14:textId="77777777" w:rsidR="003457F0" w:rsidRPr="00392C91" w:rsidRDefault="003457F0" w:rsidP="00392C91">
      <w:pPr>
        <w:numPr>
          <w:ilvl w:val="0"/>
          <w:numId w:val="1"/>
        </w:numPr>
        <w:spacing w:after="0" w:line="240" w:lineRule="auto"/>
        <w:jc w:val="both"/>
        <w:rPr>
          <w:rFonts w:cstheme="minorHAnsi"/>
          <w:lang w:val="en-GB"/>
        </w:rPr>
      </w:pPr>
      <w:r w:rsidRPr="00392C91">
        <w:rPr>
          <w:rFonts w:cstheme="minorHAnsi"/>
          <w:lang w:val="en-GB"/>
        </w:rPr>
        <w:t xml:space="preserve">Владата може да формира одбори, комисии и стручни совети како постојани консултативни тела за </w:t>
      </w:r>
      <w:r w:rsidR="009D7105">
        <w:rPr>
          <w:rFonts w:cstheme="minorHAnsi"/>
          <w:lang w:val="mk-MK"/>
        </w:rPr>
        <w:t>преиспитување</w:t>
      </w:r>
      <w:r w:rsidRPr="00392C91">
        <w:rPr>
          <w:rFonts w:cstheme="minorHAnsi"/>
          <w:lang w:val="en-GB"/>
        </w:rPr>
        <w:t xml:space="preserve"> и </w:t>
      </w:r>
      <w:r w:rsidR="009D7105">
        <w:rPr>
          <w:rFonts w:cstheme="minorHAnsi"/>
          <w:lang w:val="mk-MK"/>
        </w:rPr>
        <w:t>барање на</w:t>
      </w:r>
      <w:r w:rsidRPr="00392C91">
        <w:rPr>
          <w:rFonts w:cstheme="minorHAnsi"/>
          <w:lang w:val="en-GB"/>
        </w:rPr>
        <w:t xml:space="preserve"> стручно мислење за правни, економски и други прашања</w:t>
      </w:r>
      <w:r w:rsidRPr="00392C91">
        <w:rPr>
          <w:rStyle w:val="FootnoteReference"/>
          <w:rFonts w:cstheme="minorHAnsi"/>
          <w:lang w:val="en-GB"/>
        </w:rPr>
        <w:footnoteReference w:id="50"/>
      </w:r>
      <w:r w:rsidRPr="00392C91">
        <w:rPr>
          <w:rFonts w:cstheme="minorHAnsi"/>
          <w:lang w:val="en-GB"/>
        </w:rPr>
        <w:t xml:space="preserve">. На покана на претседателот на Владата, претставници на здруженијата на граѓани, фондации, установи и други правни лица можат да присуствуваат на седниците на Владата </w:t>
      </w:r>
      <w:r w:rsidR="009D7105">
        <w:rPr>
          <w:rFonts w:cstheme="minorHAnsi"/>
          <w:lang w:val="mk-MK"/>
        </w:rPr>
        <w:t xml:space="preserve">за </w:t>
      </w:r>
      <w:r w:rsidRPr="00392C91">
        <w:rPr>
          <w:rFonts w:cstheme="minorHAnsi"/>
          <w:lang w:val="en-GB"/>
        </w:rPr>
        <w:t xml:space="preserve">да учествуваат во дебата и да ги презентираат </w:t>
      </w:r>
      <w:r w:rsidR="009D7105">
        <w:rPr>
          <w:rFonts w:cstheme="minorHAnsi"/>
          <w:lang w:val="mk-MK"/>
        </w:rPr>
        <w:t xml:space="preserve">своите </w:t>
      </w:r>
      <w:r w:rsidRPr="00392C91">
        <w:rPr>
          <w:rFonts w:cstheme="minorHAnsi"/>
          <w:lang w:val="en-GB"/>
        </w:rPr>
        <w:t>мислења и предлози</w:t>
      </w:r>
      <w:r w:rsidRPr="00392C91">
        <w:rPr>
          <w:rStyle w:val="FootnoteReference"/>
          <w:rFonts w:cstheme="minorHAnsi"/>
          <w:lang w:val="en-GB"/>
        </w:rPr>
        <w:footnoteReference w:id="51"/>
      </w:r>
      <w:r w:rsidRPr="00392C91">
        <w:rPr>
          <w:rFonts w:cstheme="minorHAnsi"/>
          <w:lang w:val="en-GB"/>
        </w:rPr>
        <w:t>. Слично на тоа, претставници на заинтересираните организации, здруженија</w:t>
      </w:r>
      <w:r w:rsidR="009D7105">
        <w:rPr>
          <w:rFonts w:cstheme="minorHAnsi"/>
          <w:lang w:val="mk-MK"/>
        </w:rPr>
        <w:t>та</w:t>
      </w:r>
      <w:r w:rsidRPr="00392C91">
        <w:rPr>
          <w:rFonts w:cstheme="minorHAnsi"/>
          <w:lang w:val="en-GB"/>
        </w:rPr>
        <w:t xml:space="preserve"> на</w:t>
      </w:r>
      <w:r w:rsidR="009D7105">
        <w:rPr>
          <w:rFonts w:cstheme="minorHAnsi"/>
          <w:lang w:val="en-GB"/>
        </w:rPr>
        <w:t xml:space="preserve"> граѓани, синдикатите и </w:t>
      </w:r>
      <w:r w:rsidR="009D7105">
        <w:rPr>
          <w:rFonts w:cstheme="minorHAnsi"/>
          <w:lang w:val="mk-MK"/>
        </w:rPr>
        <w:t>коморите</w:t>
      </w:r>
      <w:r w:rsidRPr="00392C91">
        <w:rPr>
          <w:rFonts w:cstheme="minorHAnsi"/>
          <w:lang w:val="en-GB"/>
        </w:rPr>
        <w:t>, научн</w:t>
      </w:r>
      <w:r w:rsidR="009D7105">
        <w:rPr>
          <w:rFonts w:cstheme="minorHAnsi"/>
          <w:lang w:val="mk-MK"/>
        </w:rPr>
        <w:t>ата</w:t>
      </w:r>
      <w:r w:rsidRPr="00392C91">
        <w:rPr>
          <w:rFonts w:cstheme="minorHAnsi"/>
          <w:lang w:val="en-GB"/>
        </w:rPr>
        <w:t xml:space="preserve"> и академската заедница </w:t>
      </w:r>
      <w:r w:rsidR="009D7105">
        <w:rPr>
          <w:rFonts w:cstheme="minorHAnsi"/>
          <w:lang w:val="mk-MK"/>
        </w:rPr>
        <w:t xml:space="preserve">може </w:t>
      </w:r>
      <w:r w:rsidRPr="00392C91">
        <w:rPr>
          <w:rFonts w:cstheme="minorHAnsi"/>
          <w:lang w:val="en-GB"/>
        </w:rPr>
        <w:t>да бидат поканети на седниците на работните тела на Владата од стра</w:t>
      </w:r>
      <w:r w:rsidR="009D7105">
        <w:rPr>
          <w:rFonts w:cstheme="minorHAnsi"/>
          <w:lang w:val="en-GB"/>
        </w:rPr>
        <w:t xml:space="preserve">на на нивните претседатели или </w:t>
      </w:r>
      <w:r w:rsidR="009D7105">
        <w:rPr>
          <w:rFonts w:cstheme="minorHAnsi"/>
          <w:lang w:val="mk-MK"/>
        </w:rPr>
        <w:t>„подносителите на иницијативата за</w:t>
      </w:r>
      <w:r w:rsidRPr="00392C91">
        <w:rPr>
          <w:rFonts w:cstheme="minorHAnsi"/>
          <w:lang w:val="en-GB"/>
        </w:rPr>
        <w:t xml:space="preserve"> материјали</w:t>
      </w:r>
      <w:r w:rsidR="009D7105">
        <w:rPr>
          <w:rFonts w:cstheme="minorHAnsi"/>
          <w:lang w:val="mk-MK"/>
        </w:rPr>
        <w:t>те</w:t>
      </w:r>
      <w:r w:rsidRPr="00392C91">
        <w:rPr>
          <w:rFonts w:cstheme="minorHAnsi"/>
          <w:lang w:val="en-GB"/>
        </w:rPr>
        <w:t xml:space="preserve">" </w:t>
      </w:r>
      <w:r w:rsidR="009D7105">
        <w:rPr>
          <w:rFonts w:cstheme="minorHAnsi"/>
          <w:lang w:val="mk-MK"/>
        </w:rPr>
        <w:t>за кои станува збор</w:t>
      </w:r>
      <w:r w:rsidRPr="00392C91">
        <w:rPr>
          <w:rStyle w:val="FootnoteReference"/>
          <w:rFonts w:cstheme="minorHAnsi"/>
          <w:lang w:val="en-GB"/>
        </w:rPr>
        <w:footnoteReference w:id="52"/>
      </w:r>
      <w:r w:rsidR="007B5E97" w:rsidRPr="00392C91">
        <w:rPr>
          <w:rFonts w:cstheme="minorHAnsi"/>
          <w:lang w:val="en-GB"/>
        </w:rPr>
        <w:t xml:space="preserve">. </w:t>
      </w:r>
    </w:p>
    <w:p w14:paraId="1FEEFC1B" w14:textId="77777777" w:rsidR="00E958BA" w:rsidRPr="00392C91" w:rsidRDefault="00E958BA" w:rsidP="00392C91">
      <w:pPr>
        <w:spacing w:after="0" w:line="240" w:lineRule="auto"/>
        <w:jc w:val="both"/>
        <w:rPr>
          <w:rFonts w:cstheme="minorHAnsi"/>
          <w:lang w:val="en-GB"/>
        </w:rPr>
      </w:pPr>
    </w:p>
    <w:p w14:paraId="2E4A5A92" w14:textId="0E71A0F7" w:rsidR="00E958BA" w:rsidRPr="00392C91" w:rsidRDefault="007052CE" w:rsidP="00392C91">
      <w:pPr>
        <w:numPr>
          <w:ilvl w:val="0"/>
          <w:numId w:val="1"/>
        </w:numPr>
        <w:spacing w:after="0" w:line="240" w:lineRule="auto"/>
        <w:jc w:val="both"/>
        <w:rPr>
          <w:rFonts w:cstheme="minorHAnsi"/>
          <w:lang w:val="en-GB"/>
        </w:rPr>
      </w:pPr>
      <w:r w:rsidRPr="00392C91">
        <w:rPr>
          <w:rFonts w:cstheme="minorHAnsi"/>
          <w:lang w:val="en-GB"/>
        </w:rPr>
        <w:t xml:space="preserve">ГЕТ </w:t>
      </w:r>
      <w:r w:rsidR="009D7105">
        <w:rPr>
          <w:rFonts w:cstheme="minorHAnsi"/>
          <w:lang w:val="mk-MK"/>
        </w:rPr>
        <w:t>нотира</w:t>
      </w:r>
      <w:r w:rsidRPr="00392C91">
        <w:rPr>
          <w:rFonts w:cstheme="minorHAnsi"/>
          <w:lang w:val="en-GB"/>
        </w:rPr>
        <w:t xml:space="preserve"> дека дневн</w:t>
      </w:r>
      <w:r w:rsidR="009D7105">
        <w:rPr>
          <w:rFonts w:cstheme="minorHAnsi"/>
          <w:lang w:val="mk-MK"/>
        </w:rPr>
        <w:t>иот</w:t>
      </w:r>
      <w:r w:rsidRPr="00392C91">
        <w:rPr>
          <w:rFonts w:cstheme="minorHAnsi"/>
          <w:lang w:val="en-GB"/>
        </w:rPr>
        <w:t xml:space="preserve"> ред, </w:t>
      </w:r>
      <w:r w:rsidR="009D7105">
        <w:rPr>
          <w:rFonts w:cstheme="minorHAnsi"/>
          <w:lang w:val="mk-MK"/>
        </w:rPr>
        <w:t xml:space="preserve">записниците и </w:t>
      </w:r>
      <w:r w:rsidRPr="00392C91">
        <w:rPr>
          <w:rFonts w:cstheme="minorHAnsi"/>
          <w:lang w:val="en-GB"/>
        </w:rPr>
        <w:t>заклучоците од седниците на Владата се јавно достапни на интернет (</w:t>
      </w:r>
      <w:hyperlink r:id="rId14" w:history="1">
        <w:r w:rsidR="00E958BA" w:rsidRPr="00392C91">
          <w:rPr>
            <w:rStyle w:val="Hyperlink"/>
            <w:rFonts w:cstheme="minorHAnsi"/>
            <w:lang w:val="en-GB"/>
          </w:rPr>
          <w:t>www.vlada.mk/vladini-sednici</w:t>
        </w:r>
      </w:hyperlink>
      <w:r w:rsidR="009D7105">
        <w:rPr>
          <w:rFonts w:cstheme="minorHAnsi"/>
          <w:lang w:val="en-GB"/>
        </w:rPr>
        <w:t xml:space="preserve">) </w:t>
      </w:r>
      <w:r w:rsidR="009D7105">
        <w:rPr>
          <w:rFonts w:cstheme="minorHAnsi"/>
          <w:lang w:val="mk-MK"/>
        </w:rPr>
        <w:t>и</w:t>
      </w:r>
      <w:r w:rsidR="00734024" w:rsidRPr="00392C91">
        <w:rPr>
          <w:rFonts w:cstheme="minorHAnsi"/>
          <w:lang w:val="en-GB"/>
        </w:rPr>
        <w:t xml:space="preserve"> дека одлуките се објав</w:t>
      </w:r>
      <w:r w:rsidR="00677B75">
        <w:rPr>
          <w:rFonts w:cstheme="minorHAnsi"/>
          <w:lang w:val="mk-MK"/>
        </w:rPr>
        <w:t>уваат</w:t>
      </w:r>
      <w:r w:rsidR="00734024" w:rsidRPr="00392C91">
        <w:rPr>
          <w:rFonts w:cstheme="minorHAnsi"/>
          <w:lang w:val="en-GB"/>
        </w:rPr>
        <w:t xml:space="preserve"> во Службен весник</w:t>
      </w:r>
      <w:r w:rsidR="00E958BA" w:rsidRPr="00392C91">
        <w:rPr>
          <w:rStyle w:val="FootnoteReference"/>
          <w:rFonts w:cstheme="minorHAnsi"/>
          <w:lang w:val="en-GB"/>
        </w:rPr>
        <w:footnoteReference w:id="53"/>
      </w:r>
      <w:r w:rsidR="00E958BA" w:rsidRPr="00392C91">
        <w:rPr>
          <w:rFonts w:cstheme="minorHAnsi"/>
          <w:lang w:val="en-GB"/>
        </w:rPr>
        <w:t xml:space="preserve">. Сепак, според член 92 </w:t>
      </w:r>
      <w:r w:rsidR="00677B75">
        <w:rPr>
          <w:rFonts w:cstheme="minorHAnsi"/>
          <w:lang w:val="mk-MK"/>
        </w:rPr>
        <w:t>од Деловникот за работа</w:t>
      </w:r>
      <w:r w:rsidR="00E958BA" w:rsidRPr="00392C91">
        <w:rPr>
          <w:rFonts w:cstheme="minorHAnsi"/>
          <w:lang w:val="en-GB"/>
        </w:rPr>
        <w:t xml:space="preserve">, записниците од седниците на Владата </w:t>
      </w:r>
      <w:r w:rsidR="00677B75">
        <w:rPr>
          <w:rFonts w:cstheme="minorHAnsi"/>
          <w:lang w:val="mk-MK"/>
        </w:rPr>
        <w:t>ги содржат само</w:t>
      </w:r>
      <w:r w:rsidR="00E958BA" w:rsidRPr="00392C91">
        <w:rPr>
          <w:rFonts w:cstheme="minorHAnsi"/>
          <w:lang w:val="en-GB"/>
        </w:rPr>
        <w:t xml:space="preserve"> имињата на </w:t>
      </w:r>
      <w:r w:rsidR="00677B75">
        <w:rPr>
          <w:rFonts w:cstheme="minorHAnsi"/>
          <w:lang w:val="mk-MK"/>
        </w:rPr>
        <w:t>посебно наведени</w:t>
      </w:r>
      <w:r w:rsidR="00E958BA" w:rsidRPr="00392C91">
        <w:rPr>
          <w:rFonts w:cstheme="minorHAnsi"/>
          <w:lang w:val="en-GB"/>
        </w:rPr>
        <w:t xml:space="preserve"> јавни службеници, а не </w:t>
      </w:r>
      <w:r w:rsidR="00677B75">
        <w:rPr>
          <w:rFonts w:cstheme="minorHAnsi"/>
          <w:lang w:val="mk-MK"/>
        </w:rPr>
        <w:t>и на</w:t>
      </w:r>
      <w:r w:rsidR="00E958BA" w:rsidRPr="00392C91">
        <w:rPr>
          <w:rFonts w:cstheme="minorHAnsi"/>
          <w:lang w:val="en-GB"/>
        </w:rPr>
        <w:t xml:space="preserve"> било </w:t>
      </w:r>
      <w:r w:rsidR="00677B75">
        <w:rPr>
          <w:rFonts w:cstheme="minorHAnsi"/>
          <w:lang w:val="mk-MK"/>
        </w:rPr>
        <w:t xml:space="preserve">кои </w:t>
      </w:r>
      <w:r w:rsidR="00E958BA" w:rsidRPr="00392C91">
        <w:rPr>
          <w:rFonts w:cstheme="minorHAnsi"/>
          <w:lang w:val="en-GB"/>
        </w:rPr>
        <w:t>поканети трети страни. Иако Генералниот секретаријат инсистира</w:t>
      </w:r>
      <w:r w:rsidR="00677B75">
        <w:rPr>
          <w:rFonts w:cstheme="minorHAnsi"/>
          <w:lang w:val="mk-MK"/>
        </w:rPr>
        <w:t>л</w:t>
      </w:r>
      <w:r w:rsidR="00E958BA" w:rsidRPr="00392C91">
        <w:rPr>
          <w:rFonts w:cstheme="minorHAnsi"/>
          <w:lang w:val="en-GB"/>
        </w:rPr>
        <w:t xml:space="preserve"> </w:t>
      </w:r>
      <w:r w:rsidR="00677B75">
        <w:rPr>
          <w:rFonts w:cstheme="minorHAnsi"/>
          <w:lang w:val="mk-MK"/>
        </w:rPr>
        <w:t>да нема</w:t>
      </w:r>
      <w:r w:rsidR="00E958BA" w:rsidRPr="00392C91">
        <w:rPr>
          <w:rFonts w:cstheme="minorHAnsi"/>
          <w:lang w:val="en-GB"/>
        </w:rPr>
        <w:t xml:space="preserve"> практика </w:t>
      </w:r>
      <w:r w:rsidR="00677B75">
        <w:rPr>
          <w:rFonts w:cstheme="minorHAnsi"/>
          <w:lang w:val="mk-MK"/>
        </w:rPr>
        <w:t>за</w:t>
      </w:r>
      <w:r w:rsidR="00E958BA" w:rsidRPr="00392C91">
        <w:rPr>
          <w:rFonts w:cstheme="minorHAnsi"/>
          <w:lang w:val="en-GB"/>
        </w:rPr>
        <w:t xml:space="preserve"> покан</w:t>
      </w:r>
      <w:r w:rsidR="00677B75">
        <w:rPr>
          <w:rFonts w:cstheme="minorHAnsi"/>
          <w:lang w:val="mk-MK"/>
        </w:rPr>
        <w:t>ување</w:t>
      </w:r>
      <w:r w:rsidR="00E958BA" w:rsidRPr="00392C91">
        <w:rPr>
          <w:rFonts w:cstheme="minorHAnsi"/>
          <w:lang w:val="en-GB"/>
        </w:rPr>
        <w:t xml:space="preserve"> на трети страни на седниците на Владата, фактот дека таква опција е изречно предвиден</w:t>
      </w:r>
      <w:r w:rsidR="00677B75">
        <w:rPr>
          <w:rFonts w:cstheme="minorHAnsi"/>
          <w:lang w:val="mk-MK"/>
        </w:rPr>
        <w:t>а</w:t>
      </w:r>
      <w:r w:rsidR="00E958BA" w:rsidRPr="00392C91">
        <w:rPr>
          <w:rFonts w:cstheme="minorHAnsi"/>
          <w:lang w:val="en-GB"/>
        </w:rPr>
        <w:t xml:space="preserve"> </w:t>
      </w:r>
      <w:r w:rsidR="00677B75">
        <w:rPr>
          <w:rFonts w:cstheme="minorHAnsi"/>
          <w:lang w:val="mk-MK"/>
        </w:rPr>
        <w:t>со Законот за Влада и Деловникот за работа</w:t>
      </w:r>
      <w:r w:rsidR="00E958BA" w:rsidRPr="00392C91">
        <w:rPr>
          <w:rFonts w:cstheme="minorHAnsi"/>
          <w:lang w:val="en-GB"/>
        </w:rPr>
        <w:t xml:space="preserve"> не може да се занемари и постои ризик нивните имиња </w:t>
      </w:r>
      <w:r w:rsidR="00677B75">
        <w:rPr>
          <w:rFonts w:cstheme="minorHAnsi"/>
          <w:lang w:val="mk-MK"/>
        </w:rPr>
        <w:t>да не бидат</w:t>
      </w:r>
      <w:r w:rsidR="00E958BA" w:rsidRPr="00392C91">
        <w:rPr>
          <w:rFonts w:cstheme="minorHAnsi"/>
          <w:lang w:val="en-GB"/>
        </w:rPr>
        <w:t xml:space="preserve"> </w:t>
      </w:r>
      <w:r w:rsidR="00677B75">
        <w:rPr>
          <w:rFonts w:cstheme="minorHAnsi"/>
          <w:lang w:val="mk-MK"/>
        </w:rPr>
        <w:t>објавувани заради</w:t>
      </w:r>
      <w:r w:rsidR="00E958BA" w:rsidRPr="00392C91">
        <w:rPr>
          <w:rFonts w:cstheme="minorHAnsi"/>
          <w:lang w:val="en-GB"/>
        </w:rPr>
        <w:t xml:space="preserve"> законските</w:t>
      </w:r>
      <w:r w:rsidR="00677B75">
        <w:rPr>
          <w:rFonts w:cstheme="minorHAnsi"/>
          <w:lang w:val="mk-MK"/>
        </w:rPr>
        <w:t xml:space="preserve"> услови</w:t>
      </w:r>
      <w:r w:rsidR="00E958BA" w:rsidRPr="00392C91">
        <w:rPr>
          <w:rFonts w:cstheme="minorHAnsi"/>
          <w:lang w:val="en-GB"/>
        </w:rPr>
        <w:t>. Како резултат на тоа, со цел да се промовира поголема транспар</w:t>
      </w:r>
      <w:r w:rsidR="00677B75">
        <w:rPr>
          <w:rFonts w:cstheme="minorHAnsi"/>
          <w:lang w:val="en-GB"/>
        </w:rPr>
        <w:t>ентност на процесот на внатрешн</w:t>
      </w:r>
      <w:r w:rsidR="00677B75">
        <w:rPr>
          <w:rFonts w:cstheme="minorHAnsi"/>
          <w:lang w:val="mk-MK"/>
        </w:rPr>
        <w:t>о</w:t>
      </w:r>
      <w:r w:rsidR="00E958BA" w:rsidRPr="00392C91">
        <w:rPr>
          <w:rFonts w:cstheme="minorHAnsi"/>
          <w:lang w:val="en-GB"/>
        </w:rPr>
        <w:t xml:space="preserve"> донесување одлуки и нивната </w:t>
      </w:r>
      <w:r w:rsidR="00677B75">
        <w:rPr>
          <w:rFonts w:cstheme="minorHAnsi"/>
          <w:lang w:val="mk-MK"/>
        </w:rPr>
        <w:t>достапност за контрола од јавноста</w:t>
      </w:r>
      <w:r w:rsidR="00E958BA" w:rsidRPr="00392C91">
        <w:rPr>
          <w:rFonts w:cstheme="minorHAnsi"/>
          <w:lang w:val="en-GB"/>
        </w:rPr>
        <w:t xml:space="preserve">, </w:t>
      </w:r>
      <w:r w:rsidR="00E958BA" w:rsidRPr="00677B75">
        <w:rPr>
          <w:rFonts w:cstheme="minorHAnsi"/>
          <w:b/>
          <w:lang w:val="en-GB"/>
        </w:rPr>
        <w:t>ГРЕКО препорачува</w:t>
      </w:r>
      <w:r w:rsidR="008E5A19">
        <w:rPr>
          <w:rFonts w:cstheme="minorHAnsi"/>
          <w:b/>
          <w:lang w:val="mk-MK"/>
        </w:rPr>
        <w:t xml:space="preserve"> </w:t>
      </w:r>
      <w:r w:rsidR="008E5A19">
        <w:rPr>
          <w:rFonts w:cstheme="minorHAnsi"/>
          <w:lang w:val="mk-MK"/>
        </w:rPr>
        <w:t>измена</w:t>
      </w:r>
      <w:r w:rsidR="00677B75">
        <w:rPr>
          <w:rFonts w:cstheme="minorHAnsi"/>
          <w:b/>
          <w:lang w:val="mk-MK"/>
        </w:rPr>
        <w:t xml:space="preserve"> на </w:t>
      </w:r>
      <w:r w:rsidR="008E5A19">
        <w:rPr>
          <w:rFonts w:cstheme="minorHAnsi"/>
          <w:b/>
          <w:lang w:val="mk-MK"/>
        </w:rPr>
        <w:t xml:space="preserve">владините </w:t>
      </w:r>
      <w:r w:rsidR="00677B75">
        <w:rPr>
          <w:rFonts w:cstheme="minorHAnsi"/>
          <w:b/>
          <w:lang w:val="mk-MK"/>
        </w:rPr>
        <w:t xml:space="preserve">правила </w:t>
      </w:r>
      <w:r w:rsidR="008E5A19">
        <w:rPr>
          <w:rFonts w:cstheme="minorHAnsi"/>
          <w:b/>
          <w:lang w:val="mk-MK"/>
        </w:rPr>
        <w:t xml:space="preserve">со цел да се обезбеди </w:t>
      </w:r>
      <w:r w:rsidR="00677B75" w:rsidRPr="00392C91">
        <w:rPr>
          <w:rFonts w:cstheme="minorHAnsi"/>
          <w:b/>
          <w:lang w:val="en-GB"/>
        </w:rPr>
        <w:t xml:space="preserve">имињата </w:t>
      </w:r>
      <w:r w:rsidR="008E5A19">
        <w:rPr>
          <w:rFonts w:cstheme="minorHAnsi"/>
          <w:b/>
          <w:lang w:val="mk-MK"/>
        </w:rPr>
        <w:t xml:space="preserve">и функциите </w:t>
      </w:r>
      <w:r w:rsidR="00677B75" w:rsidRPr="00392C91">
        <w:rPr>
          <w:rFonts w:cstheme="minorHAnsi"/>
          <w:b/>
          <w:lang w:val="en-GB"/>
        </w:rPr>
        <w:t>на сите присутни н</w:t>
      </w:r>
      <w:r w:rsidR="00677B75">
        <w:rPr>
          <w:rFonts w:cstheme="minorHAnsi"/>
          <w:b/>
          <w:lang w:val="en-GB"/>
        </w:rPr>
        <w:t xml:space="preserve">а </w:t>
      </w:r>
      <w:r w:rsidR="008E5A19">
        <w:rPr>
          <w:rFonts w:cstheme="minorHAnsi"/>
          <w:b/>
          <w:lang w:val="mk-MK"/>
        </w:rPr>
        <w:t xml:space="preserve">владините седници, под-комитети и работни групи, </w:t>
      </w:r>
      <w:r w:rsidR="00677B75" w:rsidRPr="00392C91">
        <w:rPr>
          <w:rFonts w:cstheme="minorHAnsi"/>
          <w:b/>
          <w:lang w:val="en-GB"/>
        </w:rPr>
        <w:t xml:space="preserve">вклучувајќи и трети лица, </w:t>
      </w:r>
      <w:r w:rsidR="00677B75">
        <w:rPr>
          <w:rFonts w:cstheme="minorHAnsi"/>
          <w:b/>
          <w:lang w:val="mk-MK"/>
        </w:rPr>
        <w:t>да бидат</w:t>
      </w:r>
      <w:r w:rsidR="00677B75" w:rsidRPr="00392C91">
        <w:rPr>
          <w:rFonts w:cstheme="minorHAnsi"/>
          <w:b/>
          <w:lang w:val="en-GB"/>
        </w:rPr>
        <w:t xml:space="preserve"> јавно достапни на интернет</w:t>
      </w:r>
      <w:r w:rsidR="00E958BA" w:rsidRPr="00392C91">
        <w:rPr>
          <w:rFonts w:cstheme="minorHAnsi"/>
          <w:lang w:val="en-GB"/>
        </w:rPr>
        <w:t>.</w:t>
      </w:r>
    </w:p>
    <w:p w14:paraId="758166CE" w14:textId="77777777" w:rsidR="00B45702" w:rsidRPr="00392C91" w:rsidRDefault="00B45702" w:rsidP="00392C91">
      <w:pPr>
        <w:tabs>
          <w:tab w:val="left" w:pos="0"/>
        </w:tabs>
        <w:spacing w:after="0" w:line="240" w:lineRule="auto"/>
        <w:jc w:val="both"/>
        <w:rPr>
          <w:rFonts w:cstheme="minorHAnsi"/>
          <w:lang w:val="en-GB"/>
        </w:rPr>
      </w:pPr>
    </w:p>
    <w:p w14:paraId="0051EFE4" w14:textId="77777777" w:rsidR="006B447A" w:rsidRPr="00392C91" w:rsidRDefault="00EB6088" w:rsidP="00392C91">
      <w:pPr>
        <w:numPr>
          <w:ilvl w:val="0"/>
          <w:numId w:val="1"/>
        </w:numPr>
        <w:spacing w:after="0" w:line="240" w:lineRule="auto"/>
        <w:jc w:val="both"/>
        <w:rPr>
          <w:rFonts w:cstheme="minorHAnsi"/>
          <w:lang w:val="en-GB"/>
        </w:rPr>
      </w:pPr>
      <w:r w:rsidRPr="00392C91">
        <w:rPr>
          <w:rFonts w:cstheme="minorHAnsi"/>
          <w:lang w:val="en-GB"/>
        </w:rPr>
        <w:t xml:space="preserve">Широки консултации на </w:t>
      </w:r>
      <w:r w:rsidR="001E3448">
        <w:rPr>
          <w:rFonts w:cstheme="minorHAnsi"/>
          <w:lang w:val="mk-MK"/>
        </w:rPr>
        <w:t>чинителите</w:t>
      </w:r>
      <w:r w:rsidRPr="00392C91">
        <w:rPr>
          <w:rFonts w:cstheme="minorHAnsi"/>
          <w:lang w:val="en-GB"/>
        </w:rPr>
        <w:t xml:space="preserve"> </w:t>
      </w:r>
      <w:r w:rsidR="001E3448">
        <w:rPr>
          <w:rFonts w:cstheme="minorHAnsi"/>
          <w:lang w:val="mk-MK"/>
        </w:rPr>
        <w:t xml:space="preserve">од </w:t>
      </w:r>
      <w:r w:rsidRPr="00392C91">
        <w:rPr>
          <w:rFonts w:cstheme="minorHAnsi"/>
          <w:lang w:val="en-GB"/>
        </w:rPr>
        <w:t>јавниот и приватниот сектор се одржуваат во фазата кога министерствата и другите органи на државната управа изготвува</w:t>
      </w:r>
      <w:r w:rsidR="001E3448">
        <w:rPr>
          <w:rFonts w:cstheme="minorHAnsi"/>
          <w:lang w:val="mk-MK"/>
        </w:rPr>
        <w:t>ат</w:t>
      </w:r>
      <w:r w:rsidRPr="00392C91">
        <w:rPr>
          <w:rFonts w:cstheme="minorHAnsi"/>
          <w:lang w:val="en-GB"/>
        </w:rPr>
        <w:t xml:space="preserve"> закони/прописи. Во согласност со Методологијата за </w:t>
      </w:r>
      <w:r w:rsidR="001E3448">
        <w:rPr>
          <w:rFonts w:cstheme="minorHAnsi"/>
          <w:lang w:val="mk-MK"/>
        </w:rPr>
        <w:t>п</w:t>
      </w:r>
      <w:r w:rsidRPr="00392C91">
        <w:rPr>
          <w:rFonts w:cstheme="minorHAnsi"/>
          <w:lang w:val="en-GB"/>
        </w:rPr>
        <w:t>роценка на влијанието на регулативата (</w:t>
      </w:r>
      <w:r w:rsidR="001E3448">
        <w:rPr>
          <w:rFonts w:cstheme="minorHAnsi"/>
          <w:lang w:val="mk-MK"/>
        </w:rPr>
        <w:t>ПВР</w:t>
      </w:r>
      <w:r w:rsidRPr="00392C91">
        <w:rPr>
          <w:rFonts w:cstheme="minorHAnsi"/>
          <w:lang w:val="en-GB"/>
        </w:rPr>
        <w:t xml:space="preserve">), министерствата треба да обезбедат </w:t>
      </w:r>
      <w:r w:rsidR="001E3448">
        <w:rPr>
          <w:rFonts w:cstheme="minorHAnsi"/>
          <w:lang w:val="mk-MK"/>
        </w:rPr>
        <w:t>вклученост на чинителите</w:t>
      </w:r>
      <w:r w:rsidR="00FF75B9" w:rsidRPr="00392C91">
        <w:rPr>
          <w:rFonts w:cstheme="minorHAnsi"/>
          <w:lang w:val="en-GB"/>
        </w:rPr>
        <w:t xml:space="preserve"> во текот на процесот на </w:t>
      </w:r>
      <w:r w:rsidR="001E3448">
        <w:rPr>
          <w:rFonts w:cstheme="minorHAnsi"/>
          <w:lang w:val="mk-MK"/>
        </w:rPr>
        <w:t>ПВР</w:t>
      </w:r>
      <w:r w:rsidR="001E3448">
        <w:rPr>
          <w:rFonts w:cstheme="minorHAnsi"/>
          <w:lang w:val="en-GB"/>
        </w:rPr>
        <w:t xml:space="preserve">. </w:t>
      </w:r>
      <w:r w:rsidR="001E3448">
        <w:rPr>
          <w:rFonts w:cstheme="minorHAnsi"/>
          <w:lang w:val="mk-MK"/>
        </w:rPr>
        <w:t>Тоа с</w:t>
      </w:r>
      <w:r w:rsidR="00FF75B9" w:rsidRPr="00392C91">
        <w:rPr>
          <w:rFonts w:cstheme="minorHAnsi"/>
          <w:lang w:val="en-GB"/>
        </w:rPr>
        <w:t>е прав</w:t>
      </w:r>
      <w:r w:rsidR="001E3448">
        <w:rPr>
          <w:rFonts w:cstheme="minorHAnsi"/>
          <w:lang w:val="mk-MK"/>
        </w:rPr>
        <w:t>и</w:t>
      </w:r>
      <w:r w:rsidR="00FF75B9" w:rsidRPr="00392C91">
        <w:rPr>
          <w:rFonts w:cstheme="minorHAnsi"/>
          <w:lang w:val="en-GB"/>
        </w:rPr>
        <w:t xml:space="preserve"> преку: јавно објавување на видот, содржината и рокот за донесување на закон/пропис; јавна расправа; и бара</w:t>
      </w:r>
      <w:r w:rsidR="001E3448">
        <w:rPr>
          <w:rFonts w:cstheme="minorHAnsi"/>
          <w:lang w:val="mk-MK"/>
        </w:rPr>
        <w:t>ње на</w:t>
      </w:r>
      <w:r w:rsidR="00FF75B9" w:rsidRPr="00392C91">
        <w:rPr>
          <w:rFonts w:cstheme="minorHAnsi"/>
          <w:lang w:val="en-GB"/>
        </w:rPr>
        <w:t xml:space="preserve"> мислење од заинтересираните здруженија на граѓани и други правни лица</w:t>
      </w:r>
      <w:r w:rsidR="001E3448">
        <w:rPr>
          <w:rFonts w:cstheme="minorHAnsi"/>
          <w:lang w:val="mk-MK"/>
        </w:rPr>
        <w:t>, итн.</w:t>
      </w:r>
      <w:r w:rsidR="006B447A" w:rsidRPr="00392C91">
        <w:rPr>
          <w:rStyle w:val="FootnoteReference"/>
          <w:rFonts w:cstheme="minorHAnsi"/>
          <w:lang w:val="en-GB"/>
        </w:rPr>
        <w:footnoteReference w:id="54"/>
      </w:r>
    </w:p>
    <w:p w14:paraId="626CA577" w14:textId="77777777" w:rsidR="006B447A" w:rsidRPr="00392C91" w:rsidRDefault="006B447A" w:rsidP="00392C91">
      <w:pPr>
        <w:spacing w:after="0" w:line="240" w:lineRule="auto"/>
        <w:jc w:val="both"/>
        <w:rPr>
          <w:rFonts w:cstheme="minorHAnsi"/>
          <w:lang w:val="en-GB"/>
        </w:rPr>
      </w:pPr>
    </w:p>
    <w:p w14:paraId="7D14A370" w14:textId="77777777" w:rsidR="00344C4C" w:rsidRPr="00392C91" w:rsidRDefault="00B70DCC" w:rsidP="00392C91">
      <w:pPr>
        <w:numPr>
          <w:ilvl w:val="0"/>
          <w:numId w:val="1"/>
        </w:numPr>
        <w:spacing w:after="0" w:line="240" w:lineRule="auto"/>
        <w:jc w:val="both"/>
        <w:rPr>
          <w:rFonts w:cstheme="minorHAnsi"/>
          <w:lang w:val="en-GB"/>
        </w:rPr>
      </w:pPr>
      <w:r>
        <w:rPr>
          <w:rFonts w:cstheme="minorHAnsi"/>
          <w:lang w:val="mk-MK"/>
        </w:rPr>
        <w:t>За д</w:t>
      </w:r>
      <w:r w:rsidR="00BA3CA6" w:rsidRPr="00392C91">
        <w:rPr>
          <w:rFonts w:cstheme="minorHAnsi"/>
          <w:lang w:val="en-GB"/>
        </w:rPr>
        <w:t xml:space="preserve">а се ​​зајакне процесот на консултации, Единствениот национален електронски регистар на прописи (ЕНЕР) </w:t>
      </w:r>
      <w:r>
        <w:rPr>
          <w:rFonts w:cstheme="minorHAnsi"/>
          <w:lang w:val="mk-MK"/>
        </w:rPr>
        <w:t>овозможува</w:t>
      </w:r>
      <w:r w:rsidR="00BA3CA6" w:rsidRPr="00392C91">
        <w:rPr>
          <w:rFonts w:cstheme="minorHAnsi"/>
          <w:lang w:val="en-GB"/>
        </w:rPr>
        <w:t xml:space="preserve"> пристап до извештај за изготвување на закон, нацрт-извештај</w:t>
      </w:r>
      <w:r>
        <w:rPr>
          <w:rFonts w:cstheme="minorHAnsi"/>
          <w:lang w:val="mk-MK"/>
        </w:rPr>
        <w:t xml:space="preserve"> за</w:t>
      </w:r>
      <w:r w:rsidR="00BA3CA6" w:rsidRPr="00392C91">
        <w:rPr>
          <w:rFonts w:cstheme="minorHAnsi"/>
          <w:lang w:val="en-GB"/>
        </w:rPr>
        <w:t xml:space="preserve"> </w:t>
      </w:r>
      <w:r>
        <w:rPr>
          <w:rFonts w:cstheme="minorHAnsi"/>
          <w:lang w:val="en-GB"/>
        </w:rPr>
        <w:t>ПВР</w:t>
      </w:r>
      <w:r w:rsidR="00BA3CA6" w:rsidRPr="00392C91">
        <w:rPr>
          <w:rFonts w:cstheme="minorHAnsi"/>
          <w:lang w:val="en-GB"/>
        </w:rPr>
        <w:t xml:space="preserve"> и работната верзија на </w:t>
      </w:r>
      <w:r>
        <w:rPr>
          <w:rFonts w:cstheme="minorHAnsi"/>
          <w:lang w:val="mk-MK"/>
        </w:rPr>
        <w:t>нацрт</w:t>
      </w:r>
      <w:r w:rsidR="00BA3CA6" w:rsidRPr="00392C91">
        <w:rPr>
          <w:rFonts w:cstheme="minorHAnsi"/>
          <w:lang w:val="en-GB"/>
        </w:rPr>
        <w:t>-закони</w:t>
      </w:r>
      <w:r>
        <w:rPr>
          <w:rFonts w:cstheme="minorHAnsi"/>
          <w:lang w:val="mk-MK"/>
        </w:rPr>
        <w:t>те</w:t>
      </w:r>
      <w:r w:rsidR="00BA3CA6" w:rsidRPr="00392C91">
        <w:rPr>
          <w:rFonts w:cstheme="minorHAnsi"/>
          <w:lang w:val="en-GB"/>
        </w:rPr>
        <w:t xml:space="preserve">. Сите предлози за нацрт-законите и самите </w:t>
      </w:r>
      <w:r>
        <w:rPr>
          <w:rFonts w:cstheme="minorHAnsi"/>
          <w:lang w:val="mk-MK"/>
        </w:rPr>
        <w:t>предлог-закони</w:t>
      </w:r>
      <w:r>
        <w:rPr>
          <w:rFonts w:cstheme="minorHAnsi"/>
          <w:lang w:val="en-GB"/>
        </w:rPr>
        <w:t xml:space="preserve"> се објавуваат на веб</w:t>
      </w:r>
      <w:r>
        <w:rPr>
          <w:rFonts w:cstheme="minorHAnsi"/>
          <w:lang w:val="mk-MK"/>
        </w:rPr>
        <w:t>-</w:t>
      </w:r>
      <w:r w:rsidR="00BA3CA6" w:rsidRPr="00392C91">
        <w:rPr>
          <w:rFonts w:cstheme="minorHAnsi"/>
          <w:lang w:val="en-GB"/>
        </w:rPr>
        <w:t>страницата на надлежното министерство и во ЕНЕР</w:t>
      </w:r>
      <w:r w:rsidR="00FF75B9" w:rsidRPr="00392C91">
        <w:rPr>
          <w:rStyle w:val="FootnoteReference"/>
          <w:rFonts w:cstheme="minorHAnsi"/>
          <w:lang w:val="en-GB"/>
        </w:rPr>
        <w:footnoteReference w:id="55"/>
      </w:r>
      <w:r w:rsidR="00FF75B9" w:rsidRPr="00392C91">
        <w:rPr>
          <w:rFonts w:cstheme="minorHAnsi"/>
          <w:lang w:val="en-GB"/>
        </w:rPr>
        <w:t>. За да се исполни обврската</w:t>
      </w:r>
      <w:r>
        <w:rPr>
          <w:rFonts w:cstheme="minorHAnsi"/>
          <w:lang w:val="mk-MK"/>
        </w:rPr>
        <w:t xml:space="preserve"> за консултација</w:t>
      </w:r>
      <w:r w:rsidR="00FF75B9" w:rsidRPr="00392C91">
        <w:rPr>
          <w:rFonts w:cstheme="minorHAnsi"/>
          <w:lang w:val="en-GB"/>
        </w:rPr>
        <w:t xml:space="preserve"> со помош на ЕНЕР, на порталот </w:t>
      </w:r>
      <w:r>
        <w:rPr>
          <w:rFonts w:cstheme="minorHAnsi"/>
          <w:lang w:val="mk-MK"/>
        </w:rPr>
        <w:t>има линк</w:t>
      </w:r>
      <w:r w:rsidR="00FF75B9" w:rsidRPr="00392C91">
        <w:rPr>
          <w:rFonts w:cstheme="minorHAnsi"/>
          <w:lang w:val="en-GB"/>
        </w:rPr>
        <w:t xml:space="preserve"> </w:t>
      </w:r>
      <w:r>
        <w:rPr>
          <w:rFonts w:cstheme="minorHAnsi"/>
          <w:lang w:val="mk-MK"/>
        </w:rPr>
        <w:t>за</w:t>
      </w:r>
      <w:r w:rsidR="00FF75B9" w:rsidRPr="00392C91">
        <w:rPr>
          <w:rFonts w:cstheme="minorHAnsi"/>
          <w:lang w:val="en-GB"/>
        </w:rPr>
        <w:t xml:space="preserve"> (внатрешн</w:t>
      </w:r>
      <w:r>
        <w:rPr>
          <w:rFonts w:cstheme="minorHAnsi"/>
          <w:lang w:val="mk-MK"/>
        </w:rPr>
        <w:t>иот</w:t>
      </w:r>
      <w:r w:rsidR="00FF75B9" w:rsidRPr="00392C91">
        <w:rPr>
          <w:rFonts w:cstheme="minorHAnsi"/>
          <w:lang w:val="en-GB"/>
        </w:rPr>
        <w:t xml:space="preserve">) </w:t>
      </w:r>
      <w:r>
        <w:rPr>
          <w:rFonts w:cstheme="minorHAnsi"/>
          <w:lang w:val="mk-MK"/>
        </w:rPr>
        <w:t xml:space="preserve">систем на </w:t>
      </w:r>
      <w:r w:rsidR="00FF75B9" w:rsidRPr="00392C91">
        <w:rPr>
          <w:rFonts w:cstheme="minorHAnsi"/>
          <w:lang w:val="en-GB"/>
        </w:rPr>
        <w:t xml:space="preserve">е-влада кој гарантира дека нацртите во </w:t>
      </w:r>
      <w:r>
        <w:rPr>
          <w:rFonts w:cstheme="minorHAnsi"/>
          <w:lang w:val="mk-MK"/>
        </w:rPr>
        <w:t>владина процедура</w:t>
      </w:r>
      <w:r w:rsidR="00FF75B9" w:rsidRPr="00392C91">
        <w:rPr>
          <w:rFonts w:cstheme="minorHAnsi"/>
          <w:lang w:val="en-GB"/>
        </w:rPr>
        <w:t xml:space="preserve"> не може да се поднес</w:t>
      </w:r>
      <w:r>
        <w:rPr>
          <w:rFonts w:cstheme="minorHAnsi"/>
          <w:lang w:val="mk-MK"/>
        </w:rPr>
        <w:t>ат</w:t>
      </w:r>
      <w:r w:rsidR="00FF75B9" w:rsidRPr="00392C91">
        <w:rPr>
          <w:rFonts w:cstheme="minorHAnsi"/>
          <w:lang w:val="en-GB"/>
        </w:rPr>
        <w:t xml:space="preserve"> без прво да се објав</w:t>
      </w:r>
      <w:r>
        <w:rPr>
          <w:rFonts w:cstheme="minorHAnsi"/>
          <w:lang w:val="mk-MK"/>
        </w:rPr>
        <w:t>ат</w:t>
      </w:r>
      <w:r w:rsidR="00FF75B9" w:rsidRPr="00392C91">
        <w:rPr>
          <w:rFonts w:cstheme="minorHAnsi"/>
          <w:lang w:val="en-GB"/>
        </w:rPr>
        <w:t xml:space="preserve"> на ЕНЕР.</w:t>
      </w:r>
    </w:p>
    <w:p w14:paraId="1BCF0CC8" w14:textId="77777777" w:rsidR="00344C4C" w:rsidRPr="00392C91" w:rsidRDefault="00344C4C" w:rsidP="00392C91">
      <w:pPr>
        <w:spacing w:after="0" w:line="240" w:lineRule="auto"/>
        <w:jc w:val="both"/>
        <w:rPr>
          <w:rFonts w:cstheme="minorHAnsi"/>
          <w:lang w:val="en-GB"/>
        </w:rPr>
      </w:pPr>
    </w:p>
    <w:p w14:paraId="712A0954" w14:textId="79346BF2" w:rsidR="00F92E00" w:rsidRPr="00392C91" w:rsidRDefault="00B70DCC" w:rsidP="00392C91">
      <w:pPr>
        <w:numPr>
          <w:ilvl w:val="0"/>
          <w:numId w:val="1"/>
        </w:numPr>
        <w:spacing w:after="0" w:line="240" w:lineRule="auto"/>
        <w:jc w:val="both"/>
        <w:rPr>
          <w:rFonts w:cstheme="minorHAnsi"/>
          <w:lang w:val="en-GB"/>
        </w:rPr>
      </w:pPr>
      <w:r>
        <w:rPr>
          <w:lang w:val="mk-MK"/>
        </w:rPr>
        <w:t>О</w:t>
      </w:r>
      <w:r w:rsidR="00344C4C" w:rsidRPr="00392C91">
        <w:rPr>
          <w:lang w:val="en-GB"/>
        </w:rPr>
        <w:t>рганите на државната управа мора</w:t>
      </w:r>
      <w:r w:rsidR="003311BC">
        <w:rPr>
          <w:lang w:val="mk-MK"/>
        </w:rPr>
        <w:t xml:space="preserve"> за целите на консултација </w:t>
      </w:r>
      <w:r w:rsidR="00344C4C" w:rsidRPr="00392C91">
        <w:rPr>
          <w:lang w:val="en-GB"/>
        </w:rPr>
        <w:t>да г</w:t>
      </w:r>
      <w:r>
        <w:rPr>
          <w:lang w:val="mk-MK"/>
        </w:rPr>
        <w:t>и</w:t>
      </w:r>
      <w:r w:rsidR="00344C4C" w:rsidRPr="00392C91">
        <w:rPr>
          <w:lang w:val="en-GB"/>
        </w:rPr>
        <w:t xml:space="preserve"> објав</w:t>
      </w:r>
      <w:r>
        <w:rPr>
          <w:lang w:val="mk-MK"/>
        </w:rPr>
        <w:t>ат</w:t>
      </w:r>
      <w:r w:rsidR="00344C4C" w:rsidRPr="00392C91">
        <w:rPr>
          <w:lang w:val="en-GB"/>
        </w:rPr>
        <w:t xml:space="preserve"> нацрт-законите </w:t>
      </w:r>
      <w:r w:rsidR="003311BC">
        <w:rPr>
          <w:lang w:val="mk-MK"/>
        </w:rPr>
        <w:t xml:space="preserve">на ЕНЕР </w:t>
      </w:r>
      <w:r w:rsidR="00344C4C" w:rsidRPr="00392C91">
        <w:rPr>
          <w:lang w:val="en-GB"/>
        </w:rPr>
        <w:t>и на свој</w:t>
      </w:r>
      <w:r w:rsidR="003311BC">
        <w:rPr>
          <w:lang w:val="mk-MK"/>
        </w:rPr>
        <w:t>ата</w:t>
      </w:r>
      <w:r w:rsidR="00344C4C" w:rsidRPr="00392C91">
        <w:rPr>
          <w:lang w:val="en-GB"/>
        </w:rPr>
        <w:t xml:space="preserve"> веб-с</w:t>
      </w:r>
      <w:r w:rsidR="003311BC">
        <w:rPr>
          <w:lang w:val="mk-MK"/>
        </w:rPr>
        <w:t>траница</w:t>
      </w:r>
      <w:r w:rsidR="00344C4C" w:rsidRPr="00392C91">
        <w:rPr>
          <w:lang w:val="en-GB"/>
        </w:rPr>
        <w:t xml:space="preserve"> за минимален период од 20 дена; секоја заинтересирана страна може да</w:t>
      </w:r>
      <w:r w:rsidR="003311BC">
        <w:rPr>
          <w:lang w:val="mk-MK"/>
        </w:rPr>
        <w:t xml:space="preserve"> достави</w:t>
      </w:r>
      <w:r w:rsidR="00344C4C" w:rsidRPr="00392C91">
        <w:rPr>
          <w:lang w:val="en-GB"/>
        </w:rPr>
        <w:t xml:space="preserve"> мислење за нацртот преку ЕНЕР</w:t>
      </w:r>
      <w:r w:rsidR="008102E4">
        <w:rPr>
          <w:lang w:val="mk-MK"/>
        </w:rPr>
        <w:t xml:space="preserve"> во овој период</w:t>
      </w:r>
      <w:r w:rsidR="00AD3BDF">
        <w:rPr>
          <w:lang w:val="mk-MK"/>
        </w:rPr>
        <w:t xml:space="preserve"> преку ЕНЕР</w:t>
      </w:r>
      <w:r w:rsidR="00486311" w:rsidRPr="00392C91">
        <w:rPr>
          <w:rStyle w:val="FootnoteReference"/>
          <w:rFonts w:cstheme="minorHAnsi"/>
          <w:lang w:val="en-GB"/>
        </w:rPr>
        <w:footnoteReference w:id="56"/>
      </w:r>
      <w:r w:rsidR="00486311" w:rsidRPr="00392C91">
        <w:rPr>
          <w:rFonts w:cstheme="minorHAnsi"/>
          <w:lang w:val="en-GB"/>
        </w:rPr>
        <w:t>. Министерски</w:t>
      </w:r>
      <w:r w:rsidR="00E97449">
        <w:rPr>
          <w:rFonts w:cstheme="minorHAnsi"/>
          <w:lang w:val="mk-MK"/>
        </w:rPr>
        <w:t>те</w:t>
      </w:r>
      <w:r w:rsidR="00486311" w:rsidRPr="00392C91">
        <w:rPr>
          <w:rFonts w:cstheme="minorHAnsi"/>
          <w:lang w:val="en-GB"/>
        </w:rPr>
        <w:t xml:space="preserve"> правилата на постапката </w:t>
      </w:r>
      <w:r w:rsidR="00E97449">
        <w:rPr>
          <w:rFonts w:cstheme="minorHAnsi"/>
          <w:lang w:val="mk-MK"/>
        </w:rPr>
        <w:t>предвидуваат</w:t>
      </w:r>
      <w:r w:rsidR="00486311" w:rsidRPr="00392C91">
        <w:rPr>
          <w:rFonts w:cstheme="minorHAnsi"/>
          <w:lang w:val="en-GB"/>
        </w:rPr>
        <w:t xml:space="preserve"> обврска за обезбедување на повратни информации од процесот на консултации. Информации во врска со тој процес треба да бид</w:t>
      </w:r>
      <w:r w:rsidR="00E97449">
        <w:rPr>
          <w:rFonts w:cstheme="minorHAnsi"/>
          <w:lang w:val="mk-MK"/>
        </w:rPr>
        <w:t>ат</w:t>
      </w:r>
      <w:r w:rsidR="00486311" w:rsidRPr="00392C91">
        <w:rPr>
          <w:rFonts w:cstheme="minorHAnsi"/>
          <w:lang w:val="en-GB"/>
        </w:rPr>
        <w:t xml:space="preserve"> презентиран</w:t>
      </w:r>
      <w:r w:rsidR="00E97449">
        <w:rPr>
          <w:rFonts w:cstheme="minorHAnsi"/>
          <w:lang w:val="mk-MK"/>
        </w:rPr>
        <w:t>и</w:t>
      </w:r>
      <w:r w:rsidR="00486311" w:rsidRPr="00392C91">
        <w:rPr>
          <w:rFonts w:cstheme="minorHAnsi"/>
          <w:lang w:val="en-GB"/>
        </w:rPr>
        <w:t xml:space="preserve"> во извештајот </w:t>
      </w:r>
      <w:r>
        <w:rPr>
          <w:rFonts w:cstheme="minorHAnsi"/>
          <w:lang w:val="en-GB"/>
        </w:rPr>
        <w:t>ПВР</w:t>
      </w:r>
      <w:r w:rsidR="00486311" w:rsidRPr="00392C91">
        <w:rPr>
          <w:rFonts w:cstheme="minorHAnsi"/>
          <w:lang w:val="en-GB"/>
        </w:rPr>
        <w:t xml:space="preserve">, вклучувајќи ја и листата на </w:t>
      </w:r>
      <w:r w:rsidR="00E97449">
        <w:rPr>
          <w:rFonts w:cstheme="minorHAnsi"/>
          <w:lang w:val="mk-MK"/>
        </w:rPr>
        <w:t>чинители</w:t>
      </w:r>
      <w:r w:rsidR="00486311" w:rsidRPr="00392C91">
        <w:rPr>
          <w:rFonts w:cstheme="minorHAnsi"/>
          <w:lang w:val="en-GB"/>
        </w:rPr>
        <w:t xml:space="preserve"> и како тие </w:t>
      </w:r>
      <w:r w:rsidR="00E97449">
        <w:rPr>
          <w:rFonts w:cstheme="minorHAnsi"/>
          <w:lang w:val="mk-MK"/>
        </w:rPr>
        <w:t>биле</w:t>
      </w:r>
      <w:r w:rsidR="00486311" w:rsidRPr="00392C91">
        <w:rPr>
          <w:rFonts w:cstheme="minorHAnsi"/>
          <w:lang w:val="en-GB"/>
        </w:rPr>
        <w:t xml:space="preserve"> вклучени и </w:t>
      </w:r>
      <w:r w:rsidR="00E97449">
        <w:rPr>
          <w:rFonts w:cstheme="minorHAnsi"/>
          <w:lang w:val="mk-MK"/>
        </w:rPr>
        <w:t>резиме</w:t>
      </w:r>
      <w:r w:rsidR="00486311" w:rsidRPr="00392C91">
        <w:rPr>
          <w:rFonts w:cstheme="minorHAnsi"/>
          <w:lang w:val="en-GB"/>
        </w:rPr>
        <w:t xml:space="preserve"> </w:t>
      </w:r>
      <w:r w:rsidR="00E97449">
        <w:rPr>
          <w:rFonts w:cstheme="minorHAnsi"/>
          <w:lang w:val="mk-MK"/>
        </w:rPr>
        <w:t>од</w:t>
      </w:r>
      <w:r w:rsidR="00486311" w:rsidRPr="00392C91">
        <w:rPr>
          <w:rFonts w:cstheme="minorHAnsi"/>
          <w:lang w:val="en-GB"/>
        </w:rPr>
        <w:t xml:space="preserve"> </w:t>
      </w:r>
      <w:r w:rsidR="00E97449">
        <w:rPr>
          <w:rFonts w:cstheme="minorHAnsi"/>
          <w:lang w:val="mk-MK"/>
        </w:rPr>
        <w:t>прифатените/одбиените мислења, со објаснување за</w:t>
      </w:r>
      <w:r w:rsidR="00E97449">
        <w:rPr>
          <w:rFonts w:cstheme="minorHAnsi"/>
          <w:lang w:val="en-GB"/>
        </w:rPr>
        <w:t xml:space="preserve"> </w:t>
      </w:r>
      <w:r w:rsidR="00E97449">
        <w:rPr>
          <w:rFonts w:cstheme="minorHAnsi"/>
          <w:lang w:val="mk-MK"/>
        </w:rPr>
        <w:t xml:space="preserve">секое </w:t>
      </w:r>
      <w:r w:rsidR="00486311" w:rsidRPr="00392C91">
        <w:rPr>
          <w:rFonts w:cstheme="minorHAnsi"/>
          <w:lang w:val="en-GB"/>
        </w:rPr>
        <w:t>одбивање.</w:t>
      </w:r>
    </w:p>
    <w:p w14:paraId="74B4CFF4" w14:textId="77777777" w:rsidR="00F92E00" w:rsidRPr="00392C91" w:rsidRDefault="00F92E00" w:rsidP="00392C91">
      <w:pPr>
        <w:spacing w:after="0" w:line="240" w:lineRule="auto"/>
        <w:jc w:val="both"/>
        <w:rPr>
          <w:rFonts w:cstheme="minorHAnsi"/>
          <w:lang w:val="en-GB"/>
        </w:rPr>
      </w:pPr>
    </w:p>
    <w:p w14:paraId="579AA7F8" w14:textId="77777777" w:rsidR="00F92E00" w:rsidRPr="00392C91" w:rsidRDefault="005678FD" w:rsidP="00392C91">
      <w:pPr>
        <w:numPr>
          <w:ilvl w:val="0"/>
          <w:numId w:val="1"/>
        </w:numPr>
        <w:spacing w:after="0" w:line="240" w:lineRule="auto"/>
        <w:jc w:val="both"/>
        <w:rPr>
          <w:rFonts w:cstheme="minorHAnsi"/>
          <w:lang w:val="en-GB"/>
        </w:rPr>
      </w:pPr>
      <w:r w:rsidRPr="00392C91">
        <w:rPr>
          <w:rFonts w:cstheme="minorHAnsi"/>
          <w:lang w:val="en-GB"/>
        </w:rPr>
        <w:t xml:space="preserve">Поголемиот дел од соговорниците на ГЕТ надвор од владата </w:t>
      </w:r>
      <w:r w:rsidR="005D6D6D">
        <w:rPr>
          <w:rFonts w:cstheme="minorHAnsi"/>
          <w:lang w:val="mk-MK"/>
        </w:rPr>
        <w:t>позитивно се изразија за</w:t>
      </w:r>
      <w:r w:rsidRPr="00392C91">
        <w:rPr>
          <w:rFonts w:cstheme="minorHAnsi"/>
          <w:lang w:val="en-GB"/>
        </w:rPr>
        <w:t xml:space="preserve"> воведувањето на ЕНЕР, кој овозможува консултации со јавноста во сите фази на законската постапка и е добар пример за учеството на граѓаните. </w:t>
      </w:r>
      <w:r w:rsidR="005D6D6D">
        <w:rPr>
          <w:rFonts w:cstheme="minorHAnsi"/>
          <w:lang w:val="mk-MK"/>
        </w:rPr>
        <w:t>Имаше позитивно произнесување и за в</w:t>
      </w:r>
      <w:r w:rsidRPr="00392C91">
        <w:rPr>
          <w:rFonts w:cstheme="minorHAnsi"/>
          <w:lang w:val="en-GB"/>
        </w:rPr>
        <w:t>клучување</w:t>
      </w:r>
      <w:r w:rsidR="005D6D6D">
        <w:rPr>
          <w:rFonts w:cstheme="minorHAnsi"/>
          <w:lang w:val="mk-MK"/>
        </w:rPr>
        <w:t>то</w:t>
      </w:r>
      <w:r w:rsidRPr="00392C91">
        <w:rPr>
          <w:rFonts w:cstheme="minorHAnsi"/>
          <w:lang w:val="en-GB"/>
        </w:rPr>
        <w:t xml:space="preserve"> на НВО и академските институции, исто така: тие активно придоне</w:t>
      </w:r>
      <w:r w:rsidR="005D6D6D">
        <w:rPr>
          <w:rFonts w:cstheme="minorHAnsi"/>
          <w:lang w:val="mk-MK"/>
        </w:rPr>
        <w:t>ле</w:t>
      </w:r>
      <w:r w:rsidRPr="00392C91">
        <w:rPr>
          <w:rFonts w:cstheme="minorHAnsi"/>
          <w:lang w:val="en-GB"/>
        </w:rPr>
        <w:t xml:space="preserve"> кон формулирање</w:t>
      </w:r>
      <w:r w:rsidR="005D6D6D">
        <w:rPr>
          <w:rFonts w:cstheme="minorHAnsi"/>
          <w:lang w:val="mk-MK"/>
        </w:rPr>
        <w:t>то</w:t>
      </w:r>
      <w:r w:rsidRPr="00392C91">
        <w:rPr>
          <w:rFonts w:cstheme="minorHAnsi"/>
          <w:lang w:val="en-GB"/>
        </w:rPr>
        <w:t xml:space="preserve"> на антикорупциски политики/стратегии и учествува</w:t>
      </w:r>
      <w:r w:rsidR="005D6D6D">
        <w:rPr>
          <w:rFonts w:cstheme="minorHAnsi"/>
          <w:lang w:val="mk-MK"/>
        </w:rPr>
        <w:t>л</w:t>
      </w:r>
      <w:r w:rsidRPr="00392C91">
        <w:rPr>
          <w:rFonts w:cstheme="minorHAnsi"/>
          <w:lang w:val="en-GB"/>
        </w:rPr>
        <w:t>е во Работната група за новиот предлог-закон за борба против корупцијата.</w:t>
      </w:r>
    </w:p>
    <w:p w14:paraId="632AB753" w14:textId="77777777" w:rsidR="005F172D" w:rsidRPr="00392C91" w:rsidRDefault="005F172D" w:rsidP="00392C91">
      <w:pPr>
        <w:spacing w:after="0" w:line="240" w:lineRule="auto"/>
        <w:jc w:val="both"/>
        <w:rPr>
          <w:rFonts w:cstheme="minorHAnsi"/>
          <w:lang w:val="en-GB"/>
        </w:rPr>
      </w:pPr>
    </w:p>
    <w:p w14:paraId="78C7CA02" w14:textId="77777777" w:rsidR="004F1BD4" w:rsidRPr="00392C91" w:rsidRDefault="004F1BD4" w:rsidP="00392C91">
      <w:pPr>
        <w:pStyle w:val="Heading3"/>
        <w:keepNext w:val="0"/>
        <w:keepLines w:val="0"/>
        <w:tabs>
          <w:tab w:val="left" w:pos="0"/>
        </w:tabs>
        <w:spacing w:before="0" w:line="240" w:lineRule="auto"/>
        <w:rPr>
          <w:rFonts w:asciiTheme="minorHAnsi" w:hAnsiTheme="minorHAnsi"/>
          <w:b w:val="0"/>
          <w:i/>
          <w:color w:val="auto"/>
          <w:lang w:val="en-GB"/>
        </w:rPr>
      </w:pPr>
      <w:bookmarkStart w:id="32" w:name="_Toc536200400"/>
      <w:r w:rsidRPr="00392C91">
        <w:rPr>
          <w:rFonts w:asciiTheme="minorHAnsi" w:hAnsiTheme="minorHAnsi"/>
          <w:b w:val="0"/>
          <w:i/>
          <w:color w:val="auto"/>
          <w:lang w:val="en-GB"/>
        </w:rPr>
        <w:t>Трети страни и лобисти</w:t>
      </w:r>
      <w:bookmarkEnd w:id="32"/>
    </w:p>
    <w:p w14:paraId="239DAD48" w14:textId="77777777" w:rsidR="004F1BD4" w:rsidRPr="00392C91" w:rsidRDefault="004F1BD4" w:rsidP="00392C91">
      <w:pPr>
        <w:spacing w:after="0" w:line="240" w:lineRule="auto"/>
        <w:jc w:val="both"/>
        <w:rPr>
          <w:rFonts w:cstheme="minorHAnsi"/>
          <w:lang w:val="en-GB"/>
        </w:rPr>
      </w:pPr>
    </w:p>
    <w:p w14:paraId="730D750D" w14:textId="1A74B04C" w:rsidR="009C0F22" w:rsidRPr="00392C91" w:rsidRDefault="00BC3D73" w:rsidP="00392C91">
      <w:pPr>
        <w:numPr>
          <w:ilvl w:val="0"/>
          <w:numId w:val="1"/>
        </w:numPr>
        <w:spacing w:after="0" w:line="240" w:lineRule="auto"/>
        <w:jc w:val="both"/>
        <w:rPr>
          <w:rFonts w:eastAsia="Times New Roman" w:cs="Lohit Hindi"/>
          <w:lang w:val="en-GB" w:eastAsia="fr-FR" w:bidi="hi-IN"/>
        </w:rPr>
      </w:pPr>
      <w:r w:rsidRPr="00392C91">
        <w:rPr>
          <w:rFonts w:eastAsia="Times New Roman" w:cs="Lohit Hindi"/>
          <w:lang w:val="en-GB" w:eastAsia="fr-FR" w:bidi="hi-IN"/>
        </w:rPr>
        <w:t xml:space="preserve">Законот за лобирање </w:t>
      </w:r>
      <w:r w:rsidR="00815446">
        <w:rPr>
          <w:rFonts w:eastAsia="Times New Roman" w:cs="Lohit Hindi"/>
          <w:lang w:val="mk-MK" w:eastAsia="fr-FR" w:bidi="hi-IN"/>
        </w:rPr>
        <w:t>го третира</w:t>
      </w:r>
      <w:r w:rsidRPr="00392C91">
        <w:rPr>
          <w:rFonts w:eastAsia="Times New Roman" w:cs="Lohit Hindi"/>
          <w:lang w:val="en-GB" w:eastAsia="fr-FR" w:bidi="hi-IN"/>
        </w:rPr>
        <w:t xml:space="preserve"> лобирање</w:t>
      </w:r>
      <w:r w:rsidR="00815446">
        <w:rPr>
          <w:rFonts w:eastAsia="Times New Roman" w:cs="Lohit Hindi"/>
          <w:lang w:val="mk-MK" w:eastAsia="fr-FR" w:bidi="hi-IN"/>
        </w:rPr>
        <w:t>то</w:t>
      </w:r>
      <w:r w:rsidRPr="00392C91">
        <w:rPr>
          <w:rFonts w:eastAsia="Times New Roman" w:cs="Lohit Hindi"/>
          <w:lang w:val="en-GB" w:eastAsia="fr-FR" w:bidi="hi-IN"/>
        </w:rPr>
        <w:t xml:space="preserve"> од гледна точка на лобисти</w:t>
      </w:r>
      <w:r w:rsidR="00815446">
        <w:rPr>
          <w:rFonts w:eastAsia="Times New Roman" w:cs="Lohit Hindi"/>
          <w:lang w:val="mk-MK" w:eastAsia="fr-FR" w:bidi="hi-IN"/>
        </w:rPr>
        <w:t>те</w:t>
      </w:r>
      <w:r w:rsidR="00657D28">
        <w:rPr>
          <w:rFonts w:eastAsia="Times New Roman" w:cs="Lohit Hindi"/>
          <w:lang w:val="en-GB" w:eastAsia="fr-FR" w:bidi="hi-IN"/>
        </w:rPr>
        <w:t xml:space="preserve">. Со овој </w:t>
      </w:r>
      <w:r w:rsidR="00657D28">
        <w:rPr>
          <w:rFonts w:eastAsia="Times New Roman" w:cs="Lohit Hindi"/>
          <w:lang w:val="mk-MK" w:eastAsia="fr-FR" w:bidi="hi-IN"/>
        </w:rPr>
        <w:t>З</w:t>
      </w:r>
      <w:r w:rsidRPr="00392C91">
        <w:rPr>
          <w:rFonts w:eastAsia="Times New Roman" w:cs="Lohit Hindi"/>
          <w:lang w:val="en-GB" w:eastAsia="fr-FR" w:bidi="hi-IN"/>
        </w:rPr>
        <w:t>акон се уредуваат начелата</w:t>
      </w:r>
      <w:r w:rsidR="00657D28">
        <w:rPr>
          <w:rFonts w:eastAsia="Times New Roman" w:cs="Lohit Hindi"/>
          <w:lang w:val="mk-MK" w:eastAsia="fr-FR" w:bidi="hi-IN"/>
        </w:rPr>
        <w:t xml:space="preserve"> за</w:t>
      </w:r>
      <w:r w:rsidRPr="00392C91">
        <w:rPr>
          <w:rFonts w:eastAsia="Times New Roman" w:cs="Lohit Hindi"/>
          <w:lang w:val="en-GB" w:eastAsia="fr-FR" w:bidi="hi-IN"/>
        </w:rPr>
        <w:t xml:space="preserve"> лобирање, условите за стекнување </w:t>
      </w:r>
      <w:r w:rsidR="00657D28">
        <w:rPr>
          <w:rFonts w:eastAsia="Times New Roman" w:cs="Lohit Hindi"/>
          <w:lang w:val="mk-MK" w:eastAsia="fr-FR" w:bidi="hi-IN"/>
        </w:rPr>
        <w:t xml:space="preserve">позиција на </w:t>
      </w:r>
      <w:r w:rsidRPr="00392C91">
        <w:rPr>
          <w:rFonts w:eastAsia="Times New Roman" w:cs="Lohit Hindi"/>
          <w:lang w:val="en-GB" w:eastAsia="fr-FR" w:bidi="hi-IN"/>
        </w:rPr>
        <w:t>лобист, регистрација</w:t>
      </w:r>
      <w:r w:rsidR="00657D28">
        <w:rPr>
          <w:rFonts w:eastAsia="Times New Roman" w:cs="Lohit Hindi"/>
          <w:lang w:val="mk-MK" w:eastAsia="fr-FR" w:bidi="hi-IN"/>
        </w:rPr>
        <w:t>та</w:t>
      </w:r>
      <w:r w:rsidRPr="00392C91">
        <w:rPr>
          <w:rFonts w:eastAsia="Times New Roman" w:cs="Lohit Hindi"/>
          <w:lang w:val="en-GB" w:eastAsia="fr-FR" w:bidi="hi-IN"/>
        </w:rPr>
        <w:t xml:space="preserve"> на лобисти</w:t>
      </w:r>
      <w:r w:rsidR="00657D28">
        <w:rPr>
          <w:rFonts w:eastAsia="Times New Roman" w:cs="Lohit Hindi"/>
          <w:lang w:val="mk-MK" w:eastAsia="fr-FR" w:bidi="hi-IN"/>
        </w:rPr>
        <w:t>те</w:t>
      </w:r>
      <w:r w:rsidR="00657D28">
        <w:rPr>
          <w:rFonts w:eastAsia="Times New Roman" w:cs="Lohit Hindi"/>
          <w:lang w:val="en-GB" w:eastAsia="fr-FR" w:bidi="hi-IN"/>
        </w:rPr>
        <w:t xml:space="preserve">, </w:t>
      </w:r>
      <w:r w:rsidR="00657D28">
        <w:rPr>
          <w:rFonts w:eastAsia="Times New Roman" w:cs="Lohit Hindi"/>
          <w:lang w:val="mk-MK" w:eastAsia="fr-FR" w:bidi="hi-IN"/>
        </w:rPr>
        <w:t>водењето на Регистер</w:t>
      </w:r>
      <w:r w:rsidRPr="00392C91">
        <w:rPr>
          <w:rFonts w:eastAsia="Times New Roman" w:cs="Lohit Hindi"/>
          <w:lang w:val="en-GB" w:eastAsia="fr-FR" w:bidi="hi-IN"/>
        </w:rPr>
        <w:t xml:space="preserve"> на лобисти</w:t>
      </w:r>
      <w:r w:rsidR="00657D28">
        <w:rPr>
          <w:rFonts w:eastAsia="Times New Roman" w:cs="Lohit Hindi"/>
          <w:lang w:val="mk-MK" w:eastAsia="fr-FR" w:bidi="hi-IN"/>
        </w:rPr>
        <w:t>, правата и обврските на</w:t>
      </w:r>
      <w:r w:rsidRPr="00392C91">
        <w:rPr>
          <w:rFonts w:eastAsia="Times New Roman" w:cs="Lohit Hindi"/>
          <w:lang w:val="en-GB" w:eastAsia="fr-FR" w:bidi="hi-IN"/>
        </w:rPr>
        <w:t xml:space="preserve"> лобисти</w:t>
      </w:r>
      <w:r w:rsidR="00657D28">
        <w:rPr>
          <w:rFonts w:eastAsia="Times New Roman" w:cs="Lohit Hindi"/>
          <w:lang w:val="mk-MK" w:eastAsia="fr-FR" w:bidi="hi-IN"/>
        </w:rPr>
        <w:t>те</w:t>
      </w:r>
      <w:r w:rsidRPr="00392C91">
        <w:rPr>
          <w:rFonts w:eastAsia="Times New Roman" w:cs="Lohit Hindi"/>
          <w:lang w:val="en-GB" w:eastAsia="fr-FR" w:bidi="hi-IN"/>
        </w:rPr>
        <w:t>, активностите кои не се сметаат за лобирање</w:t>
      </w:r>
      <w:r w:rsidR="00657D28">
        <w:rPr>
          <w:rFonts w:eastAsia="Times New Roman" w:cs="Lohit Hindi"/>
          <w:lang w:val="en-GB" w:eastAsia="fr-FR" w:bidi="hi-IN"/>
        </w:rPr>
        <w:t xml:space="preserve"> и мерките кои може да се изреч</w:t>
      </w:r>
      <w:r w:rsidR="00657D28">
        <w:rPr>
          <w:rFonts w:eastAsia="Times New Roman" w:cs="Lohit Hindi"/>
          <w:lang w:val="mk-MK" w:eastAsia="fr-FR" w:bidi="hi-IN"/>
        </w:rPr>
        <w:t>ат</w:t>
      </w:r>
      <w:r w:rsidRPr="00392C91">
        <w:rPr>
          <w:rFonts w:eastAsia="Times New Roman" w:cs="Lohit Hindi"/>
          <w:lang w:val="en-GB" w:eastAsia="fr-FR" w:bidi="hi-IN"/>
        </w:rPr>
        <w:t xml:space="preserve"> на лобисти</w:t>
      </w:r>
      <w:r w:rsidR="00657D28">
        <w:rPr>
          <w:rFonts w:eastAsia="Times New Roman" w:cs="Lohit Hindi"/>
          <w:lang w:val="mk-MK" w:eastAsia="fr-FR" w:bidi="hi-IN"/>
        </w:rPr>
        <w:t>те</w:t>
      </w:r>
      <w:r w:rsidRPr="00392C91">
        <w:rPr>
          <w:rFonts w:eastAsia="Times New Roman" w:cs="Lohit Hindi"/>
          <w:lang w:val="en-GB" w:eastAsia="fr-FR" w:bidi="hi-IN"/>
        </w:rPr>
        <w:t xml:space="preserve"> за прекршување на овој </w:t>
      </w:r>
      <w:r w:rsidR="00657D28">
        <w:rPr>
          <w:rFonts w:eastAsia="Times New Roman" w:cs="Lohit Hindi"/>
          <w:lang w:val="mk-MK" w:eastAsia="fr-FR" w:bidi="hi-IN"/>
        </w:rPr>
        <w:t>З</w:t>
      </w:r>
      <w:r w:rsidRPr="00392C91">
        <w:rPr>
          <w:rFonts w:eastAsia="Times New Roman" w:cs="Lohit Hindi"/>
          <w:lang w:val="en-GB" w:eastAsia="fr-FR" w:bidi="hi-IN"/>
        </w:rPr>
        <w:t>акон. Но, то</w:t>
      </w:r>
      <w:r w:rsidR="00657D28">
        <w:rPr>
          <w:rFonts w:eastAsia="Times New Roman" w:cs="Lohit Hindi"/>
          <w:lang w:val="mk-MK" w:eastAsia="fr-FR" w:bidi="hi-IN"/>
        </w:rPr>
        <w:t>ј</w:t>
      </w:r>
      <w:r w:rsidRPr="00392C91">
        <w:rPr>
          <w:rFonts w:eastAsia="Times New Roman" w:cs="Lohit Hindi"/>
          <w:lang w:val="en-GB" w:eastAsia="fr-FR" w:bidi="hi-IN"/>
        </w:rPr>
        <w:t xml:space="preserve"> </w:t>
      </w:r>
      <w:r w:rsidRPr="00657D28">
        <w:rPr>
          <w:rFonts w:eastAsia="Times New Roman" w:cs="Lohit Hindi"/>
          <w:u w:val="single"/>
          <w:lang w:val="en-GB" w:eastAsia="fr-FR" w:bidi="hi-IN"/>
        </w:rPr>
        <w:t>не</w:t>
      </w:r>
      <w:r w:rsidRPr="00392C91">
        <w:rPr>
          <w:rFonts w:eastAsia="Times New Roman" w:cs="Lohit Hindi"/>
          <w:lang w:val="en-GB" w:eastAsia="fr-FR" w:bidi="hi-IN"/>
        </w:rPr>
        <w:t xml:space="preserve"> го регулира однесувањето на јавните службеници во однос на лобисти</w:t>
      </w:r>
      <w:r w:rsidR="00657D28">
        <w:rPr>
          <w:rFonts w:eastAsia="Times New Roman" w:cs="Lohit Hindi"/>
          <w:lang w:val="mk-MK" w:eastAsia="fr-FR" w:bidi="hi-IN"/>
        </w:rPr>
        <w:t>те</w:t>
      </w:r>
      <w:r w:rsidR="00657D28">
        <w:rPr>
          <w:rFonts w:eastAsia="Times New Roman" w:cs="Lohit Hindi"/>
          <w:lang w:val="en-GB" w:eastAsia="fr-FR" w:bidi="hi-IN"/>
        </w:rPr>
        <w:t xml:space="preserve">. Сепак, </w:t>
      </w:r>
      <w:r w:rsidR="00657D28">
        <w:rPr>
          <w:rFonts w:eastAsia="Times New Roman" w:cs="Lohit Hindi"/>
          <w:lang w:val="mk-MK" w:eastAsia="fr-FR" w:bidi="hi-IN"/>
        </w:rPr>
        <w:t>З</w:t>
      </w:r>
      <w:r w:rsidRPr="00392C91">
        <w:rPr>
          <w:rFonts w:eastAsia="Times New Roman" w:cs="Lohit Hindi"/>
          <w:lang w:val="en-GB" w:eastAsia="fr-FR" w:bidi="hi-IN"/>
        </w:rPr>
        <w:t xml:space="preserve">аконот предвидува обврска за </w:t>
      </w:r>
      <w:r w:rsidR="00657D28">
        <w:rPr>
          <w:rFonts w:eastAsia="Times New Roman" w:cs="Lohit Hindi"/>
          <w:lang w:val="mk-MK" w:eastAsia="fr-FR" w:bidi="hi-IN"/>
        </w:rPr>
        <w:t xml:space="preserve">највисоките службеници </w:t>
      </w:r>
      <w:r w:rsidRPr="00392C91">
        <w:rPr>
          <w:rFonts w:eastAsia="Times New Roman" w:cs="Lohit Hindi"/>
          <w:lang w:val="en-GB" w:eastAsia="fr-FR" w:bidi="hi-IN"/>
        </w:rPr>
        <w:t>на извршната власт</w:t>
      </w:r>
      <w:r w:rsidR="00657D28">
        <w:rPr>
          <w:rFonts w:eastAsia="Times New Roman" w:cs="Lohit Hindi"/>
          <w:lang w:val="en-GB" w:eastAsia="fr-FR" w:bidi="hi-IN"/>
        </w:rPr>
        <w:t xml:space="preserve"> </w:t>
      </w:r>
      <w:r w:rsidR="00AD3BDF">
        <w:rPr>
          <w:rFonts w:eastAsia="Times New Roman" w:cs="Lohit Hindi"/>
          <w:lang w:val="mk-MK" w:eastAsia="fr-FR" w:bidi="hi-IN"/>
        </w:rPr>
        <w:t xml:space="preserve">(само избрани и именувани функционери) </w:t>
      </w:r>
      <w:r w:rsidR="00657D28">
        <w:rPr>
          <w:rFonts w:eastAsia="Times New Roman" w:cs="Lohit Hindi"/>
          <w:lang w:val="en-GB" w:eastAsia="fr-FR" w:bidi="hi-IN"/>
        </w:rPr>
        <w:t>во централн</w:t>
      </w:r>
      <w:r w:rsidR="00657D28">
        <w:rPr>
          <w:rFonts w:eastAsia="Times New Roman" w:cs="Lohit Hindi"/>
          <w:lang w:val="mk-MK" w:eastAsia="fr-FR" w:bidi="hi-IN"/>
        </w:rPr>
        <w:t>ите</w:t>
      </w:r>
      <w:r w:rsidRPr="00392C91">
        <w:rPr>
          <w:rFonts w:eastAsia="Times New Roman" w:cs="Lohit Hindi"/>
          <w:lang w:val="en-GB" w:eastAsia="fr-FR" w:bidi="hi-IN"/>
        </w:rPr>
        <w:t xml:space="preserve"> извршн</w:t>
      </w:r>
      <w:r w:rsidR="00657D28">
        <w:rPr>
          <w:rFonts w:eastAsia="Times New Roman" w:cs="Lohit Hindi"/>
          <w:lang w:val="mk-MK" w:eastAsia="fr-FR" w:bidi="hi-IN"/>
        </w:rPr>
        <w:t>и</w:t>
      </w:r>
      <w:r w:rsidRPr="00392C91">
        <w:rPr>
          <w:rFonts w:eastAsia="Times New Roman" w:cs="Lohit Hindi"/>
          <w:lang w:val="en-GB" w:eastAsia="fr-FR" w:bidi="hi-IN"/>
        </w:rPr>
        <w:t xml:space="preserve"> органи (меѓу другите) да не се вклуч</w:t>
      </w:r>
      <w:r w:rsidR="00657D28">
        <w:rPr>
          <w:rFonts w:eastAsia="Times New Roman" w:cs="Lohit Hindi"/>
          <w:lang w:val="mk-MK" w:eastAsia="fr-FR" w:bidi="hi-IN"/>
        </w:rPr>
        <w:t>уваат</w:t>
      </w:r>
      <w:r w:rsidRPr="00392C91">
        <w:rPr>
          <w:rFonts w:eastAsia="Times New Roman" w:cs="Lohit Hindi"/>
          <w:lang w:val="en-GB" w:eastAsia="fr-FR" w:bidi="hi-IN"/>
        </w:rPr>
        <w:t xml:space="preserve"> како лобисти кога </w:t>
      </w:r>
      <w:r w:rsidR="00657D28">
        <w:rPr>
          <w:rFonts w:eastAsia="Times New Roman" w:cs="Lohit Hindi"/>
          <w:lang w:val="mk-MK" w:eastAsia="fr-FR" w:bidi="hi-IN"/>
        </w:rPr>
        <w:t>се на функција</w:t>
      </w:r>
      <w:r w:rsidRPr="00392C91">
        <w:rPr>
          <w:rFonts w:eastAsia="Times New Roman" w:cs="Lohit Hindi"/>
          <w:lang w:val="en-GB" w:eastAsia="fr-FR" w:bidi="hi-IN"/>
        </w:rPr>
        <w:t xml:space="preserve">. </w:t>
      </w:r>
      <w:r w:rsidR="00657D28">
        <w:rPr>
          <w:rFonts w:eastAsia="Times New Roman" w:cs="Lohit Hindi"/>
          <w:lang w:val="mk-MK" w:eastAsia="fr-FR" w:bidi="hi-IN"/>
        </w:rPr>
        <w:t>Тоа се нарекува и</w:t>
      </w:r>
      <w:r w:rsidRPr="00392C91">
        <w:rPr>
          <w:rFonts w:eastAsia="Times New Roman" w:cs="Lohit Hindi"/>
          <w:lang w:val="en-GB" w:eastAsia="fr-FR" w:bidi="hi-IN"/>
        </w:rPr>
        <w:t xml:space="preserve"> "</w:t>
      </w:r>
      <w:r w:rsidR="00657D28">
        <w:rPr>
          <w:rFonts w:eastAsia="Times New Roman" w:cs="Lohit Hindi"/>
          <w:lang w:val="mk-MK" w:eastAsia="fr-FR" w:bidi="hi-IN"/>
        </w:rPr>
        <w:t>Не</w:t>
      </w:r>
      <w:r w:rsidRPr="00392C91">
        <w:rPr>
          <w:rFonts w:eastAsia="Times New Roman" w:cs="Lohit Hindi"/>
          <w:lang w:val="en-GB" w:eastAsia="fr-FR" w:bidi="hi-IN"/>
        </w:rPr>
        <w:t>компатибилност</w:t>
      </w:r>
      <w:r w:rsidR="00657D28">
        <w:rPr>
          <w:rFonts w:eastAsia="Times New Roman" w:cs="Lohit Hindi"/>
          <w:lang w:val="mk-MK" w:eastAsia="fr-FR" w:bidi="hi-IN"/>
        </w:rPr>
        <w:t>и</w:t>
      </w:r>
      <w:r w:rsidRPr="00392C91">
        <w:rPr>
          <w:rFonts w:eastAsia="Times New Roman" w:cs="Lohit Hindi"/>
          <w:lang w:val="en-GB" w:eastAsia="fr-FR" w:bidi="hi-IN"/>
        </w:rPr>
        <w:t>", вид</w:t>
      </w:r>
      <w:r w:rsidR="00657D28">
        <w:rPr>
          <w:rFonts w:eastAsia="Times New Roman" w:cs="Lohit Hindi"/>
          <w:lang w:val="mk-MK" w:eastAsia="fr-FR" w:bidi="hi-IN"/>
        </w:rPr>
        <w:t>и</w:t>
      </w:r>
      <w:r w:rsidRPr="00392C91">
        <w:rPr>
          <w:rFonts w:eastAsia="Times New Roman" w:cs="Lohit Hindi"/>
          <w:lang w:val="en-GB" w:eastAsia="fr-FR" w:bidi="hi-IN"/>
        </w:rPr>
        <w:t xml:space="preserve"> подолу (</w:t>
      </w:r>
      <w:r w:rsidR="00AD3BDF">
        <w:rPr>
          <w:rFonts w:eastAsia="Times New Roman" w:cs="Lohit Hindi"/>
          <w:lang w:val="mk-MK" w:eastAsia="fr-FR" w:bidi="hi-IN"/>
        </w:rPr>
        <w:t>точка</w:t>
      </w:r>
      <w:r w:rsidRPr="00392C91">
        <w:rPr>
          <w:rFonts w:eastAsia="Times New Roman" w:cs="Lohit Hindi"/>
          <w:lang w:val="en-GB" w:eastAsia="fr-FR" w:bidi="hi-IN"/>
        </w:rPr>
        <w:t xml:space="preserve"> 83). Ако </w:t>
      </w:r>
      <w:r w:rsidR="00657D28">
        <w:rPr>
          <w:rFonts w:eastAsia="Times New Roman" w:cs="Lohit Hindi"/>
          <w:lang w:val="mk-MK" w:eastAsia="fr-FR" w:bidi="hi-IN"/>
        </w:rPr>
        <w:t xml:space="preserve">на </w:t>
      </w:r>
      <w:r w:rsidRPr="00392C91">
        <w:rPr>
          <w:rFonts w:eastAsia="Times New Roman" w:cs="Lohit Hindi"/>
          <w:lang w:val="en-GB" w:eastAsia="fr-FR" w:bidi="hi-IN"/>
        </w:rPr>
        <w:t xml:space="preserve">овие функционери </w:t>
      </w:r>
      <w:r w:rsidR="00657D28">
        <w:rPr>
          <w:rFonts w:eastAsia="Times New Roman" w:cs="Lohit Hindi"/>
          <w:lang w:val="mk-MK" w:eastAsia="fr-FR" w:bidi="hi-IN"/>
        </w:rPr>
        <w:t xml:space="preserve">им </w:t>
      </w:r>
      <w:r w:rsidRPr="00392C91">
        <w:rPr>
          <w:rFonts w:eastAsia="Times New Roman" w:cs="Lohit Hindi"/>
          <w:lang w:val="en-GB" w:eastAsia="fr-FR" w:bidi="hi-IN"/>
        </w:rPr>
        <w:t>се плаќа надомест во согласност со закон, забрана</w:t>
      </w:r>
      <w:r w:rsidR="00657D28">
        <w:rPr>
          <w:rFonts w:eastAsia="Times New Roman" w:cs="Lohit Hindi"/>
          <w:lang w:val="mk-MK" w:eastAsia="fr-FR" w:bidi="hi-IN"/>
        </w:rPr>
        <w:t>та</w:t>
      </w:r>
      <w:r w:rsidR="00657D28">
        <w:rPr>
          <w:rFonts w:eastAsia="Times New Roman" w:cs="Lohit Hindi"/>
          <w:lang w:val="en-GB" w:eastAsia="fr-FR" w:bidi="hi-IN"/>
        </w:rPr>
        <w:t>, исто така,</w:t>
      </w:r>
      <w:r w:rsidR="00657D28">
        <w:rPr>
          <w:rFonts w:eastAsia="Times New Roman" w:cs="Lohit Hindi"/>
          <w:lang w:val="mk-MK" w:eastAsia="fr-FR" w:bidi="hi-IN"/>
        </w:rPr>
        <w:t xml:space="preserve"> важи и</w:t>
      </w:r>
      <w:r w:rsidRPr="00392C91">
        <w:rPr>
          <w:rFonts w:eastAsia="Times New Roman" w:cs="Lohit Hindi"/>
          <w:lang w:val="en-GB" w:eastAsia="fr-FR" w:bidi="hi-IN"/>
        </w:rPr>
        <w:t xml:space="preserve"> до </w:t>
      </w:r>
      <w:r w:rsidRPr="00657D28">
        <w:rPr>
          <w:rFonts w:eastAsia="Times New Roman" w:cs="Lohit Hindi"/>
          <w:i/>
          <w:lang w:val="en-GB" w:eastAsia="fr-FR" w:bidi="hi-IN"/>
        </w:rPr>
        <w:t>една година по</w:t>
      </w:r>
      <w:r w:rsidR="00657D28">
        <w:rPr>
          <w:rFonts w:eastAsia="Times New Roman" w:cs="Lohit Hindi"/>
          <w:lang w:val="en-GB" w:eastAsia="fr-FR" w:bidi="hi-IN"/>
        </w:rPr>
        <w:t xml:space="preserve"> </w:t>
      </w:r>
      <w:r w:rsidR="00657D28">
        <w:rPr>
          <w:rFonts w:eastAsia="Times New Roman" w:cs="Lohit Hindi"/>
          <w:lang w:val="mk-MK" w:eastAsia="fr-FR" w:bidi="hi-IN"/>
        </w:rPr>
        <w:t>престанокот на н</w:t>
      </w:r>
      <w:r w:rsidRPr="00392C91">
        <w:rPr>
          <w:rFonts w:eastAsia="Times New Roman" w:cs="Lohit Hindi"/>
          <w:lang w:val="en-GB" w:eastAsia="fr-FR" w:bidi="hi-IN"/>
        </w:rPr>
        <w:t>ивното право на надомест</w:t>
      </w:r>
      <w:r w:rsidR="00657D28">
        <w:rPr>
          <w:rFonts w:eastAsia="Times New Roman" w:cs="Lohit Hindi"/>
          <w:lang w:val="en-GB" w:eastAsia="fr-FR" w:bidi="hi-IN"/>
        </w:rPr>
        <w:t>. Слична</w:t>
      </w:r>
      <w:r w:rsidR="00657D28">
        <w:rPr>
          <w:rFonts w:eastAsia="Times New Roman" w:cs="Lohit Hindi"/>
          <w:lang w:val="mk-MK" w:eastAsia="fr-FR" w:bidi="hi-IN"/>
        </w:rPr>
        <w:t xml:space="preserve"> з</w:t>
      </w:r>
      <w:r w:rsidRPr="00392C91">
        <w:rPr>
          <w:rFonts w:eastAsia="Times New Roman" w:cs="Lohit Hindi"/>
          <w:lang w:val="en-GB" w:eastAsia="fr-FR" w:bidi="hi-IN"/>
        </w:rPr>
        <w:t>абрана се однесува на други лица вработени во централн</w:t>
      </w:r>
      <w:r w:rsidR="00657D28">
        <w:rPr>
          <w:rFonts w:eastAsia="Times New Roman" w:cs="Lohit Hindi"/>
          <w:lang w:val="mk-MK" w:eastAsia="fr-FR" w:bidi="hi-IN"/>
        </w:rPr>
        <w:t>ите</w:t>
      </w:r>
      <w:r w:rsidRPr="00392C91">
        <w:rPr>
          <w:rFonts w:eastAsia="Times New Roman" w:cs="Lohit Hindi"/>
          <w:lang w:val="en-GB" w:eastAsia="fr-FR" w:bidi="hi-IN"/>
        </w:rPr>
        <w:t xml:space="preserve"> извршни</w:t>
      </w:r>
      <w:r w:rsidR="00657D28">
        <w:rPr>
          <w:rFonts w:eastAsia="Times New Roman" w:cs="Lohit Hindi"/>
          <w:lang w:val="en-GB" w:eastAsia="fr-FR" w:bidi="hi-IN"/>
        </w:rPr>
        <w:t xml:space="preserve"> и законодавни</w:t>
      </w:r>
      <w:r w:rsidRPr="00392C91">
        <w:rPr>
          <w:rFonts w:eastAsia="Times New Roman" w:cs="Lohit Hindi"/>
          <w:lang w:val="en-GB" w:eastAsia="fr-FR" w:bidi="hi-IN"/>
        </w:rPr>
        <w:t xml:space="preserve"> тела, како и во локалната власт </w:t>
      </w:r>
      <w:r w:rsidR="00657D28">
        <w:rPr>
          <w:rFonts w:eastAsia="Times New Roman" w:cs="Lohit Hindi"/>
          <w:lang w:val="mk-MK" w:eastAsia="fr-FR" w:bidi="hi-IN"/>
        </w:rPr>
        <w:t>з</w:t>
      </w:r>
      <w:r w:rsidRPr="00392C91">
        <w:rPr>
          <w:rFonts w:eastAsia="Times New Roman" w:cs="Lohit Hindi"/>
          <w:lang w:val="en-GB" w:eastAsia="fr-FR" w:bidi="hi-IN"/>
        </w:rPr>
        <w:t>а ко</w:t>
      </w:r>
      <w:r w:rsidR="00657D28">
        <w:rPr>
          <w:rFonts w:eastAsia="Times New Roman" w:cs="Lohit Hindi"/>
          <w:lang w:val="mk-MK" w:eastAsia="fr-FR" w:bidi="hi-IN"/>
        </w:rPr>
        <w:t>и периодот на</w:t>
      </w:r>
      <w:r w:rsidRPr="00392C91">
        <w:rPr>
          <w:rFonts w:eastAsia="Times New Roman" w:cs="Lohit Hindi"/>
          <w:lang w:val="en-GB" w:eastAsia="fr-FR" w:bidi="hi-IN"/>
        </w:rPr>
        <w:t xml:space="preserve"> </w:t>
      </w:r>
      <w:r w:rsidR="003C40C8" w:rsidRPr="004B1EB7">
        <w:rPr>
          <w:rFonts w:eastAsia="Times New Roman" w:cs="Lohit Hindi"/>
          <w:color w:val="000000" w:themeColor="text1"/>
          <w:lang w:val="mk-MK" w:eastAsia="fr-FR" w:bidi="hi-IN"/>
        </w:rPr>
        <w:t>мирување</w:t>
      </w:r>
      <w:r w:rsidR="003C40C8">
        <w:rPr>
          <w:rFonts w:eastAsia="Times New Roman" w:cs="Lohit Hindi"/>
          <w:lang w:val="mk-MK" w:eastAsia="fr-FR" w:bidi="hi-IN"/>
        </w:rPr>
        <w:t xml:space="preserve"> тече</w:t>
      </w:r>
      <w:r w:rsidRPr="00392C91">
        <w:rPr>
          <w:rFonts w:eastAsia="Times New Roman" w:cs="Lohit Hindi"/>
          <w:lang w:val="en-GB" w:eastAsia="fr-FR" w:bidi="hi-IN"/>
        </w:rPr>
        <w:t xml:space="preserve"> шест месеци </w:t>
      </w:r>
      <w:r w:rsidR="00AD3BDF">
        <w:rPr>
          <w:rFonts w:eastAsia="Times New Roman" w:cs="Lohit Hindi"/>
          <w:lang w:val="mk-MK" w:eastAsia="fr-FR" w:bidi="hi-IN"/>
        </w:rPr>
        <w:t>од престанокот на нивниот работен однос, освен за личните советници и надворешните соработници.</w:t>
      </w:r>
      <w:r w:rsidRPr="00392C91">
        <w:rPr>
          <w:rFonts w:eastAsia="Times New Roman" w:cs="Lohit Hindi"/>
          <w:lang w:val="en-GB" w:eastAsia="fr-FR" w:bidi="hi-IN"/>
        </w:rPr>
        <w:t xml:space="preserve"> Дополнително, прекршување</w:t>
      </w:r>
      <w:r w:rsidR="003C40C8">
        <w:rPr>
          <w:rFonts w:eastAsia="Times New Roman" w:cs="Lohit Hindi"/>
          <w:lang w:val="mk-MK" w:eastAsia="fr-FR" w:bidi="hi-IN"/>
        </w:rPr>
        <w:t>то</w:t>
      </w:r>
      <w:r w:rsidRPr="00392C91">
        <w:rPr>
          <w:rFonts w:eastAsia="Times New Roman" w:cs="Lohit Hindi"/>
          <w:lang w:val="en-GB" w:eastAsia="fr-FR" w:bidi="hi-IN"/>
        </w:rPr>
        <w:t xml:space="preserve"> на законот од страна на лобистите треба да бид</w:t>
      </w:r>
      <w:r w:rsidR="003C40C8">
        <w:rPr>
          <w:rFonts w:eastAsia="Times New Roman" w:cs="Lohit Hindi"/>
          <w:lang w:val="mk-MK" w:eastAsia="fr-FR" w:bidi="hi-IN"/>
        </w:rPr>
        <w:t>е</w:t>
      </w:r>
      <w:r w:rsidRPr="00392C91">
        <w:rPr>
          <w:rFonts w:eastAsia="Times New Roman" w:cs="Lohit Hindi"/>
          <w:lang w:val="en-GB" w:eastAsia="fr-FR" w:bidi="hi-IN"/>
        </w:rPr>
        <w:t xml:space="preserve"> пријавен</w:t>
      </w:r>
      <w:r w:rsidR="003C40C8">
        <w:rPr>
          <w:rFonts w:eastAsia="Times New Roman" w:cs="Lohit Hindi"/>
          <w:lang w:val="mk-MK" w:eastAsia="fr-FR" w:bidi="hi-IN"/>
        </w:rPr>
        <w:t>о</w:t>
      </w:r>
      <w:r w:rsidRPr="00392C91">
        <w:rPr>
          <w:rFonts w:eastAsia="Times New Roman" w:cs="Lohit Hindi"/>
          <w:lang w:val="en-GB" w:eastAsia="fr-FR" w:bidi="hi-IN"/>
        </w:rPr>
        <w:t xml:space="preserve"> од страна на функционери</w:t>
      </w:r>
      <w:r w:rsidR="003C40C8">
        <w:rPr>
          <w:rFonts w:eastAsia="Times New Roman" w:cs="Lohit Hindi"/>
          <w:lang w:val="mk-MK" w:eastAsia="fr-FR" w:bidi="hi-IN"/>
        </w:rPr>
        <w:t>те до</w:t>
      </w:r>
      <w:r w:rsidRPr="00392C91">
        <w:rPr>
          <w:rFonts w:eastAsia="Times New Roman" w:cs="Lohit Hindi"/>
          <w:lang w:val="en-GB" w:eastAsia="fr-FR" w:bidi="hi-IN"/>
        </w:rPr>
        <w:t xml:space="preserve"> ДКСК.</w:t>
      </w:r>
    </w:p>
    <w:p w14:paraId="66506204" w14:textId="77777777" w:rsidR="001C132A" w:rsidRPr="00392C91" w:rsidRDefault="001C132A" w:rsidP="00392C91">
      <w:pPr>
        <w:spacing w:after="0" w:line="240" w:lineRule="auto"/>
        <w:jc w:val="both"/>
        <w:rPr>
          <w:rFonts w:eastAsia="Times New Roman" w:cs="Lohit Hindi"/>
          <w:lang w:val="en-GB" w:eastAsia="fr-FR" w:bidi="hi-IN"/>
        </w:rPr>
      </w:pPr>
    </w:p>
    <w:p w14:paraId="34CD1BAE" w14:textId="099C1F37" w:rsidR="00A0275C" w:rsidRPr="00392C91" w:rsidRDefault="00505A54" w:rsidP="00392C91">
      <w:pPr>
        <w:numPr>
          <w:ilvl w:val="0"/>
          <w:numId w:val="1"/>
        </w:numPr>
        <w:spacing w:after="0" w:line="240" w:lineRule="auto"/>
        <w:jc w:val="both"/>
        <w:rPr>
          <w:rFonts w:eastAsia="Times New Roman" w:cs="Lohit Hindi"/>
          <w:lang w:val="en-GB" w:eastAsia="fr-FR" w:bidi="hi-IN"/>
        </w:rPr>
      </w:pPr>
      <w:r w:rsidRPr="00392C91">
        <w:rPr>
          <w:rFonts w:eastAsia="Times New Roman" w:cs="Lohit Hindi"/>
          <w:lang w:val="en-GB" w:eastAsia="fr-FR" w:bidi="hi-IN"/>
        </w:rPr>
        <w:t xml:space="preserve">ГЕТ </w:t>
      </w:r>
      <w:r w:rsidR="00207C17">
        <w:rPr>
          <w:rFonts w:eastAsia="Times New Roman" w:cs="Lohit Hindi"/>
          <w:lang w:val="mk-MK" w:eastAsia="fr-FR" w:bidi="hi-IN"/>
        </w:rPr>
        <w:t>смета</w:t>
      </w:r>
      <w:r w:rsidRPr="00392C91">
        <w:rPr>
          <w:rFonts w:eastAsia="Times New Roman" w:cs="Lohit Hindi"/>
          <w:lang w:val="en-GB" w:eastAsia="fr-FR" w:bidi="hi-IN"/>
        </w:rPr>
        <w:t xml:space="preserve"> дека</w:t>
      </w:r>
      <w:r w:rsidR="00207C17">
        <w:rPr>
          <w:rFonts w:eastAsia="Times New Roman" w:cs="Lohit Hindi"/>
          <w:lang w:val="mk-MK" w:eastAsia="fr-FR" w:bidi="hi-IN"/>
        </w:rPr>
        <w:t xml:space="preserve"> со</w:t>
      </w:r>
      <w:r w:rsidRPr="00392C91">
        <w:rPr>
          <w:rFonts w:eastAsia="Times New Roman" w:cs="Lohit Hindi"/>
          <w:lang w:val="en-GB" w:eastAsia="fr-FR" w:bidi="hi-IN"/>
        </w:rPr>
        <w:t xml:space="preserve"> Законот за лобирање </w:t>
      </w:r>
      <w:r w:rsidR="00207C17">
        <w:rPr>
          <w:rFonts w:eastAsia="Times New Roman" w:cs="Lohit Hindi"/>
          <w:lang w:val="mk-MK" w:eastAsia="fr-FR" w:bidi="hi-IN"/>
        </w:rPr>
        <w:t xml:space="preserve">се </w:t>
      </w:r>
      <w:r w:rsidRPr="00392C91">
        <w:rPr>
          <w:rFonts w:eastAsia="Times New Roman" w:cs="Lohit Hindi"/>
          <w:lang w:val="en-GB" w:eastAsia="fr-FR" w:bidi="hi-IN"/>
        </w:rPr>
        <w:t>регулира</w:t>
      </w:r>
      <w:r w:rsidR="00207C17">
        <w:rPr>
          <w:rFonts w:eastAsia="Times New Roman" w:cs="Lohit Hindi"/>
          <w:lang w:val="mk-MK" w:eastAsia="fr-FR" w:bidi="hi-IN"/>
        </w:rPr>
        <w:t>ат</w:t>
      </w:r>
      <w:r w:rsidRPr="00392C91">
        <w:rPr>
          <w:rFonts w:eastAsia="Times New Roman" w:cs="Lohit Hindi"/>
          <w:lang w:val="en-GB" w:eastAsia="fr-FR" w:bidi="hi-IN"/>
        </w:rPr>
        <w:t xml:space="preserve"> пред с</w:t>
      </w:r>
      <w:r w:rsidR="00207C17">
        <w:rPr>
          <w:rFonts w:eastAsia="Times New Roman" w:cs="Lohit Hindi"/>
          <w:lang w:val="en-GB" w:eastAsia="fr-FR" w:bidi="hi-IN"/>
        </w:rPr>
        <w:t>è</w:t>
      </w:r>
      <w:r w:rsidRPr="00392C91">
        <w:rPr>
          <w:rFonts w:eastAsia="Times New Roman" w:cs="Lohit Hindi"/>
          <w:lang w:val="en-GB" w:eastAsia="fr-FR" w:bidi="hi-IN"/>
        </w:rPr>
        <w:t xml:space="preserve"> лобисти</w:t>
      </w:r>
      <w:r w:rsidR="00207C17">
        <w:rPr>
          <w:rFonts w:eastAsia="Times New Roman" w:cs="Lohit Hindi"/>
          <w:lang w:val="mk-MK" w:eastAsia="fr-FR" w:bidi="hi-IN"/>
        </w:rPr>
        <w:t>те</w:t>
      </w:r>
      <w:r w:rsidRPr="00392C91">
        <w:rPr>
          <w:rFonts w:eastAsia="Times New Roman" w:cs="Lohit Hindi"/>
          <w:lang w:val="en-GB" w:eastAsia="fr-FR" w:bidi="hi-IN"/>
        </w:rPr>
        <w:t xml:space="preserve"> (</w:t>
      </w:r>
      <w:r w:rsidRPr="00207C17">
        <w:rPr>
          <w:rFonts w:eastAsia="Times New Roman" w:cs="Lohit Hindi"/>
          <w:u w:val="single"/>
          <w:lang w:val="en-GB" w:eastAsia="fr-FR" w:bidi="hi-IN"/>
        </w:rPr>
        <w:t>а не јавните службеници</w:t>
      </w:r>
      <w:r w:rsidRPr="00392C91">
        <w:rPr>
          <w:rFonts w:eastAsia="Times New Roman" w:cs="Lohit Hindi"/>
          <w:lang w:val="en-GB" w:eastAsia="fr-FR" w:bidi="hi-IN"/>
        </w:rPr>
        <w:t>)</w:t>
      </w:r>
      <w:r w:rsidR="001B2B40">
        <w:rPr>
          <w:rFonts w:eastAsia="Times New Roman" w:cs="Lohit Hindi"/>
          <w:lang w:val="mk-MK" w:eastAsia="fr-FR" w:bidi="hi-IN"/>
        </w:rPr>
        <w:t xml:space="preserve">, спротивно на </w:t>
      </w:r>
      <w:r w:rsidR="00AA78AE">
        <w:rPr>
          <w:rFonts w:eastAsia="Times New Roman" w:cs="Lohit Hindi"/>
          <w:lang w:val="mk-MK" w:eastAsia="fr-FR" w:bidi="hi-IN"/>
        </w:rPr>
        <w:t xml:space="preserve">Препораката на Комитетот на министри бр. </w:t>
      </w:r>
      <w:r w:rsidR="00AA78AE">
        <w:rPr>
          <w:rFonts w:eastAsia="Times New Roman" w:cs="Lohit Hindi"/>
          <w:lang w:val="en-US" w:eastAsia="fr-FR" w:bidi="hi-IN"/>
        </w:rPr>
        <w:t>CM/Rec(2017)2</w:t>
      </w:r>
      <w:r w:rsidR="00AA78AE">
        <w:rPr>
          <w:rStyle w:val="FootnoteReference"/>
          <w:rFonts w:eastAsia="Times New Roman" w:cs="Lohit Hindi"/>
          <w:lang w:val="en-GB" w:eastAsia="fr-FR" w:bidi="hi-IN"/>
        </w:rPr>
        <w:footnoteReference w:id="57"/>
      </w:r>
      <w:r w:rsidRPr="00392C91">
        <w:rPr>
          <w:rFonts w:eastAsia="Times New Roman" w:cs="Lohit Hindi"/>
          <w:lang w:val="en-GB" w:eastAsia="fr-FR" w:bidi="hi-IN"/>
        </w:rPr>
        <w:t xml:space="preserve">. Меѓутоа, </w:t>
      </w:r>
      <w:r w:rsidR="00207C17">
        <w:rPr>
          <w:rFonts w:eastAsia="Times New Roman" w:cs="Lohit Hindi"/>
          <w:lang w:val="mk-MK" w:eastAsia="fr-FR" w:bidi="hi-IN"/>
        </w:rPr>
        <w:t>покрај правилото за</w:t>
      </w:r>
      <w:r w:rsidRPr="00392C91">
        <w:rPr>
          <w:rFonts w:eastAsia="Times New Roman" w:cs="Lohit Hindi"/>
          <w:lang w:val="en-GB" w:eastAsia="fr-FR" w:bidi="hi-IN"/>
        </w:rPr>
        <w:t xml:space="preserve"> </w:t>
      </w:r>
      <w:r w:rsidR="00207C17">
        <w:rPr>
          <w:rFonts w:eastAsia="Times New Roman" w:cs="Lohit Hindi"/>
          <w:lang w:val="mk-MK" w:eastAsia="fr-FR" w:bidi="hi-IN"/>
        </w:rPr>
        <w:t>одземање на правото</w:t>
      </w:r>
      <w:r w:rsidRPr="00392C91">
        <w:rPr>
          <w:rFonts w:eastAsia="Times New Roman" w:cs="Lohit Hindi"/>
          <w:lang w:val="en-GB" w:eastAsia="fr-FR" w:bidi="hi-IN"/>
        </w:rPr>
        <w:t xml:space="preserve"> </w:t>
      </w:r>
      <w:r w:rsidR="00207C17">
        <w:rPr>
          <w:rFonts w:eastAsia="Times New Roman" w:cs="Lohit Hindi"/>
          <w:lang w:val="mk-MK" w:eastAsia="fr-FR" w:bidi="hi-IN"/>
        </w:rPr>
        <w:t xml:space="preserve">на </w:t>
      </w:r>
      <w:r w:rsidRPr="00392C91">
        <w:rPr>
          <w:rFonts w:eastAsia="Times New Roman" w:cs="Lohit Hindi"/>
          <w:lang w:val="en-GB" w:eastAsia="fr-FR" w:bidi="hi-IN"/>
        </w:rPr>
        <w:t>извршни</w:t>
      </w:r>
      <w:r w:rsidR="00207C17">
        <w:rPr>
          <w:rFonts w:eastAsia="Times New Roman" w:cs="Lohit Hindi"/>
          <w:lang w:val="mk-MK" w:eastAsia="fr-FR" w:bidi="hi-IN"/>
        </w:rPr>
        <w:t>те</w:t>
      </w:r>
      <w:r w:rsidRPr="00392C91">
        <w:rPr>
          <w:rFonts w:eastAsia="Times New Roman" w:cs="Lohit Hindi"/>
          <w:lang w:val="en-GB" w:eastAsia="fr-FR" w:bidi="hi-IN"/>
        </w:rPr>
        <w:t xml:space="preserve"> </w:t>
      </w:r>
      <w:r w:rsidR="00207C17">
        <w:rPr>
          <w:rFonts w:eastAsia="Times New Roman" w:cs="Lohit Hindi"/>
          <w:lang w:val="mk-MK" w:eastAsia="fr-FR" w:bidi="hi-IN"/>
        </w:rPr>
        <w:t>службени лица</w:t>
      </w:r>
      <w:r w:rsidRPr="00392C91">
        <w:rPr>
          <w:rFonts w:eastAsia="Times New Roman" w:cs="Lohit Hindi"/>
          <w:lang w:val="en-GB" w:eastAsia="fr-FR" w:bidi="hi-IN"/>
        </w:rPr>
        <w:t xml:space="preserve"> да бид</w:t>
      </w:r>
      <w:r w:rsidR="00207C17">
        <w:rPr>
          <w:rFonts w:eastAsia="Times New Roman" w:cs="Lohit Hindi"/>
          <w:lang w:val="mk-MK" w:eastAsia="fr-FR" w:bidi="hi-IN"/>
        </w:rPr>
        <w:t>ат</w:t>
      </w:r>
      <w:r w:rsidRPr="00392C91">
        <w:rPr>
          <w:rFonts w:eastAsia="Times New Roman" w:cs="Lohit Hindi"/>
          <w:lang w:val="en-GB" w:eastAsia="fr-FR" w:bidi="hi-IN"/>
        </w:rPr>
        <w:t xml:space="preserve"> лобисти (член 8, </w:t>
      </w:r>
      <w:r w:rsidR="00207C17">
        <w:rPr>
          <w:rFonts w:eastAsia="Times New Roman" w:cs="Lohit Hindi"/>
          <w:lang w:val="mk-MK" w:eastAsia="fr-FR" w:bidi="hi-IN"/>
        </w:rPr>
        <w:t>подолу обработен</w:t>
      </w:r>
      <w:r w:rsidRPr="00392C91">
        <w:rPr>
          <w:rFonts w:eastAsia="Times New Roman" w:cs="Lohit Hindi"/>
          <w:lang w:val="en-GB" w:eastAsia="fr-FR" w:bidi="hi-IN"/>
        </w:rPr>
        <w:t xml:space="preserve">), Законот </w:t>
      </w:r>
      <w:r w:rsidR="00207C17">
        <w:rPr>
          <w:rFonts w:eastAsia="Times New Roman" w:cs="Lohit Hindi"/>
          <w:lang w:val="mk-MK" w:eastAsia="fr-FR" w:bidi="hi-IN"/>
        </w:rPr>
        <w:t>предвидува</w:t>
      </w:r>
      <w:r w:rsidRPr="00392C91">
        <w:rPr>
          <w:rFonts w:eastAsia="Times New Roman" w:cs="Lohit Hindi"/>
          <w:lang w:val="en-GB" w:eastAsia="fr-FR" w:bidi="hi-IN"/>
        </w:rPr>
        <w:t xml:space="preserve"> лобистите </w:t>
      </w:r>
      <w:r w:rsidR="00207C17">
        <w:rPr>
          <w:rFonts w:eastAsia="Times New Roman" w:cs="Lohit Hindi"/>
          <w:lang w:val="mk-MK" w:eastAsia="fr-FR" w:bidi="hi-IN"/>
        </w:rPr>
        <w:t>да почитуваат</w:t>
      </w:r>
      <w:r w:rsidRPr="00392C91">
        <w:rPr>
          <w:rFonts w:eastAsia="Times New Roman" w:cs="Lohit Hindi"/>
          <w:lang w:val="en-GB" w:eastAsia="fr-FR" w:bidi="hi-IN"/>
        </w:rPr>
        <w:t xml:space="preserve"> одредени правила на јавни</w:t>
      </w:r>
      <w:r w:rsidR="00207C17">
        <w:rPr>
          <w:rFonts w:eastAsia="Times New Roman" w:cs="Lohit Hindi"/>
          <w:lang w:val="mk-MK" w:eastAsia="fr-FR" w:bidi="hi-IN"/>
        </w:rPr>
        <w:t>те</w:t>
      </w:r>
      <w:r w:rsidRPr="00392C91">
        <w:rPr>
          <w:rFonts w:eastAsia="Times New Roman" w:cs="Lohit Hindi"/>
          <w:lang w:val="en-GB" w:eastAsia="fr-FR" w:bidi="hi-IN"/>
        </w:rPr>
        <w:t xml:space="preserve"> функции (член 15), што значи дека </w:t>
      </w:r>
      <w:r w:rsidR="00207C17">
        <w:rPr>
          <w:rFonts w:eastAsia="Times New Roman" w:cs="Lohit Hindi"/>
          <w:lang w:val="mk-MK" w:eastAsia="fr-FR" w:bidi="hi-IN"/>
        </w:rPr>
        <w:t>треба да бидат предвидени такви</w:t>
      </w:r>
      <w:r w:rsidRPr="00392C91">
        <w:rPr>
          <w:rFonts w:eastAsia="Times New Roman" w:cs="Lohit Hindi"/>
          <w:lang w:val="en-GB" w:eastAsia="fr-FR" w:bidi="hi-IN"/>
        </w:rPr>
        <w:t xml:space="preserve"> правила. Во овој поглед, единствена</w:t>
      </w:r>
      <w:r w:rsidR="006567C1">
        <w:rPr>
          <w:rFonts w:eastAsia="Times New Roman" w:cs="Lohit Hindi"/>
          <w:lang w:val="mk-MK" w:eastAsia="fr-FR" w:bidi="hi-IN"/>
        </w:rPr>
        <w:t>та</w:t>
      </w:r>
      <w:r w:rsidRPr="00392C91">
        <w:rPr>
          <w:rFonts w:eastAsia="Times New Roman" w:cs="Lohit Hindi"/>
          <w:lang w:val="en-GB" w:eastAsia="fr-FR" w:bidi="hi-IN"/>
        </w:rPr>
        <w:t xml:space="preserve"> мерка која се чини дека бил</w:t>
      </w:r>
      <w:r w:rsidR="006567C1">
        <w:rPr>
          <w:rFonts w:eastAsia="Times New Roman" w:cs="Lohit Hindi"/>
          <w:lang w:val="mk-MK" w:eastAsia="fr-FR" w:bidi="hi-IN"/>
        </w:rPr>
        <w:t>а</w:t>
      </w:r>
      <w:r w:rsidRPr="00392C91">
        <w:rPr>
          <w:rFonts w:eastAsia="Times New Roman" w:cs="Lohit Hindi"/>
          <w:lang w:val="en-GB" w:eastAsia="fr-FR" w:bidi="hi-IN"/>
        </w:rPr>
        <w:t xml:space="preserve"> спроведен</w:t>
      </w:r>
      <w:r w:rsidR="006567C1">
        <w:rPr>
          <w:rFonts w:eastAsia="Times New Roman" w:cs="Lohit Hindi"/>
          <w:lang w:val="mk-MK" w:eastAsia="fr-FR" w:bidi="hi-IN"/>
        </w:rPr>
        <w:t>а</w:t>
      </w:r>
      <w:r w:rsidRPr="00392C91">
        <w:rPr>
          <w:rFonts w:eastAsia="Times New Roman" w:cs="Lohit Hindi"/>
          <w:lang w:val="en-GB" w:eastAsia="fr-FR" w:bidi="hi-IN"/>
        </w:rPr>
        <w:t xml:space="preserve"> до денес е </w:t>
      </w:r>
      <w:r w:rsidR="006567C1">
        <w:rPr>
          <w:rFonts w:eastAsia="Times New Roman" w:cs="Lohit Hindi"/>
          <w:lang w:val="mk-MK" w:eastAsia="fr-FR" w:bidi="hi-IN"/>
        </w:rPr>
        <w:t>именувањето на лица во</w:t>
      </w:r>
      <w:r w:rsidRPr="00392C91">
        <w:rPr>
          <w:rFonts w:eastAsia="Times New Roman" w:cs="Lohit Hindi"/>
          <w:lang w:val="en-GB" w:eastAsia="fr-FR" w:bidi="hi-IN"/>
        </w:rPr>
        <w:t xml:space="preserve"> јавниот сектор одговорни за централизирање на информациите за контактите на своите вработени со лобистите и </w:t>
      </w:r>
      <w:r w:rsidR="006567C1">
        <w:rPr>
          <w:rFonts w:eastAsia="Times New Roman" w:cs="Lohit Hindi"/>
          <w:lang w:val="mk-MK" w:eastAsia="fr-FR" w:bidi="hi-IN"/>
        </w:rPr>
        <w:t>доставување</w:t>
      </w:r>
      <w:r w:rsidRPr="00392C91">
        <w:rPr>
          <w:rFonts w:eastAsia="Times New Roman" w:cs="Lohit Hindi"/>
          <w:lang w:val="en-GB" w:eastAsia="fr-FR" w:bidi="hi-IN"/>
        </w:rPr>
        <w:t xml:space="preserve"> на </w:t>
      </w:r>
      <w:r w:rsidR="006567C1">
        <w:rPr>
          <w:rFonts w:eastAsia="Times New Roman" w:cs="Lohit Hindi"/>
          <w:lang w:val="mk-MK" w:eastAsia="fr-FR" w:bidi="hi-IN"/>
        </w:rPr>
        <w:t>извештаи до ДКСК двапати во годината</w:t>
      </w:r>
      <w:r w:rsidRPr="00392C91">
        <w:rPr>
          <w:rFonts w:eastAsia="Times New Roman" w:cs="Lohit Hindi"/>
          <w:lang w:val="en-GB" w:eastAsia="fr-FR" w:bidi="hi-IN"/>
        </w:rPr>
        <w:t xml:space="preserve"> за бројот на таквите контакти. </w:t>
      </w:r>
      <w:r w:rsidR="006567C1">
        <w:rPr>
          <w:rFonts w:eastAsia="Times New Roman" w:cs="Lohit Hindi"/>
          <w:lang w:val="mk-MK" w:eastAsia="fr-FR" w:bidi="hi-IN"/>
        </w:rPr>
        <w:t>Не се донесени и</w:t>
      </w:r>
      <w:r w:rsidRPr="00392C91">
        <w:rPr>
          <w:rFonts w:eastAsia="Times New Roman" w:cs="Lohit Hindi"/>
          <w:lang w:val="en-GB" w:eastAsia="fr-FR" w:bidi="hi-IN"/>
        </w:rPr>
        <w:t>нтерните правила за одржување на состаноци со лобисти</w:t>
      </w:r>
      <w:r w:rsidR="006567C1">
        <w:rPr>
          <w:rFonts w:eastAsia="Times New Roman" w:cs="Lohit Hindi"/>
          <w:lang w:val="mk-MK" w:eastAsia="fr-FR" w:bidi="hi-IN"/>
        </w:rPr>
        <w:t>те</w:t>
      </w:r>
      <w:r w:rsidRPr="00392C91">
        <w:rPr>
          <w:rFonts w:eastAsia="Times New Roman" w:cs="Lohit Hindi"/>
          <w:lang w:val="en-GB" w:eastAsia="fr-FR" w:bidi="hi-IN"/>
        </w:rPr>
        <w:t xml:space="preserve"> </w:t>
      </w:r>
      <w:r w:rsidR="006567C1">
        <w:rPr>
          <w:rFonts w:eastAsia="Times New Roman" w:cs="Lohit Hindi"/>
          <w:lang w:val="mk-MK" w:eastAsia="fr-FR" w:bidi="hi-IN"/>
        </w:rPr>
        <w:t>што</w:t>
      </w:r>
      <w:r w:rsidRPr="00392C91">
        <w:rPr>
          <w:rFonts w:eastAsia="Times New Roman" w:cs="Lohit Hindi"/>
          <w:lang w:val="en-GB" w:eastAsia="fr-FR" w:bidi="hi-IN"/>
        </w:rPr>
        <w:t xml:space="preserve"> Владата и министрите требаше да </w:t>
      </w:r>
      <w:r w:rsidR="006567C1">
        <w:rPr>
          <w:rFonts w:eastAsia="Times New Roman" w:cs="Lohit Hindi"/>
          <w:lang w:val="mk-MK" w:eastAsia="fr-FR" w:bidi="hi-IN"/>
        </w:rPr>
        <w:t>ги</w:t>
      </w:r>
      <w:r w:rsidRPr="00392C91">
        <w:rPr>
          <w:rFonts w:eastAsia="Times New Roman" w:cs="Lohit Hindi"/>
          <w:lang w:val="en-GB" w:eastAsia="fr-FR" w:bidi="hi-IN"/>
        </w:rPr>
        <w:t xml:space="preserve"> донес</w:t>
      </w:r>
      <w:r w:rsidR="006567C1">
        <w:rPr>
          <w:rFonts w:eastAsia="Times New Roman" w:cs="Lohit Hindi"/>
          <w:lang w:val="mk-MK" w:eastAsia="fr-FR" w:bidi="hi-IN"/>
        </w:rPr>
        <w:t>ат</w:t>
      </w:r>
      <w:r w:rsidRPr="00392C91">
        <w:rPr>
          <w:rFonts w:eastAsia="Times New Roman" w:cs="Lohit Hindi"/>
          <w:lang w:val="en-GB" w:eastAsia="fr-FR" w:bidi="hi-IN"/>
        </w:rPr>
        <w:t xml:space="preserve"> во согласност со закон</w:t>
      </w:r>
      <w:r w:rsidR="004E1D2C" w:rsidRPr="00392C91">
        <w:rPr>
          <w:rStyle w:val="FootnoteReference"/>
          <w:rFonts w:eastAsia="Times New Roman" w:cs="Lohit Hindi"/>
          <w:lang w:val="en-GB" w:eastAsia="fr-FR" w:bidi="hi-IN"/>
        </w:rPr>
        <w:footnoteReference w:id="58"/>
      </w:r>
      <w:r w:rsidRPr="00392C91">
        <w:rPr>
          <w:rFonts w:eastAsia="Times New Roman" w:cs="Lohit Hindi"/>
          <w:lang w:val="en-GB" w:eastAsia="fr-FR" w:bidi="hi-IN"/>
        </w:rPr>
        <w:t>. С</w:t>
      </w:r>
      <w:r w:rsidR="006567C1">
        <w:rPr>
          <w:rFonts w:eastAsia="Times New Roman" w:cs="Lohit Hindi"/>
          <w:lang w:val="mk-MK" w:eastAsia="fr-FR" w:bidi="hi-IN"/>
        </w:rPr>
        <w:t>поред тоа</w:t>
      </w:r>
      <w:r w:rsidRPr="00392C91">
        <w:rPr>
          <w:rFonts w:eastAsia="Times New Roman" w:cs="Lohit Hindi"/>
          <w:lang w:val="en-GB" w:eastAsia="fr-FR" w:bidi="hi-IN"/>
        </w:rPr>
        <w:t xml:space="preserve">, </w:t>
      </w:r>
      <w:r w:rsidRPr="00C733F8">
        <w:rPr>
          <w:rFonts w:eastAsia="Times New Roman" w:cs="Lohit Hindi"/>
          <w:b/>
          <w:lang w:val="en-GB" w:eastAsia="fr-FR" w:bidi="hi-IN"/>
        </w:rPr>
        <w:t>ГРЕКО препорачува</w:t>
      </w:r>
      <w:r w:rsidR="00C733F8">
        <w:rPr>
          <w:rFonts w:eastAsia="Times New Roman" w:cs="Lohit Hindi"/>
          <w:lang w:val="en-GB" w:eastAsia="fr-FR" w:bidi="hi-IN"/>
        </w:rPr>
        <w:t xml:space="preserve">, </w:t>
      </w:r>
      <w:r w:rsidR="00C733F8">
        <w:rPr>
          <w:rFonts w:eastAsia="Times New Roman" w:cs="Lohit Hindi"/>
          <w:b/>
          <w:lang w:val="mk-MK" w:eastAsia="fr-FR" w:bidi="hi-IN"/>
        </w:rPr>
        <w:t>согласно</w:t>
      </w:r>
      <w:r w:rsidRPr="00C733F8">
        <w:rPr>
          <w:rFonts w:eastAsia="Times New Roman" w:cs="Lohit Hindi"/>
          <w:b/>
          <w:lang w:val="en-GB" w:eastAsia="fr-FR" w:bidi="hi-IN"/>
        </w:rPr>
        <w:t xml:space="preserve"> Законот за лобирање, </w:t>
      </w:r>
      <w:r w:rsidR="00C733F8" w:rsidRPr="00C733F8">
        <w:rPr>
          <w:rFonts w:eastAsia="Times New Roman" w:cs="Lohit Hindi"/>
          <w:b/>
          <w:lang w:val="mk-MK" w:eastAsia="fr-FR" w:bidi="hi-IN"/>
        </w:rPr>
        <w:t>д</w:t>
      </w:r>
      <w:r w:rsidRPr="00C733F8">
        <w:rPr>
          <w:rFonts w:eastAsia="Times New Roman" w:cs="Lohit Hindi"/>
          <w:b/>
          <w:lang w:val="en-GB" w:eastAsia="fr-FR" w:bidi="hi-IN"/>
        </w:rPr>
        <w:t xml:space="preserve">а </w:t>
      </w:r>
      <w:r w:rsidR="00C733F8">
        <w:rPr>
          <w:rFonts w:eastAsia="Times New Roman" w:cs="Lohit Hindi"/>
          <w:b/>
          <w:lang w:val="mk-MK" w:eastAsia="fr-FR" w:bidi="hi-IN"/>
        </w:rPr>
        <w:t xml:space="preserve">се </w:t>
      </w:r>
      <w:r w:rsidRPr="00C733F8">
        <w:rPr>
          <w:rFonts w:eastAsia="Times New Roman" w:cs="Lohit Hindi"/>
          <w:b/>
          <w:lang w:val="en-GB" w:eastAsia="fr-FR" w:bidi="hi-IN"/>
        </w:rPr>
        <w:t>вовед</w:t>
      </w:r>
      <w:r w:rsidR="00C733F8">
        <w:rPr>
          <w:rFonts w:eastAsia="Times New Roman" w:cs="Lohit Hindi"/>
          <w:b/>
          <w:lang w:val="mk-MK" w:eastAsia="fr-FR" w:bidi="hi-IN"/>
        </w:rPr>
        <w:t>ат</w:t>
      </w:r>
      <w:r w:rsidRPr="00C733F8">
        <w:rPr>
          <w:rFonts w:eastAsia="Times New Roman" w:cs="Lohit Hindi"/>
          <w:b/>
          <w:lang w:val="en-GB" w:eastAsia="fr-FR" w:bidi="hi-IN"/>
        </w:rPr>
        <w:t xml:space="preserve"> правила со кои се </w:t>
      </w:r>
      <w:r w:rsidR="00C733F8">
        <w:rPr>
          <w:rFonts w:eastAsia="Times New Roman" w:cs="Lohit Hindi"/>
          <w:b/>
          <w:lang w:val="mk-MK" w:eastAsia="fr-FR" w:bidi="hi-IN"/>
        </w:rPr>
        <w:t>уредува</w:t>
      </w:r>
      <w:r w:rsidRPr="00C733F8">
        <w:rPr>
          <w:rFonts w:eastAsia="Times New Roman" w:cs="Lohit Hindi"/>
          <w:b/>
          <w:lang w:val="en-GB" w:eastAsia="fr-FR" w:bidi="hi-IN"/>
        </w:rPr>
        <w:t xml:space="preserve"> i) интеракцијата на лицата </w:t>
      </w:r>
      <w:r w:rsidR="00C733F8">
        <w:rPr>
          <w:rFonts w:eastAsia="Times New Roman" w:cs="Lohit Hindi"/>
          <w:b/>
          <w:lang w:val="mk-MK" w:eastAsia="fr-FR" w:bidi="hi-IN"/>
        </w:rPr>
        <w:t xml:space="preserve">на кои им се доверени највисоки </w:t>
      </w:r>
      <w:r w:rsidRPr="00C733F8">
        <w:rPr>
          <w:rFonts w:eastAsia="Times New Roman" w:cs="Lohit Hindi"/>
          <w:b/>
          <w:lang w:val="en-GB" w:eastAsia="fr-FR" w:bidi="hi-IN"/>
        </w:rPr>
        <w:t xml:space="preserve">извршни функции со лобистите и трети лица кои сакаат да влијаат на процесот на </w:t>
      </w:r>
      <w:r w:rsidR="00C733F8">
        <w:rPr>
          <w:rFonts w:eastAsia="Times New Roman" w:cs="Lohit Hindi"/>
          <w:b/>
          <w:lang w:val="mk-MK" w:eastAsia="fr-FR" w:bidi="hi-IN"/>
        </w:rPr>
        <w:t xml:space="preserve">јавно донесување на </w:t>
      </w:r>
      <w:r w:rsidRPr="00C733F8">
        <w:rPr>
          <w:rFonts w:eastAsia="Times New Roman" w:cs="Lohit Hindi"/>
          <w:b/>
          <w:lang w:val="en-GB" w:eastAsia="fr-FR" w:bidi="hi-IN"/>
        </w:rPr>
        <w:t xml:space="preserve">одлуки; и б) редовно </w:t>
      </w:r>
      <w:r w:rsidR="00C733F8">
        <w:rPr>
          <w:rFonts w:eastAsia="Times New Roman" w:cs="Lohit Hindi"/>
          <w:b/>
          <w:lang w:val="mk-MK" w:eastAsia="fr-FR" w:bidi="hi-IN"/>
        </w:rPr>
        <w:t>информирање за</w:t>
      </w:r>
      <w:r w:rsidRPr="00C733F8">
        <w:rPr>
          <w:rFonts w:eastAsia="Times New Roman" w:cs="Lohit Hindi"/>
          <w:b/>
          <w:lang w:val="en-GB" w:eastAsia="fr-FR" w:bidi="hi-IN"/>
        </w:rPr>
        <w:t xml:space="preserve"> такви</w:t>
      </w:r>
      <w:r w:rsidR="00C733F8">
        <w:rPr>
          <w:rFonts w:eastAsia="Times New Roman" w:cs="Lohit Hindi"/>
          <w:b/>
          <w:lang w:val="mk-MK" w:eastAsia="fr-FR" w:bidi="hi-IN"/>
        </w:rPr>
        <w:t>те</w:t>
      </w:r>
      <w:r w:rsidRPr="00C733F8">
        <w:rPr>
          <w:rFonts w:eastAsia="Times New Roman" w:cs="Lohit Hindi"/>
          <w:b/>
          <w:lang w:val="en-GB" w:eastAsia="fr-FR" w:bidi="hi-IN"/>
        </w:rPr>
        <w:t xml:space="preserve"> контакти, вклучувајќи </w:t>
      </w:r>
      <w:r w:rsidR="00C733F8">
        <w:rPr>
          <w:rFonts w:eastAsia="Times New Roman" w:cs="Lohit Hindi"/>
          <w:b/>
          <w:lang w:val="mk-MK" w:eastAsia="fr-FR" w:bidi="hi-IN"/>
        </w:rPr>
        <w:t xml:space="preserve">го </w:t>
      </w:r>
      <w:r w:rsidRPr="00C733F8">
        <w:rPr>
          <w:rFonts w:eastAsia="Times New Roman" w:cs="Lohit Hindi"/>
          <w:b/>
          <w:lang w:val="en-GB" w:eastAsia="fr-FR" w:bidi="hi-IN"/>
        </w:rPr>
        <w:t>и предметот</w:t>
      </w:r>
      <w:r w:rsidR="00C733F8">
        <w:rPr>
          <w:rFonts w:eastAsia="Times New Roman" w:cs="Lohit Hindi"/>
          <w:b/>
          <w:lang w:val="mk-MK" w:eastAsia="fr-FR" w:bidi="hi-IN"/>
        </w:rPr>
        <w:t xml:space="preserve"> за кој се</w:t>
      </w:r>
      <w:r w:rsidRPr="00C733F8">
        <w:rPr>
          <w:rFonts w:eastAsia="Times New Roman" w:cs="Lohit Hindi"/>
          <w:b/>
          <w:lang w:val="en-GB" w:eastAsia="fr-FR" w:bidi="hi-IN"/>
        </w:rPr>
        <w:t xml:space="preserve"> </w:t>
      </w:r>
      <w:r w:rsidR="00C733F8">
        <w:rPr>
          <w:rFonts w:eastAsia="Times New Roman" w:cs="Lohit Hindi"/>
          <w:b/>
          <w:lang w:val="mk-MK" w:eastAsia="fr-FR" w:bidi="hi-IN"/>
        </w:rPr>
        <w:t>разговара</w:t>
      </w:r>
      <w:r w:rsidRPr="00C733F8">
        <w:rPr>
          <w:rFonts w:eastAsia="Times New Roman" w:cs="Lohit Hindi"/>
          <w:b/>
          <w:lang w:val="en-GB" w:eastAsia="fr-FR" w:bidi="hi-IN"/>
        </w:rPr>
        <w:t xml:space="preserve">, и идентитетот на лицата кои учествуваат и/или </w:t>
      </w:r>
      <w:r w:rsidR="00C733F8">
        <w:rPr>
          <w:rFonts w:eastAsia="Times New Roman" w:cs="Lohit Hindi"/>
          <w:b/>
          <w:lang w:val="mk-MK" w:eastAsia="fr-FR" w:bidi="hi-IN"/>
        </w:rPr>
        <w:t xml:space="preserve">се </w:t>
      </w:r>
      <w:r w:rsidRPr="00C733F8">
        <w:rPr>
          <w:rFonts w:eastAsia="Times New Roman" w:cs="Lohit Hindi"/>
          <w:b/>
          <w:lang w:val="en-GB" w:eastAsia="fr-FR" w:bidi="hi-IN"/>
        </w:rPr>
        <w:t>претставени на овие состаноци.</w:t>
      </w:r>
      <w:r w:rsidRPr="00392C91">
        <w:rPr>
          <w:rFonts w:eastAsia="Times New Roman" w:cs="Lohit Hindi"/>
          <w:lang w:val="en-GB" w:eastAsia="fr-FR" w:bidi="hi-IN"/>
        </w:rPr>
        <w:t xml:space="preserve"> Прашањето </w:t>
      </w:r>
      <w:r w:rsidR="00C733F8">
        <w:rPr>
          <w:rFonts w:eastAsia="Times New Roman" w:cs="Lohit Hindi"/>
          <w:lang w:val="mk-MK" w:eastAsia="fr-FR" w:bidi="hi-IN"/>
        </w:rPr>
        <w:t>з</w:t>
      </w:r>
      <w:r w:rsidR="00C733F8">
        <w:rPr>
          <w:rFonts w:eastAsia="Times New Roman" w:cs="Lohit Hindi"/>
          <w:lang w:val="en-GB" w:eastAsia="fr-FR" w:bidi="hi-IN"/>
        </w:rPr>
        <w:t xml:space="preserve">а санкции се </w:t>
      </w:r>
      <w:r w:rsidR="00C733F8">
        <w:rPr>
          <w:rFonts w:eastAsia="Times New Roman" w:cs="Lohit Hindi"/>
          <w:lang w:val="mk-MK" w:eastAsia="fr-FR" w:bidi="hi-IN"/>
        </w:rPr>
        <w:t>обработува во</w:t>
      </w:r>
      <w:r w:rsidRPr="00392C91">
        <w:rPr>
          <w:rFonts w:eastAsia="Times New Roman" w:cs="Lohit Hindi"/>
          <w:lang w:val="en-GB" w:eastAsia="fr-FR" w:bidi="hi-IN"/>
        </w:rPr>
        <w:t xml:space="preserve"> соодветн</w:t>
      </w:r>
      <w:r w:rsidR="00C733F8">
        <w:rPr>
          <w:rFonts w:eastAsia="Times New Roman" w:cs="Lohit Hindi"/>
          <w:lang w:val="mk-MK" w:eastAsia="fr-FR" w:bidi="hi-IN"/>
        </w:rPr>
        <w:t>иот дел</w:t>
      </w:r>
      <w:r w:rsidRPr="00392C91">
        <w:rPr>
          <w:rFonts w:eastAsia="Times New Roman" w:cs="Lohit Hindi"/>
          <w:lang w:val="en-GB" w:eastAsia="fr-FR" w:bidi="hi-IN"/>
        </w:rPr>
        <w:t xml:space="preserve"> подолу.</w:t>
      </w:r>
    </w:p>
    <w:p w14:paraId="3BABAF17" w14:textId="77777777" w:rsidR="000B6F1E" w:rsidRPr="00392C91" w:rsidRDefault="000B6F1E" w:rsidP="00392C91">
      <w:pPr>
        <w:spacing w:after="0" w:line="240" w:lineRule="auto"/>
        <w:jc w:val="both"/>
        <w:rPr>
          <w:rFonts w:eastAsia="Times New Roman" w:cs="Lohit Hindi"/>
          <w:lang w:val="en-GB" w:eastAsia="fr-FR" w:bidi="hi-IN"/>
        </w:rPr>
      </w:pPr>
    </w:p>
    <w:p w14:paraId="4468C6C5" w14:textId="77777777" w:rsidR="000B6F1E" w:rsidRPr="00392C91" w:rsidRDefault="000B6F1E" w:rsidP="00392C91">
      <w:pPr>
        <w:pStyle w:val="ListParagraph"/>
        <w:numPr>
          <w:ilvl w:val="0"/>
          <w:numId w:val="1"/>
        </w:numPr>
        <w:snapToGrid w:val="0"/>
        <w:spacing w:after="0" w:line="240" w:lineRule="auto"/>
        <w:jc w:val="both"/>
        <w:rPr>
          <w:rFonts w:eastAsia="Times New Roman" w:cs="Lohit Hindi"/>
          <w:u w:val="single"/>
          <w:lang w:val="en-GB" w:eastAsia="fr-FR" w:bidi="hi-IN"/>
        </w:rPr>
      </w:pPr>
      <w:r w:rsidRPr="00392C91">
        <w:rPr>
          <w:rFonts w:cstheme="minorHAnsi"/>
          <w:lang w:val="en-GB"/>
        </w:rPr>
        <w:t xml:space="preserve">Што се однесува до </w:t>
      </w:r>
      <w:r w:rsidR="00C733F8">
        <w:rPr>
          <w:rFonts w:cstheme="minorHAnsi"/>
          <w:lang w:val="mk-MK"/>
        </w:rPr>
        <w:t xml:space="preserve">вработените во </w:t>
      </w:r>
      <w:r w:rsidRPr="00392C91">
        <w:rPr>
          <w:rFonts w:cstheme="minorHAnsi"/>
          <w:lang w:val="en-GB"/>
        </w:rPr>
        <w:t>централната власт</w:t>
      </w:r>
      <w:r w:rsidR="00C733F8">
        <w:rPr>
          <w:rFonts w:cstheme="minorHAnsi"/>
          <w:lang w:val="mk-MK"/>
        </w:rPr>
        <w:t xml:space="preserve"> кои не се</w:t>
      </w:r>
      <w:r w:rsidRPr="00392C91">
        <w:rPr>
          <w:rFonts w:cstheme="minorHAnsi"/>
          <w:lang w:val="en-GB"/>
        </w:rPr>
        <w:t xml:space="preserve"> функционери (сите категории на јавни службеници и советници), отсуството на соодветни прописи</w:t>
      </w:r>
      <w:r w:rsidR="00C733F8">
        <w:rPr>
          <w:rFonts w:cstheme="minorHAnsi"/>
          <w:lang w:val="mk-MK"/>
        </w:rPr>
        <w:t xml:space="preserve"> е опфатено</w:t>
      </w:r>
      <w:r w:rsidRPr="00392C91">
        <w:rPr>
          <w:rFonts w:cstheme="minorHAnsi"/>
          <w:lang w:val="en-GB"/>
        </w:rPr>
        <w:t xml:space="preserve"> </w:t>
      </w:r>
      <w:r w:rsidR="00C733F8">
        <w:rPr>
          <w:rFonts w:cstheme="minorHAnsi"/>
          <w:lang w:val="mk-MK"/>
        </w:rPr>
        <w:t>в</w:t>
      </w:r>
      <w:r w:rsidRPr="00392C91">
        <w:rPr>
          <w:rFonts w:cstheme="minorHAnsi"/>
          <w:lang w:val="en-GB"/>
        </w:rPr>
        <w:t>о став 46.</w:t>
      </w:r>
    </w:p>
    <w:p w14:paraId="029E3D00" w14:textId="77777777" w:rsidR="00CE1C53" w:rsidRPr="00392C91" w:rsidRDefault="00CE1C53" w:rsidP="00392C91">
      <w:pPr>
        <w:spacing w:after="0" w:line="240" w:lineRule="auto"/>
        <w:jc w:val="both"/>
        <w:rPr>
          <w:rFonts w:eastAsia="Times New Roman" w:cs="Lohit Hindi"/>
          <w:b/>
          <w:i/>
          <w:lang w:val="en-GB" w:eastAsia="fr-FR" w:bidi="hi-IN"/>
        </w:rPr>
      </w:pPr>
    </w:p>
    <w:p w14:paraId="0B96DCC7" w14:textId="77777777" w:rsidR="00CE1C53" w:rsidRPr="00392C91" w:rsidRDefault="00C733F8" w:rsidP="00392C91">
      <w:pPr>
        <w:pStyle w:val="Heading3"/>
        <w:keepNext w:val="0"/>
        <w:keepLines w:val="0"/>
        <w:tabs>
          <w:tab w:val="left" w:pos="0"/>
        </w:tabs>
        <w:spacing w:before="0" w:line="240" w:lineRule="auto"/>
        <w:rPr>
          <w:rFonts w:asciiTheme="minorHAnsi" w:hAnsiTheme="minorHAnsi"/>
          <w:b w:val="0"/>
          <w:i/>
          <w:color w:val="auto"/>
          <w:lang w:val="en-GB"/>
        </w:rPr>
      </w:pPr>
      <w:bookmarkStart w:id="33" w:name="_Toc536200401"/>
      <w:r>
        <w:rPr>
          <w:rFonts w:asciiTheme="minorHAnsi" w:hAnsiTheme="minorHAnsi"/>
          <w:b w:val="0"/>
          <w:i/>
          <w:color w:val="auto"/>
          <w:lang w:val="mk-MK"/>
        </w:rPr>
        <w:t>К</w:t>
      </w:r>
      <w:r w:rsidR="00CE1C53" w:rsidRPr="00392C91">
        <w:rPr>
          <w:rFonts w:asciiTheme="minorHAnsi" w:hAnsiTheme="minorHAnsi"/>
          <w:b w:val="0"/>
          <w:i/>
          <w:color w:val="auto"/>
          <w:lang w:val="en-GB"/>
        </w:rPr>
        <w:t>онтролни механизми</w:t>
      </w:r>
      <w:bookmarkEnd w:id="33"/>
    </w:p>
    <w:p w14:paraId="35A0857A" w14:textId="77777777" w:rsidR="00FB38AB" w:rsidRPr="00392C91" w:rsidRDefault="00FB38AB" w:rsidP="00392C91">
      <w:pPr>
        <w:tabs>
          <w:tab w:val="left" w:pos="0"/>
        </w:tabs>
        <w:spacing w:after="0" w:line="240" w:lineRule="auto"/>
        <w:jc w:val="both"/>
        <w:rPr>
          <w:rFonts w:cstheme="minorHAnsi"/>
          <w:lang w:val="en-GB"/>
        </w:rPr>
      </w:pPr>
    </w:p>
    <w:p w14:paraId="6A2D7938" w14:textId="77777777" w:rsidR="00795DD7" w:rsidRPr="00392C91" w:rsidRDefault="00962750" w:rsidP="00392C91">
      <w:pPr>
        <w:numPr>
          <w:ilvl w:val="0"/>
          <w:numId w:val="1"/>
        </w:numPr>
        <w:tabs>
          <w:tab w:val="left" w:pos="0"/>
        </w:tabs>
        <w:spacing w:after="0" w:line="240" w:lineRule="auto"/>
        <w:jc w:val="both"/>
        <w:rPr>
          <w:rFonts w:cstheme="minorHAnsi"/>
          <w:lang w:val="en-GB"/>
        </w:rPr>
      </w:pPr>
      <w:r w:rsidRPr="00392C91">
        <w:rPr>
          <w:lang w:val="en-GB"/>
        </w:rPr>
        <w:t xml:space="preserve">Министерството за финансии </w:t>
      </w:r>
      <w:r w:rsidR="0010717A">
        <w:rPr>
          <w:lang w:val="mk-MK"/>
        </w:rPr>
        <w:t xml:space="preserve">е одговорно за </w:t>
      </w:r>
      <w:r w:rsidRPr="00392C91">
        <w:rPr>
          <w:lang w:val="en-GB"/>
        </w:rPr>
        <w:t xml:space="preserve">контрола на финансиите и </w:t>
      </w:r>
      <w:r w:rsidR="0010717A">
        <w:rPr>
          <w:lang w:val="mk-MK"/>
        </w:rPr>
        <w:t>поднесува годиштен извештај до</w:t>
      </w:r>
      <w:r w:rsidRPr="00392C91">
        <w:rPr>
          <w:lang w:val="en-GB"/>
        </w:rPr>
        <w:t xml:space="preserve"> владата. </w:t>
      </w:r>
    </w:p>
    <w:p w14:paraId="6D903714" w14:textId="77777777" w:rsidR="00795DD7" w:rsidRPr="00392C91" w:rsidRDefault="00795DD7" w:rsidP="00392C91">
      <w:pPr>
        <w:spacing w:after="0" w:line="240" w:lineRule="auto"/>
        <w:jc w:val="both"/>
        <w:rPr>
          <w:rFonts w:cstheme="minorHAnsi"/>
          <w:lang w:val="en-GB"/>
        </w:rPr>
      </w:pPr>
    </w:p>
    <w:p w14:paraId="509DDD05" w14:textId="77777777" w:rsidR="00E44086" w:rsidRPr="00392C91" w:rsidRDefault="00151E5D" w:rsidP="00392C91">
      <w:pPr>
        <w:numPr>
          <w:ilvl w:val="0"/>
          <w:numId w:val="1"/>
        </w:numPr>
        <w:tabs>
          <w:tab w:val="left" w:pos="0"/>
        </w:tabs>
        <w:spacing w:after="0" w:line="240" w:lineRule="auto"/>
        <w:jc w:val="both"/>
        <w:rPr>
          <w:rFonts w:cstheme="minorHAnsi"/>
          <w:lang w:val="en-GB"/>
        </w:rPr>
      </w:pPr>
      <w:r w:rsidRPr="00392C91">
        <w:rPr>
          <w:lang w:val="en-GB"/>
        </w:rPr>
        <w:t>Главната надворешна контрола на буџетот на државата и</w:t>
      </w:r>
      <w:r w:rsidR="0010717A">
        <w:rPr>
          <w:lang w:val="mk-MK"/>
        </w:rPr>
        <w:t xml:space="preserve"> на</w:t>
      </w:r>
      <w:r w:rsidRPr="00392C91">
        <w:rPr>
          <w:lang w:val="en-GB"/>
        </w:rPr>
        <w:t xml:space="preserve"> ефикасно</w:t>
      </w:r>
      <w:r w:rsidR="0010717A">
        <w:rPr>
          <w:lang w:val="mk-MK"/>
        </w:rPr>
        <w:t>то</w:t>
      </w:r>
      <w:r w:rsidRPr="00392C91">
        <w:rPr>
          <w:lang w:val="en-GB"/>
        </w:rPr>
        <w:t xml:space="preserve"> </w:t>
      </w:r>
      <w:r w:rsidR="0010717A">
        <w:rPr>
          <w:lang w:val="mk-MK"/>
        </w:rPr>
        <w:t>работење</w:t>
      </w:r>
      <w:r w:rsidRPr="00392C91">
        <w:rPr>
          <w:lang w:val="en-GB"/>
        </w:rPr>
        <w:t xml:space="preserve"> на државните органи </w:t>
      </w:r>
      <w:r w:rsidR="0010717A">
        <w:rPr>
          <w:lang w:val="mk-MK"/>
        </w:rPr>
        <w:t>ја</w:t>
      </w:r>
      <w:r w:rsidRPr="00392C91">
        <w:rPr>
          <w:lang w:val="en-GB"/>
        </w:rPr>
        <w:t xml:space="preserve"> врши </w:t>
      </w:r>
      <w:r w:rsidRPr="0010717A">
        <w:rPr>
          <w:u w:val="single"/>
          <w:lang w:val="en-GB"/>
        </w:rPr>
        <w:t>Државниот завод за ревизија (ДЗР</w:t>
      </w:r>
      <w:r w:rsidRPr="00392C91">
        <w:rPr>
          <w:lang w:val="en-GB"/>
        </w:rPr>
        <w:t xml:space="preserve">), кој </w:t>
      </w:r>
      <w:r w:rsidR="0010717A">
        <w:rPr>
          <w:lang w:val="mk-MK"/>
        </w:rPr>
        <w:t>поднесува годишен извештај до</w:t>
      </w:r>
      <w:r w:rsidRPr="00392C91">
        <w:rPr>
          <w:lang w:val="en-GB"/>
        </w:rPr>
        <w:t xml:space="preserve"> Собранието. Ревизијата вклучува </w:t>
      </w:r>
      <w:r w:rsidR="002E15BD">
        <w:rPr>
          <w:lang w:val="mk-MK"/>
        </w:rPr>
        <w:t>проверка</w:t>
      </w:r>
      <w:r w:rsidRPr="00392C91">
        <w:rPr>
          <w:lang w:val="en-GB"/>
        </w:rPr>
        <w:t xml:space="preserve"> на документите, исправите и извештаите </w:t>
      </w:r>
      <w:r w:rsidR="002E15BD">
        <w:rPr>
          <w:lang w:val="mk-MK"/>
        </w:rPr>
        <w:t>з</w:t>
      </w:r>
      <w:r w:rsidRPr="00392C91">
        <w:rPr>
          <w:lang w:val="en-GB"/>
        </w:rPr>
        <w:t xml:space="preserve">а извршената интерна контрола и внатрешна ревизија, сметководствените и финансиските </w:t>
      </w:r>
      <w:r w:rsidR="002E15BD">
        <w:rPr>
          <w:lang w:val="mk-MK"/>
        </w:rPr>
        <w:t>процедури</w:t>
      </w:r>
      <w:r w:rsidRPr="00392C91">
        <w:rPr>
          <w:lang w:val="en-GB"/>
        </w:rPr>
        <w:t xml:space="preserve">, </w:t>
      </w:r>
      <w:r w:rsidR="002E15BD">
        <w:rPr>
          <w:lang w:val="mk-MK"/>
        </w:rPr>
        <w:t xml:space="preserve">системите за </w:t>
      </w:r>
      <w:r w:rsidRPr="00392C91">
        <w:rPr>
          <w:lang w:val="en-GB"/>
        </w:rPr>
        <w:t>електронски податоци и информаци</w:t>
      </w:r>
      <w:r w:rsidR="002E15BD">
        <w:rPr>
          <w:lang w:val="mk-MK"/>
        </w:rPr>
        <w:t>и</w:t>
      </w:r>
      <w:r w:rsidRPr="00392C91">
        <w:rPr>
          <w:lang w:val="en-GB"/>
        </w:rPr>
        <w:t xml:space="preserve"> и други евиденции </w:t>
      </w:r>
      <w:r w:rsidR="002E15BD">
        <w:rPr>
          <w:lang w:val="mk-MK"/>
        </w:rPr>
        <w:t>со кои се оценува</w:t>
      </w:r>
      <w:r w:rsidRPr="00392C91">
        <w:rPr>
          <w:lang w:val="en-GB"/>
        </w:rPr>
        <w:t xml:space="preserve"> дали финансиските извештаи ја </w:t>
      </w:r>
      <w:r w:rsidR="002E15BD">
        <w:rPr>
          <w:lang w:val="mk-MK"/>
        </w:rPr>
        <w:t>прика</w:t>
      </w:r>
      <w:r w:rsidRPr="00392C91">
        <w:rPr>
          <w:lang w:val="en-GB"/>
        </w:rPr>
        <w:t xml:space="preserve">жуваат финансиската </w:t>
      </w:r>
      <w:r w:rsidR="002E15BD">
        <w:rPr>
          <w:lang w:val="mk-MK"/>
        </w:rPr>
        <w:t>ситуација</w:t>
      </w:r>
      <w:r w:rsidRPr="00392C91">
        <w:rPr>
          <w:lang w:val="en-GB"/>
        </w:rPr>
        <w:t xml:space="preserve"> и резултатот на финансиските активности</w:t>
      </w:r>
      <w:r w:rsidR="002E15BD">
        <w:rPr>
          <w:lang w:val="mk-MK"/>
        </w:rPr>
        <w:t>,</w:t>
      </w:r>
      <w:r w:rsidRPr="00392C91">
        <w:rPr>
          <w:lang w:val="en-GB"/>
        </w:rPr>
        <w:t xml:space="preserve"> во согласност со прифатените сметководствени начел</w:t>
      </w:r>
      <w:r w:rsidR="002E15BD">
        <w:rPr>
          <w:lang w:val="en-GB"/>
        </w:rPr>
        <w:t xml:space="preserve">а и сметководствени стандарди. </w:t>
      </w:r>
      <w:r w:rsidR="002E15BD">
        <w:rPr>
          <w:lang w:val="mk-MK"/>
        </w:rPr>
        <w:t>Г</w:t>
      </w:r>
      <w:r w:rsidRPr="00392C91">
        <w:rPr>
          <w:lang w:val="en-GB"/>
        </w:rPr>
        <w:t>одишни</w:t>
      </w:r>
      <w:r w:rsidR="002E15BD">
        <w:rPr>
          <w:lang w:val="mk-MK"/>
        </w:rPr>
        <w:t>те</w:t>
      </w:r>
      <w:r w:rsidRPr="00392C91">
        <w:rPr>
          <w:lang w:val="en-GB"/>
        </w:rPr>
        <w:t xml:space="preserve"> извештаи на ДЗР се јавни и треба да содрж</w:t>
      </w:r>
      <w:r w:rsidR="002E15BD">
        <w:rPr>
          <w:lang w:val="mk-MK"/>
        </w:rPr>
        <w:t>ат</w:t>
      </w:r>
      <w:r w:rsidRPr="00392C91">
        <w:rPr>
          <w:lang w:val="en-GB"/>
        </w:rPr>
        <w:t xml:space="preserve"> информации за сите случаи на корупција,</w:t>
      </w:r>
      <w:r w:rsidR="002E15BD">
        <w:rPr>
          <w:lang w:val="mk-MK"/>
        </w:rPr>
        <w:t xml:space="preserve"> на кои</w:t>
      </w:r>
      <w:r w:rsidRPr="00392C91">
        <w:rPr>
          <w:lang w:val="en-GB"/>
        </w:rPr>
        <w:t xml:space="preserve"> ДЗР </w:t>
      </w:r>
      <w:r w:rsidR="002E15BD">
        <w:rPr>
          <w:lang w:val="mk-MK"/>
        </w:rPr>
        <w:t>наишол</w:t>
      </w:r>
      <w:r w:rsidRPr="00392C91">
        <w:rPr>
          <w:lang w:val="en-GB"/>
        </w:rPr>
        <w:t xml:space="preserve"> и </w:t>
      </w:r>
      <w:r w:rsidR="002E15BD">
        <w:rPr>
          <w:lang w:val="mk-MK"/>
        </w:rPr>
        <w:t xml:space="preserve">ги доставил до </w:t>
      </w:r>
      <w:r w:rsidRPr="00392C91">
        <w:rPr>
          <w:lang w:val="en-GB"/>
        </w:rPr>
        <w:t xml:space="preserve">надлежните органи, вклучувајќи </w:t>
      </w:r>
      <w:r w:rsidR="002E15BD">
        <w:rPr>
          <w:lang w:val="mk-MK"/>
        </w:rPr>
        <w:t>ја и</w:t>
      </w:r>
      <w:r w:rsidRPr="00392C91">
        <w:rPr>
          <w:lang w:val="en-GB"/>
        </w:rPr>
        <w:t xml:space="preserve"> ДКСК. Според Законот за државна ревизија, ревизорски</w:t>
      </w:r>
      <w:r w:rsidR="002E15BD">
        <w:rPr>
          <w:lang w:val="mk-MK"/>
        </w:rPr>
        <w:t>те</w:t>
      </w:r>
      <w:r w:rsidRPr="00392C91">
        <w:rPr>
          <w:lang w:val="en-GB"/>
        </w:rPr>
        <w:t xml:space="preserve"> извештаи во врска со индивидуалните институции треба да бидат објавени на интернет во рок од 14 дена од денот на </w:t>
      </w:r>
      <w:r w:rsidR="002E15BD">
        <w:rPr>
          <w:lang w:val="mk-MK"/>
        </w:rPr>
        <w:t>усвојувањето</w:t>
      </w:r>
      <w:r w:rsidRPr="00392C91">
        <w:rPr>
          <w:lang w:val="en-GB"/>
        </w:rPr>
        <w:t xml:space="preserve">; </w:t>
      </w:r>
      <w:r w:rsidR="002E15BD">
        <w:rPr>
          <w:lang w:val="mk-MK"/>
        </w:rPr>
        <w:t xml:space="preserve">меѓутоа, </w:t>
      </w:r>
      <w:r w:rsidRPr="00392C91">
        <w:rPr>
          <w:lang w:val="en-GB"/>
        </w:rPr>
        <w:t xml:space="preserve">ова правило не секогаш се почитува во пракса (види го поглавјето за </w:t>
      </w:r>
      <w:r w:rsidR="002E15BD">
        <w:rPr>
          <w:lang w:val="mk-MK"/>
        </w:rPr>
        <w:t xml:space="preserve">органите за </w:t>
      </w:r>
      <w:r w:rsidRPr="00392C91">
        <w:rPr>
          <w:lang w:val="en-GB"/>
        </w:rPr>
        <w:t>спроведување на законот). Д</w:t>
      </w:r>
      <w:r w:rsidR="002E15BD">
        <w:rPr>
          <w:lang w:val="mk-MK"/>
        </w:rPr>
        <w:t>ЗР треба да</w:t>
      </w:r>
      <w:r w:rsidRPr="00392C91">
        <w:rPr>
          <w:lang w:val="en-GB"/>
        </w:rPr>
        <w:t xml:space="preserve"> ги пријавува сите сомнежи за измами </w:t>
      </w:r>
      <w:r w:rsidR="002E15BD">
        <w:rPr>
          <w:lang w:val="mk-MK"/>
        </w:rPr>
        <w:t>до обвинителството</w:t>
      </w:r>
      <w:r w:rsidRPr="00392C91">
        <w:rPr>
          <w:lang w:val="en-GB"/>
        </w:rPr>
        <w:t xml:space="preserve">. Досега нема случаи </w:t>
      </w:r>
      <w:r w:rsidR="002E15BD">
        <w:rPr>
          <w:lang w:val="mk-MK"/>
        </w:rPr>
        <w:t>во кои е инволвирана</w:t>
      </w:r>
      <w:r w:rsidRPr="00392C91">
        <w:rPr>
          <w:lang w:val="en-GB"/>
        </w:rPr>
        <w:t xml:space="preserve"> централната власт.</w:t>
      </w:r>
    </w:p>
    <w:p w14:paraId="5334F23D" w14:textId="77777777" w:rsidR="00E44086" w:rsidRPr="00392C91" w:rsidRDefault="00E44086" w:rsidP="00392C91">
      <w:pPr>
        <w:spacing w:after="0" w:line="240" w:lineRule="auto"/>
        <w:jc w:val="both"/>
        <w:rPr>
          <w:rFonts w:cstheme="minorHAnsi"/>
          <w:lang w:val="en-GB"/>
        </w:rPr>
      </w:pPr>
    </w:p>
    <w:p w14:paraId="313DFDCE" w14:textId="6E24F1DC" w:rsidR="002C22BC" w:rsidRPr="00392C91" w:rsidRDefault="002D7E49" w:rsidP="00392C91">
      <w:pPr>
        <w:numPr>
          <w:ilvl w:val="0"/>
          <w:numId w:val="1"/>
        </w:numPr>
        <w:tabs>
          <w:tab w:val="left" w:pos="0"/>
        </w:tabs>
        <w:spacing w:after="0" w:line="240" w:lineRule="auto"/>
        <w:jc w:val="both"/>
        <w:rPr>
          <w:rFonts w:cstheme="minorHAnsi"/>
          <w:lang w:val="en-GB"/>
        </w:rPr>
      </w:pPr>
      <w:r w:rsidRPr="002D7E49">
        <w:rPr>
          <w:u w:val="single"/>
          <w:lang w:val="mk-MK"/>
        </w:rPr>
        <w:t>Народн</w:t>
      </w:r>
      <w:r w:rsidR="00C0478C">
        <w:rPr>
          <w:u w:val="single"/>
          <w:lang w:val="mk-MK"/>
        </w:rPr>
        <w:t>иот</w:t>
      </w:r>
      <w:r w:rsidRPr="002D7E49">
        <w:rPr>
          <w:u w:val="single"/>
          <w:lang w:val="mk-MK"/>
        </w:rPr>
        <w:t xml:space="preserve"> </w:t>
      </w:r>
      <w:r w:rsidR="004C6F9B" w:rsidRPr="002D7E49">
        <w:rPr>
          <w:u w:val="single"/>
          <w:lang w:val="en-GB"/>
        </w:rPr>
        <w:t>правобранител</w:t>
      </w:r>
      <w:r w:rsidR="004C6F9B" w:rsidRPr="00392C91">
        <w:rPr>
          <w:lang w:val="en-GB"/>
        </w:rPr>
        <w:t xml:space="preserve"> има само индиректна улога во спречување</w:t>
      </w:r>
      <w:r>
        <w:rPr>
          <w:lang w:val="mk-MK"/>
        </w:rPr>
        <w:t>то</w:t>
      </w:r>
      <w:r w:rsidR="004C6F9B" w:rsidRPr="00392C91">
        <w:rPr>
          <w:lang w:val="en-GB"/>
        </w:rPr>
        <w:t xml:space="preserve"> на корупцијата, во контекст на жалби за лошо административно работење од страна на државните органи, поднесен</w:t>
      </w:r>
      <w:r>
        <w:rPr>
          <w:lang w:val="mk-MK"/>
        </w:rPr>
        <w:t>и од граѓаните</w:t>
      </w:r>
      <w:r w:rsidR="004C6F9B" w:rsidRPr="00392C91">
        <w:rPr>
          <w:lang w:val="en-GB"/>
        </w:rPr>
        <w:t>.</w:t>
      </w:r>
    </w:p>
    <w:p w14:paraId="323E940A" w14:textId="77777777" w:rsidR="00FB38AB" w:rsidRPr="00392C91" w:rsidRDefault="00FB38AB" w:rsidP="00392C91">
      <w:pPr>
        <w:tabs>
          <w:tab w:val="left" w:pos="0"/>
        </w:tabs>
        <w:spacing w:after="0" w:line="240" w:lineRule="auto"/>
        <w:rPr>
          <w:rFonts w:cstheme="minorHAnsi"/>
          <w:lang w:val="en-GB"/>
        </w:rPr>
      </w:pPr>
    </w:p>
    <w:p w14:paraId="25C2130F" w14:textId="77777777" w:rsidR="00FB38AB" w:rsidRPr="00392C91" w:rsidRDefault="002D7E49" w:rsidP="00392C91">
      <w:pPr>
        <w:pStyle w:val="Heading2"/>
        <w:keepNext w:val="0"/>
        <w:keepLines w:val="0"/>
        <w:tabs>
          <w:tab w:val="left" w:pos="0"/>
        </w:tabs>
        <w:spacing w:before="0" w:line="240" w:lineRule="auto"/>
        <w:rPr>
          <w:rFonts w:asciiTheme="minorHAnsi" w:hAnsiTheme="minorHAnsi" w:cstheme="minorHAnsi"/>
          <w:color w:val="auto"/>
          <w:sz w:val="22"/>
          <w:szCs w:val="22"/>
          <w:u w:val="single"/>
          <w:lang w:val="en-GB"/>
        </w:rPr>
      </w:pPr>
      <w:bookmarkStart w:id="34" w:name="_Toc342554253"/>
      <w:bookmarkStart w:id="35" w:name="_Toc342640928"/>
      <w:bookmarkStart w:id="36" w:name="_Toc536200402"/>
      <w:bookmarkStart w:id="37" w:name="_Toc342554251"/>
      <w:bookmarkStart w:id="38" w:name="_Toc342640926"/>
      <w:r>
        <w:rPr>
          <w:rFonts w:asciiTheme="minorHAnsi" w:hAnsiTheme="minorHAnsi" w:cstheme="minorHAnsi"/>
          <w:color w:val="auto"/>
          <w:sz w:val="22"/>
          <w:szCs w:val="22"/>
          <w:u w:val="single"/>
          <w:lang w:val="mk-MK"/>
        </w:rPr>
        <w:t>Судир</w:t>
      </w:r>
      <w:r w:rsidR="00FB38AB" w:rsidRPr="00392C91">
        <w:rPr>
          <w:rFonts w:asciiTheme="minorHAnsi" w:hAnsiTheme="minorHAnsi" w:cstheme="minorHAnsi"/>
          <w:color w:val="auto"/>
          <w:sz w:val="22"/>
          <w:szCs w:val="22"/>
          <w:u w:val="single"/>
          <w:lang w:val="en-GB"/>
        </w:rPr>
        <w:t xml:space="preserve"> на интереси</w:t>
      </w:r>
      <w:bookmarkEnd w:id="34"/>
      <w:bookmarkEnd w:id="35"/>
      <w:bookmarkEnd w:id="36"/>
    </w:p>
    <w:p w14:paraId="2161EE9B" w14:textId="77777777" w:rsidR="00AB0CA5" w:rsidRPr="00392C91" w:rsidRDefault="00AB0CA5" w:rsidP="00392C91">
      <w:pPr>
        <w:tabs>
          <w:tab w:val="left" w:pos="0"/>
        </w:tabs>
        <w:spacing w:after="0" w:line="240" w:lineRule="auto"/>
        <w:jc w:val="both"/>
        <w:rPr>
          <w:rFonts w:cstheme="minorHAnsi"/>
          <w:lang w:val="en-GB"/>
        </w:rPr>
      </w:pPr>
    </w:p>
    <w:p w14:paraId="450B8713" w14:textId="44E8FEC8" w:rsidR="00605732" w:rsidRPr="00392C91" w:rsidRDefault="003B7DE9" w:rsidP="00392C91">
      <w:pPr>
        <w:numPr>
          <w:ilvl w:val="0"/>
          <w:numId w:val="1"/>
        </w:numPr>
        <w:tabs>
          <w:tab w:val="left" w:pos="0"/>
        </w:tabs>
        <w:spacing w:after="0" w:line="240" w:lineRule="auto"/>
        <w:jc w:val="both"/>
        <w:rPr>
          <w:rFonts w:cstheme="minorHAnsi"/>
          <w:lang w:val="en-GB"/>
        </w:rPr>
      </w:pPr>
      <w:r>
        <w:rPr>
          <w:rFonts w:cstheme="minorHAnsi"/>
          <w:lang w:val="mk-MK"/>
        </w:rPr>
        <w:t>Законот за спречување на корупција и судир на интереси го дефинира судирот на интереси како судир помеѓу “јавните овластувања и должности“</w:t>
      </w:r>
      <w:r w:rsidR="00882848" w:rsidRPr="00392C91">
        <w:rPr>
          <w:rStyle w:val="FootnoteReference"/>
          <w:rFonts w:cstheme="minorHAnsi"/>
          <w:lang w:val="en-GB"/>
        </w:rPr>
        <w:footnoteReference w:id="59"/>
      </w:r>
      <w:r>
        <w:rPr>
          <w:rFonts w:cstheme="minorHAnsi"/>
          <w:lang w:val="mk-MK"/>
        </w:rPr>
        <w:t xml:space="preserve"> </w:t>
      </w:r>
      <w:r w:rsidR="00882848" w:rsidRPr="00392C91">
        <w:rPr>
          <w:rFonts w:cstheme="minorHAnsi"/>
          <w:lang w:val="en-GB"/>
        </w:rPr>
        <w:t>и приватниот интерес на службеното лице кое има или може да има влијание врз извршувањето на неговите/нејзините "јавни овластувања и должности". Во 2016 година, ДКСК објави "</w:t>
      </w:r>
      <w:r w:rsidR="00BD42AE">
        <w:rPr>
          <w:rFonts w:cstheme="minorHAnsi"/>
          <w:lang w:val="mk-MK"/>
        </w:rPr>
        <w:t xml:space="preserve">Прирачник за справување со </w:t>
      </w:r>
      <w:r w:rsidR="00882848" w:rsidRPr="00392C91">
        <w:rPr>
          <w:rFonts w:cstheme="minorHAnsi"/>
          <w:lang w:val="en-GB"/>
        </w:rPr>
        <w:t>судир на интерес</w:t>
      </w:r>
      <w:r w:rsidR="00BD42AE">
        <w:rPr>
          <w:rFonts w:cstheme="minorHAnsi"/>
          <w:lang w:val="mk-MK"/>
        </w:rPr>
        <w:t>и</w:t>
      </w:r>
      <w:r w:rsidR="00882848" w:rsidRPr="00392C91">
        <w:rPr>
          <w:rFonts w:cstheme="minorHAnsi"/>
          <w:lang w:val="en-GB"/>
        </w:rPr>
        <w:t>" (</w:t>
      </w:r>
      <w:hyperlink r:id="rId15" w:history="1">
        <w:r w:rsidR="003F52BD" w:rsidRPr="00392C91">
          <w:rPr>
            <w:rStyle w:val="Hyperlink"/>
            <w:rFonts w:eastAsia="Calibri" w:cs="Arial"/>
            <w:lang w:val="en-GB"/>
          </w:rPr>
          <w:t>http://www.dksk.org.mk/images/Priracnici/3%20priracnik.pdf</w:t>
        </w:r>
      </w:hyperlink>
      <w:r w:rsidR="008965C8" w:rsidRPr="00392C91">
        <w:rPr>
          <w:rFonts w:eastAsia="Calibri" w:cs="Arial"/>
          <w:lang w:val="en-GB"/>
        </w:rPr>
        <w:t>)</w:t>
      </w:r>
      <w:r w:rsidR="00773FFA" w:rsidRPr="00392C91">
        <w:rPr>
          <w:rFonts w:cstheme="minorHAnsi"/>
          <w:lang w:val="en-GB"/>
        </w:rPr>
        <w:t xml:space="preserve">, </w:t>
      </w:r>
      <w:r w:rsidR="00BD42AE">
        <w:rPr>
          <w:rFonts w:cstheme="minorHAnsi"/>
          <w:lang w:val="mk-MK"/>
        </w:rPr>
        <w:t>во кој се</w:t>
      </w:r>
      <w:r w:rsidR="00773FFA" w:rsidRPr="00392C91">
        <w:rPr>
          <w:rFonts w:cstheme="minorHAnsi"/>
          <w:lang w:val="en-GB"/>
        </w:rPr>
        <w:t xml:space="preserve"> прави разлика помеѓу вистински, веројатни и потенцијални </w:t>
      </w:r>
      <w:r w:rsidR="00BD42AE">
        <w:rPr>
          <w:rFonts w:cstheme="minorHAnsi"/>
          <w:lang w:val="mk-MK"/>
        </w:rPr>
        <w:t>судири</w:t>
      </w:r>
      <w:r w:rsidR="00773FFA" w:rsidRPr="00392C91">
        <w:rPr>
          <w:rFonts w:cstheme="minorHAnsi"/>
          <w:lang w:val="en-GB"/>
        </w:rPr>
        <w:t xml:space="preserve"> на интереси.</w:t>
      </w:r>
    </w:p>
    <w:p w14:paraId="6649CAC7" w14:textId="77777777" w:rsidR="00605732" w:rsidRPr="00392C91" w:rsidRDefault="00605732" w:rsidP="00392C91">
      <w:pPr>
        <w:spacing w:after="0" w:line="240" w:lineRule="auto"/>
        <w:jc w:val="both"/>
        <w:rPr>
          <w:rFonts w:cstheme="minorHAnsi"/>
          <w:lang w:val="en-GB"/>
        </w:rPr>
      </w:pPr>
    </w:p>
    <w:p w14:paraId="37F51D32" w14:textId="08F3BE95" w:rsidR="00185CE8" w:rsidRPr="00D71205" w:rsidRDefault="00905B83" w:rsidP="00392C91">
      <w:pPr>
        <w:numPr>
          <w:ilvl w:val="0"/>
          <w:numId w:val="1"/>
        </w:numPr>
        <w:snapToGrid w:val="0"/>
        <w:spacing w:after="0" w:line="240" w:lineRule="auto"/>
        <w:jc w:val="both"/>
        <w:rPr>
          <w:rFonts w:eastAsia="Times New Roman" w:cs="Lohit Hindi"/>
          <w:highlight w:val="yellow"/>
          <w:u w:val="single"/>
          <w:lang w:val="en-GB" w:eastAsia="fr-FR" w:bidi="hi-IN"/>
        </w:rPr>
      </w:pPr>
      <w:r w:rsidRPr="00392C91">
        <w:rPr>
          <w:rFonts w:cstheme="minorHAnsi"/>
          <w:lang w:val="en-GB"/>
        </w:rPr>
        <w:t>Во рок од 30 дена од денот на именување</w:t>
      </w:r>
      <w:r w:rsidR="00BD42AE">
        <w:rPr>
          <w:rFonts w:cstheme="minorHAnsi"/>
          <w:lang w:val="mk-MK"/>
        </w:rPr>
        <w:t>то</w:t>
      </w:r>
      <w:r w:rsidRPr="00392C91">
        <w:rPr>
          <w:rFonts w:cstheme="minorHAnsi"/>
          <w:lang w:val="en-GB"/>
        </w:rPr>
        <w:t xml:space="preserve">, сите функционери треба да поднесат </w:t>
      </w:r>
      <w:r w:rsidR="00904F4B">
        <w:rPr>
          <w:rFonts w:cstheme="minorHAnsi"/>
          <w:lang w:val="mk-MK"/>
        </w:rPr>
        <w:t>д</w:t>
      </w:r>
      <w:r w:rsidRPr="00392C91">
        <w:rPr>
          <w:rFonts w:cstheme="minorHAnsi"/>
          <w:lang w:val="en-GB"/>
        </w:rPr>
        <w:t xml:space="preserve">о ДКСК </w:t>
      </w:r>
      <w:r w:rsidRPr="00904F4B">
        <w:rPr>
          <w:rFonts w:cstheme="minorHAnsi"/>
          <w:u w:val="single"/>
          <w:lang w:val="en-GB"/>
        </w:rPr>
        <w:t xml:space="preserve">изјава за </w:t>
      </w:r>
      <w:r w:rsidR="00081F25">
        <w:rPr>
          <w:rFonts w:cstheme="minorHAnsi"/>
          <w:u w:val="single"/>
          <w:lang w:val="mk-MK"/>
        </w:rPr>
        <w:t xml:space="preserve">имот и </w:t>
      </w:r>
      <w:r w:rsidRPr="00904F4B">
        <w:rPr>
          <w:rFonts w:cstheme="minorHAnsi"/>
          <w:u w:val="single"/>
          <w:lang w:val="en-GB"/>
        </w:rPr>
        <w:t>интереси</w:t>
      </w:r>
      <w:r w:rsidR="00904F4B">
        <w:rPr>
          <w:rFonts w:cstheme="minorHAnsi"/>
          <w:lang w:val="en-GB"/>
        </w:rPr>
        <w:t xml:space="preserve"> </w:t>
      </w:r>
      <w:r w:rsidR="00904F4B">
        <w:rPr>
          <w:rFonts w:cstheme="minorHAnsi"/>
          <w:lang w:val="mk-MK"/>
        </w:rPr>
        <w:t>з</w:t>
      </w:r>
      <w:r w:rsidRPr="00392C91">
        <w:rPr>
          <w:rFonts w:cstheme="minorHAnsi"/>
          <w:lang w:val="en-GB"/>
        </w:rPr>
        <w:t xml:space="preserve">а постоењето или непостоењето на судир на интереси. </w:t>
      </w:r>
      <w:r w:rsidR="00D66F1B" w:rsidRPr="00392C91">
        <w:rPr>
          <w:rFonts w:eastAsia="Times New Roman" w:cs="Lohit Hindi"/>
          <w:lang w:val="en-GB" w:eastAsia="fr-FR" w:bidi="hi-IN"/>
        </w:rPr>
        <w:t>Из</w:t>
      </w:r>
      <w:r w:rsidR="00904F4B">
        <w:rPr>
          <w:rFonts w:eastAsia="Times New Roman" w:cs="Lohit Hindi"/>
          <w:lang w:val="mk-MK" w:eastAsia="fr-FR" w:bidi="hi-IN"/>
        </w:rPr>
        <w:t>јавите</w:t>
      </w:r>
      <w:r w:rsidR="00D66F1B" w:rsidRPr="00392C91">
        <w:rPr>
          <w:rFonts w:eastAsia="Times New Roman" w:cs="Lohit Hindi"/>
          <w:lang w:val="en-GB" w:eastAsia="fr-FR" w:bidi="hi-IN"/>
        </w:rPr>
        <w:t xml:space="preserve"> се </w:t>
      </w:r>
      <w:r w:rsidR="00904F4B">
        <w:rPr>
          <w:rFonts w:eastAsia="Times New Roman" w:cs="Lohit Hindi"/>
          <w:lang w:val="mk-MK" w:eastAsia="fr-FR" w:bidi="hi-IN"/>
        </w:rPr>
        <w:t>примаат</w:t>
      </w:r>
      <w:r w:rsidR="00D66F1B" w:rsidRPr="00392C91">
        <w:rPr>
          <w:rFonts w:eastAsia="Times New Roman" w:cs="Lohit Hindi"/>
          <w:lang w:val="en-GB" w:eastAsia="fr-FR" w:bidi="hi-IN"/>
        </w:rPr>
        <w:t xml:space="preserve"> </w:t>
      </w:r>
      <w:r w:rsidR="003B7DE9">
        <w:rPr>
          <w:rFonts w:eastAsia="Times New Roman" w:cs="Lohit Hindi"/>
          <w:lang w:val="mk-MK" w:eastAsia="fr-FR" w:bidi="hi-IN"/>
        </w:rPr>
        <w:t xml:space="preserve">и во </w:t>
      </w:r>
      <w:r w:rsidR="00D66F1B" w:rsidRPr="00904F4B">
        <w:rPr>
          <w:rFonts w:eastAsia="Times New Roman" w:cs="Lohit Hindi"/>
          <w:i/>
          <w:lang w:val="en-GB" w:eastAsia="fr-FR" w:bidi="hi-IN"/>
        </w:rPr>
        <w:t xml:space="preserve">хартиена </w:t>
      </w:r>
      <w:r w:rsidR="003B7DE9">
        <w:rPr>
          <w:rFonts w:eastAsia="Times New Roman" w:cs="Lohit Hindi"/>
          <w:i/>
          <w:lang w:val="mk-MK" w:eastAsia="fr-FR" w:bidi="hi-IN"/>
        </w:rPr>
        <w:t xml:space="preserve">и во електронска </w:t>
      </w:r>
      <w:r w:rsidR="00D66F1B" w:rsidRPr="00904F4B">
        <w:rPr>
          <w:rFonts w:eastAsia="Times New Roman" w:cs="Lohit Hindi"/>
          <w:i/>
          <w:lang w:val="en-GB" w:eastAsia="fr-FR" w:bidi="hi-IN"/>
        </w:rPr>
        <w:t>форма</w:t>
      </w:r>
      <w:r w:rsidR="00D66F1B" w:rsidRPr="00392C91">
        <w:rPr>
          <w:rFonts w:eastAsia="Times New Roman" w:cs="Lohit Hindi"/>
          <w:lang w:val="en-GB" w:eastAsia="fr-FR" w:bidi="hi-IN"/>
        </w:rPr>
        <w:t xml:space="preserve"> и се евидентираат во електронска база на податоци од страна на персоналот на ДКСК. Тие </w:t>
      </w:r>
      <w:r w:rsidR="00D66F1B" w:rsidRPr="00904F4B">
        <w:rPr>
          <w:rFonts w:eastAsia="Times New Roman" w:cs="Lohit Hindi"/>
          <w:i/>
          <w:lang w:val="en-GB" w:eastAsia="fr-FR" w:bidi="hi-IN"/>
        </w:rPr>
        <w:t>се</w:t>
      </w:r>
      <w:r w:rsidR="00D66F1B" w:rsidRPr="00392C91">
        <w:rPr>
          <w:rFonts w:eastAsia="Times New Roman" w:cs="Lohit Hindi"/>
          <w:lang w:val="en-GB" w:eastAsia="fr-FR" w:bidi="hi-IN"/>
        </w:rPr>
        <w:t xml:space="preserve"> достапни за јавноста</w:t>
      </w:r>
      <w:r w:rsidR="00DF5516">
        <w:rPr>
          <w:rFonts w:eastAsia="Times New Roman" w:cs="Lohit Hindi"/>
          <w:lang w:val="mk-MK" w:eastAsia="fr-FR" w:bidi="hi-IN"/>
        </w:rPr>
        <w:t>, (освен податоците заштитени со закон)</w:t>
      </w:r>
      <w:r w:rsidR="00D66F1B" w:rsidRPr="00392C91">
        <w:rPr>
          <w:rFonts w:eastAsia="Times New Roman" w:cs="Lohit Hindi"/>
          <w:lang w:val="en-GB" w:eastAsia="fr-FR" w:bidi="hi-IN"/>
        </w:rPr>
        <w:t>.</w:t>
      </w:r>
      <w:r w:rsidR="00D66F1B" w:rsidRPr="00081F25">
        <w:rPr>
          <w:rFonts w:eastAsia="Times New Roman" w:cs="Lohit Hindi"/>
          <w:lang w:val="en-GB" w:eastAsia="fr-FR" w:bidi="hi-IN"/>
        </w:rPr>
        <w:t xml:space="preserve">Слична обврска важи </w:t>
      </w:r>
      <w:r w:rsidR="00904F4B" w:rsidRPr="00081F25">
        <w:rPr>
          <w:rFonts w:eastAsia="Times New Roman" w:cs="Lohit Hindi"/>
          <w:lang w:val="mk-MK" w:eastAsia="fr-FR" w:bidi="hi-IN"/>
        </w:rPr>
        <w:t xml:space="preserve">и </w:t>
      </w:r>
      <w:r w:rsidR="00D66F1B" w:rsidRPr="00081F25">
        <w:rPr>
          <w:rFonts w:eastAsia="Times New Roman" w:cs="Lohit Hindi"/>
          <w:lang w:val="en-GB" w:eastAsia="fr-FR" w:bidi="hi-IN"/>
        </w:rPr>
        <w:t xml:space="preserve">за државните службеници, кои треба да поднесат изјава </w:t>
      </w:r>
      <w:r w:rsidR="00904F4B" w:rsidRPr="00081F25">
        <w:rPr>
          <w:rFonts w:eastAsia="Times New Roman" w:cs="Lohit Hindi"/>
          <w:lang w:val="mk-MK" w:eastAsia="fr-FR" w:bidi="hi-IN"/>
        </w:rPr>
        <w:t>д</w:t>
      </w:r>
      <w:r w:rsidR="00D66F1B" w:rsidRPr="00081F25">
        <w:rPr>
          <w:rFonts w:eastAsia="Times New Roman" w:cs="Lohit Hindi"/>
          <w:lang w:val="en-GB" w:eastAsia="fr-FR" w:bidi="hi-IN"/>
        </w:rPr>
        <w:t xml:space="preserve">о </w:t>
      </w:r>
      <w:r w:rsidR="00904F4B" w:rsidRPr="00081F25">
        <w:rPr>
          <w:rFonts w:eastAsia="Times New Roman" w:cs="Lohit Hindi"/>
          <w:lang w:val="mk-MK" w:eastAsia="fr-FR" w:bidi="hi-IN"/>
        </w:rPr>
        <w:t xml:space="preserve">нивниот </w:t>
      </w:r>
      <w:r w:rsidR="00904F4B" w:rsidRPr="00081F25">
        <w:rPr>
          <w:rFonts w:eastAsia="Times New Roman" w:cs="Lohit Hindi"/>
          <w:lang w:val="en-GB" w:eastAsia="fr-FR" w:bidi="hi-IN"/>
        </w:rPr>
        <w:t>оддел</w:t>
      </w:r>
      <w:r w:rsidR="00D66F1B" w:rsidRPr="00081F25">
        <w:rPr>
          <w:rFonts w:eastAsia="Times New Roman" w:cs="Lohit Hindi"/>
          <w:lang w:val="en-GB" w:eastAsia="fr-FR" w:bidi="hi-IN"/>
        </w:rPr>
        <w:t xml:space="preserve"> за човечки ресурси.</w:t>
      </w:r>
      <w:r w:rsidR="008965C8" w:rsidRPr="00081F25">
        <w:rPr>
          <w:rFonts w:cstheme="minorHAnsi"/>
          <w:lang w:val="en-GB"/>
        </w:rPr>
        <w:t xml:space="preserve"> Не</w:t>
      </w:r>
      <w:r w:rsidR="00904F4B" w:rsidRPr="00081F25">
        <w:rPr>
          <w:rFonts w:cstheme="minorHAnsi"/>
          <w:lang w:val="mk-MK"/>
        </w:rPr>
        <w:t>поднесувањето</w:t>
      </w:r>
      <w:r w:rsidR="008965C8" w:rsidRPr="00081F25">
        <w:rPr>
          <w:rFonts w:cstheme="minorHAnsi"/>
          <w:lang w:val="en-GB"/>
        </w:rPr>
        <w:t xml:space="preserve"> (прекршок) </w:t>
      </w:r>
      <w:r w:rsidR="00904F4B" w:rsidRPr="00081F25">
        <w:rPr>
          <w:rFonts w:cstheme="minorHAnsi"/>
          <w:lang w:val="mk-MK"/>
        </w:rPr>
        <w:t>се санкционира со</w:t>
      </w:r>
      <w:r w:rsidR="008965C8" w:rsidRPr="00081F25">
        <w:rPr>
          <w:rFonts w:cstheme="minorHAnsi"/>
          <w:lang w:val="en-GB"/>
        </w:rPr>
        <w:t xml:space="preserve"> парична казна од </w:t>
      </w:r>
      <w:r w:rsidR="00904F4B" w:rsidRPr="00081F25">
        <w:rPr>
          <w:rFonts w:cstheme="minorHAnsi"/>
          <w:lang w:val="en-GB"/>
        </w:rPr>
        <w:t>€</w:t>
      </w:r>
      <w:r w:rsidR="008965C8" w:rsidRPr="00081F25">
        <w:rPr>
          <w:rFonts w:cstheme="minorHAnsi"/>
          <w:lang w:val="en-GB"/>
        </w:rPr>
        <w:t>1</w:t>
      </w:r>
      <w:r w:rsidR="00904F4B" w:rsidRPr="00081F25">
        <w:rPr>
          <w:rFonts w:cstheme="minorHAnsi"/>
          <w:lang w:val="mk-MK"/>
        </w:rPr>
        <w:t>.000 до</w:t>
      </w:r>
      <w:r w:rsidR="008965C8" w:rsidRPr="00081F25">
        <w:rPr>
          <w:rFonts w:cstheme="minorHAnsi"/>
          <w:lang w:val="en-GB"/>
        </w:rPr>
        <w:t xml:space="preserve"> </w:t>
      </w:r>
      <w:r w:rsidR="00904F4B" w:rsidRPr="00081F25">
        <w:rPr>
          <w:rFonts w:cstheme="minorHAnsi"/>
          <w:lang w:val="en-GB"/>
        </w:rPr>
        <w:t>€</w:t>
      </w:r>
      <w:r w:rsidR="008965C8" w:rsidRPr="00081F25">
        <w:rPr>
          <w:rFonts w:cstheme="minorHAnsi"/>
          <w:lang w:val="en-GB"/>
        </w:rPr>
        <w:t>3</w:t>
      </w:r>
      <w:r w:rsidR="00904F4B" w:rsidRPr="00081F25">
        <w:rPr>
          <w:rFonts w:cstheme="minorHAnsi"/>
          <w:lang w:val="mk-MK"/>
        </w:rPr>
        <w:t>.</w:t>
      </w:r>
      <w:r w:rsidR="008965C8" w:rsidRPr="00081F25">
        <w:rPr>
          <w:rFonts w:cstheme="minorHAnsi"/>
          <w:lang w:val="en-GB"/>
        </w:rPr>
        <w:t>000.</w:t>
      </w:r>
      <w:r w:rsidR="00DF5516" w:rsidRPr="00081F25">
        <w:rPr>
          <w:rFonts w:cstheme="minorHAnsi"/>
          <w:lang w:val="mk-MK"/>
        </w:rPr>
        <w:t xml:space="preserve"> </w:t>
      </w:r>
    </w:p>
    <w:p w14:paraId="516DC607" w14:textId="77777777" w:rsidR="00185CE8" w:rsidRPr="00392C91" w:rsidRDefault="00185CE8" w:rsidP="00392C91">
      <w:pPr>
        <w:snapToGrid w:val="0"/>
        <w:spacing w:after="0" w:line="240" w:lineRule="auto"/>
        <w:jc w:val="both"/>
        <w:rPr>
          <w:rFonts w:eastAsia="Times New Roman" w:cs="Lohit Hindi"/>
          <w:u w:val="single"/>
          <w:lang w:val="en-GB" w:eastAsia="fr-FR" w:bidi="hi-IN"/>
        </w:rPr>
      </w:pPr>
    </w:p>
    <w:p w14:paraId="7B52E397" w14:textId="6491CC20" w:rsidR="00304E26" w:rsidRPr="00392C91" w:rsidRDefault="009F4AE4" w:rsidP="00392C91">
      <w:pPr>
        <w:numPr>
          <w:ilvl w:val="0"/>
          <w:numId w:val="1"/>
        </w:numPr>
        <w:snapToGrid w:val="0"/>
        <w:spacing w:after="0" w:line="240" w:lineRule="auto"/>
        <w:jc w:val="both"/>
        <w:rPr>
          <w:rFonts w:eastAsia="Times New Roman" w:cs="Lohit Hindi"/>
          <w:u w:val="single"/>
          <w:lang w:val="en-GB" w:eastAsia="fr-FR" w:bidi="hi-IN"/>
        </w:rPr>
      </w:pPr>
      <w:r>
        <w:rPr>
          <w:rFonts w:eastAsia="Times New Roman" w:cs="Lohit Hindi"/>
          <w:lang w:val="mk-MK" w:eastAsia="fr-FR" w:bidi="hi-IN"/>
        </w:rPr>
        <w:t>Опфатот</w:t>
      </w:r>
      <w:r w:rsidR="00162456" w:rsidRPr="00392C91">
        <w:rPr>
          <w:rFonts w:eastAsia="Times New Roman" w:cs="Lohit Hindi"/>
          <w:lang w:val="en-GB" w:eastAsia="fr-FR" w:bidi="hi-IN"/>
        </w:rPr>
        <w:t xml:space="preserve"> на изјава</w:t>
      </w:r>
      <w:r>
        <w:rPr>
          <w:rFonts w:eastAsia="Times New Roman" w:cs="Lohit Hindi"/>
          <w:lang w:val="mk-MK" w:eastAsia="fr-FR" w:bidi="hi-IN"/>
        </w:rPr>
        <w:t>та за</w:t>
      </w:r>
      <w:r w:rsidR="00162456" w:rsidRPr="00392C91">
        <w:rPr>
          <w:rFonts w:eastAsia="Times New Roman" w:cs="Lohit Hindi"/>
          <w:lang w:val="en-GB" w:eastAsia="fr-FR" w:bidi="hi-IN"/>
        </w:rPr>
        <w:t xml:space="preserve"> интереси за </w:t>
      </w:r>
      <w:r w:rsidR="00162456" w:rsidRPr="009F4AE4">
        <w:rPr>
          <w:rFonts w:eastAsia="Times New Roman" w:cs="Lohit Hindi"/>
          <w:i/>
          <w:lang w:val="en-GB" w:eastAsia="fr-FR" w:bidi="hi-IN"/>
        </w:rPr>
        <w:t>избор / именување / вработување</w:t>
      </w:r>
      <w:r w:rsidR="00162456" w:rsidRPr="00392C91">
        <w:rPr>
          <w:rFonts w:eastAsia="Times New Roman" w:cs="Lohit Hindi"/>
          <w:lang w:val="en-GB" w:eastAsia="fr-FR" w:bidi="hi-IN"/>
        </w:rPr>
        <w:t xml:space="preserve"> во централната влада генерално е адекват</w:t>
      </w:r>
      <w:r>
        <w:rPr>
          <w:rFonts w:eastAsia="Times New Roman" w:cs="Lohit Hindi"/>
          <w:lang w:val="mk-MK" w:eastAsia="fr-FR" w:bidi="hi-IN"/>
        </w:rPr>
        <w:t>е</w:t>
      </w:r>
      <w:r w:rsidR="00162456" w:rsidRPr="00392C91">
        <w:rPr>
          <w:rFonts w:eastAsia="Times New Roman" w:cs="Lohit Hindi"/>
          <w:lang w:val="en-GB" w:eastAsia="fr-FR" w:bidi="hi-IN"/>
        </w:rPr>
        <w:t xml:space="preserve">н и не </w:t>
      </w:r>
      <w:r>
        <w:rPr>
          <w:rFonts w:eastAsia="Times New Roman" w:cs="Lohit Hindi"/>
          <w:lang w:val="mk-MK" w:eastAsia="fr-FR" w:bidi="hi-IN"/>
        </w:rPr>
        <w:t>покрева никакви</w:t>
      </w:r>
      <w:r w:rsidR="00162456" w:rsidRPr="00392C91">
        <w:rPr>
          <w:rFonts w:eastAsia="Times New Roman" w:cs="Lohit Hindi"/>
          <w:lang w:val="en-GB" w:eastAsia="fr-FR" w:bidi="hi-IN"/>
        </w:rPr>
        <w:t xml:space="preserve"> одредени прашања. Престојн</w:t>
      </w:r>
      <w:r>
        <w:rPr>
          <w:rFonts w:eastAsia="Times New Roman" w:cs="Lohit Hindi"/>
          <w:lang w:val="mk-MK" w:eastAsia="fr-FR" w:bidi="hi-IN"/>
        </w:rPr>
        <w:t>а</w:t>
      </w:r>
      <w:r w:rsidR="00162456" w:rsidRPr="00392C91">
        <w:rPr>
          <w:rFonts w:eastAsia="Times New Roman" w:cs="Lohit Hindi"/>
          <w:lang w:val="en-GB" w:eastAsia="fr-FR" w:bidi="hi-IN"/>
        </w:rPr>
        <w:t>т</w:t>
      </w:r>
      <w:r>
        <w:rPr>
          <w:rFonts w:eastAsia="Times New Roman" w:cs="Lohit Hindi"/>
          <w:lang w:val="mk-MK" w:eastAsia="fr-FR" w:bidi="hi-IN"/>
        </w:rPr>
        <w:t>а</w:t>
      </w:r>
      <w:r w:rsidR="00162456" w:rsidRPr="00392C91">
        <w:rPr>
          <w:rFonts w:eastAsia="Times New Roman" w:cs="Lohit Hindi"/>
          <w:lang w:val="en-GB" w:eastAsia="fr-FR" w:bidi="hi-IN"/>
        </w:rPr>
        <w:t xml:space="preserve"> замена на постојните </w:t>
      </w:r>
      <w:r>
        <w:rPr>
          <w:rFonts w:eastAsia="Times New Roman" w:cs="Lohit Hindi"/>
          <w:lang w:val="mk-MK" w:eastAsia="fr-FR" w:bidi="hi-IN"/>
        </w:rPr>
        <w:t>хартиени изјави</w:t>
      </w:r>
      <w:r w:rsidR="00162456" w:rsidRPr="00392C91">
        <w:rPr>
          <w:rFonts w:eastAsia="Times New Roman" w:cs="Lohit Hindi"/>
          <w:lang w:val="en-GB" w:eastAsia="fr-FR" w:bidi="hi-IN"/>
        </w:rPr>
        <w:t xml:space="preserve"> </w:t>
      </w:r>
      <w:r w:rsidR="00CE57A0">
        <w:rPr>
          <w:rFonts w:eastAsia="Times New Roman" w:cs="Lohit Hindi"/>
          <w:lang w:val="mk-MK" w:eastAsia="fr-FR" w:bidi="hi-IN"/>
        </w:rPr>
        <w:t xml:space="preserve">за интереси и </w:t>
      </w:r>
      <w:r>
        <w:rPr>
          <w:rFonts w:eastAsia="Times New Roman" w:cs="Lohit Hindi"/>
          <w:lang w:val="mk-MK" w:eastAsia="fr-FR" w:bidi="hi-IN"/>
        </w:rPr>
        <w:t xml:space="preserve">имотна состојба </w:t>
      </w:r>
      <w:r w:rsidR="00162456" w:rsidRPr="00392C91">
        <w:rPr>
          <w:rFonts w:eastAsia="Times New Roman" w:cs="Lohit Hindi"/>
          <w:lang w:val="en-GB" w:eastAsia="fr-FR" w:bidi="hi-IN"/>
        </w:rPr>
        <w:t>со едн</w:t>
      </w:r>
      <w:r>
        <w:rPr>
          <w:rFonts w:eastAsia="Times New Roman" w:cs="Lohit Hindi"/>
          <w:lang w:val="mk-MK" w:eastAsia="fr-FR" w:bidi="hi-IN"/>
        </w:rPr>
        <w:t>а</w:t>
      </w:r>
      <w:r w:rsidR="00162456" w:rsidRPr="00392C91">
        <w:rPr>
          <w:rFonts w:eastAsia="Times New Roman" w:cs="Lohit Hindi"/>
          <w:lang w:val="en-GB" w:eastAsia="fr-FR" w:bidi="hi-IN"/>
        </w:rPr>
        <w:t xml:space="preserve"> електронска форма</w:t>
      </w:r>
      <w:r w:rsidR="00CE57A0">
        <w:rPr>
          <w:rFonts w:eastAsia="Times New Roman" w:cs="Lohit Hindi"/>
          <w:lang w:val="mk-MK" w:eastAsia="fr-FR" w:bidi="hi-IN"/>
        </w:rPr>
        <w:t xml:space="preserve"> од страна на ЗСКСИ,</w:t>
      </w:r>
      <w:r w:rsidR="00162456" w:rsidRPr="00392C91">
        <w:rPr>
          <w:rFonts w:eastAsia="Times New Roman" w:cs="Lohit Hindi"/>
          <w:lang w:val="en-GB" w:eastAsia="fr-FR" w:bidi="hi-IN"/>
        </w:rPr>
        <w:t xml:space="preserve"> ќе биде добредојден </w:t>
      </w:r>
      <w:r>
        <w:rPr>
          <w:rFonts w:eastAsia="Times New Roman" w:cs="Lohit Hindi"/>
          <w:lang w:val="mk-MK" w:eastAsia="fr-FR" w:bidi="hi-IN"/>
        </w:rPr>
        <w:t>напредок</w:t>
      </w:r>
      <w:r w:rsidR="00162456" w:rsidRPr="00392C91">
        <w:rPr>
          <w:rFonts w:eastAsia="Times New Roman" w:cs="Lohit Hindi"/>
          <w:lang w:val="en-GB" w:eastAsia="fr-FR" w:bidi="hi-IN"/>
        </w:rPr>
        <w:t xml:space="preserve">, </w:t>
      </w:r>
      <w:r>
        <w:rPr>
          <w:rFonts w:eastAsia="Times New Roman" w:cs="Lohit Hindi"/>
          <w:lang w:val="mk-MK" w:eastAsia="fr-FR" w:bidi="hi-IN"/>
        </w:rPr>
        <w:t>бидејќи</w:t>
      </w:r>
      <w:r>
        <w:rPr>
          <w:rFonts w:eastAsia="Times New Roman" w:cs="Lohit Hindi"/>
          <w:lang w:val="en-GB" w:eastAsia="fr-FR" w:bidi="hi-IN"/>
        </w:rPr>
        <w:t xml:space="preserve"> ќе </w:t>
      </w:r>
      <w:r>
        <w:rPr>
          <w:rFonts w:eastAsia="Times New Roman" w:cs="Lohit Hindi"/>
          <w:lang w:val="mk-MK" w:eastAsia="fr-FR" w:bidi="hi-IN"/>
        </w:rPr>
        <w:t>ја</w:t>
      </w:r>
      <w:r w:rsidR="00162456" w:rsidRPr="00392C91">
        <w:rPr>
          <w:rFonts w:eastAsia="Times New Roman" w:cs="Lohit Hindi"/>
          <w:lang w:val="en-GB" w:eastAsia="fr-FR" w:bidi="hi-IN"/>
        </w:rPr>
        <w:t xml:space="preserve"> отстрани потребата да се дуплираат информации, </w:t>
      </w:r>
      <w:r>
        <w:rPr>
          <w:rFonts w:eastAsia="Times New Roman" w:cs="Lohit Hindi"/>
          <w:lang w:val="mk-MK" w:eastAsia="fr-FR" w:bidi="hi-IN"/>
        </w:rPr>
        <w:t xml:space="preserve">ќе го </w:t>
      </w:r>
      <w:r>
        <w:rPr>
          <w:rFonts w:eastAsia="Times New Roman" w:cs="Lohit Hindi"/>
          <w:lang w:val="en-GB" w:eastAsia="fr-FR" w:bidi="hi-IN"/>
        </w:rPr>
        <w:t>олесн</w:t>
      </w:r>
      <w:r>
        <w:rPr>
          <w:rFonts w:eastAsia="Times New Roman" w:cs="Lohit Hindi"/>
          <w:lang w:val="mk-MK" w:eastAsia="fr-FR" w:bidi="hi-IN"/>
        </w:rPr>
        <w:t xml:space="preserve">и </w:t>
      </w:r>
      <w:r w:rsidR="00162456" w:rsidRPr="00392C91">
        <w:rPr>
          <w:rFonts w:eastAsia="Times New Roman" w:cs="Lohit Hindi"/>
          <w:lang w:val="en-GB" w:eastAsia="fr-FR" w:bidi="hi-IN"/>
        </w:rPr>
        <w:t>надзор</w:t>
      </w:r>
      <w:r>
        <w:rPr>
          <w:rFonts w:eastAsia="Times New Roman" w:cs="Lohit Hindi"/>
          <w:lang w:val="mk-MK" w:eastAsia="fr-FR" w:bidi="hi-IN"/>
        </w:rPr>
        <w:t>от</w:t>
      </w:r>
      <w:r w:rsidR="00162456" w:rsidRPr="00392C91">
        <w:rPr>
          <w:rFonts w:eastAsia="Times New Roman" w:cs="Lohit Hindi"/>
          <w:lang w:val="en-GB" w:eastAsia="fr-FR" w:bidi="hi-IN"/>
        </w:rPr>
        <w:t xml:space="preserve"> </w:t>
      </w:r>
      <w:r>
        <w:rPr>
          <w:rFonts w:eastAsia="Times New Roman" w:cs="Lohit Hindi"/>
          <w:lang w:val="mk-MK" w:eastAsia="fr-FR" w:bidi="hi-IN"/>
        </w:rPr>
        <w:t xml:space="preserve">и </w:t>
      </w:r>
      <w:r w:rsidR="00162456" w:rsidRPr="00392C91">
        <w:rPr>
          <w:rFonts w:eastAsia="Times New Roman" w:cs="Lohit Hindi"/>
          <w:lang w:val="en-GB" w:eastAsia="fr-FR" w:bidi="hi-IN"/>
        </w:rPr>
        <w:t>на интереси</w:t>
      </w:r>
      <w:r>
        <w:rPr>
          <w:rFonts w:eastAsia="Times New Roman" w:cs="Lohit Hindi"/>
          <w:lang w:val="mk-MK" w:eastAsia="fr-FR" w:bidi="hi-IN"/>
        </w:rPr>
        <w:t>те</w:t>
      </w:r>
      <w:r w:rsidR="00162456" w:rsidRPr="00392C91">
        <w:rPr>
          <w:rFonts w:eastAsia="Times New Roman" w:cs="Lohit Hindi"/>
          <w:lang w:val="en-GB" w:eastAsia="fr-FR" w:bidi="hi-IN"/>
        </w:rPr>
        <w:t xml:space="preserve"> и</w:t>
      </w:r>
      <w:r>
        <w:rPr>
          <w:rFonts w:eastAsia="Times New Roman" w:cs="Lohit Hindi"/>
          <w:lang w:val="mk-MK" w:eastAsia="fr-FR" w:bidi="hi-IN"/>
        </w:rPr>
        <w:t xml:space="preserve"> на имотот</w:t>
      </w:r>
      <w:r w:rsidR="00162456" w:rsidRPr="00392C91">
        <w:rPr>
          <w:rFonts w:eastAsia="Times New Roman" w:cs="Lohit Hindi"/>
          <w:lang w:val="en-GB" w:eastAsia="fr-FR" w:bidi="hi-IN"/>
        </w:rPr>
        <w:t xml:space="preserve">, и </w:t>
      </w:r>
      <w:r>
        <w:rPr>
          <w:rFonts w:eastAsia="Times New Roman" w:cs="Lohit Hindi"/>
          <w:lang w:val="mk-MK" w:eastAsia="fr-FR" w:bidi="hi-IN"/>
        </w:rPr>
        <w:t>основано</w:t>
      </w:r>
      <w:r>
        <w:rPr>
          <w:rFonts w:eastAsia="Times New Roman" w:cs="Lohit Hindi"/>
          <w:lang w:val="en-GB" w:eastAsia="fr-FR" w:bidi="hi-IN"/>
        </w:rPr>
        <w:t xml:space="preserve"> </w:t>
      </w:r>
      <w:r>
        <w:rPr>
          <w:rFonts w:eastAsia="Times New Roman" w:cs="Lohit Hindi"/>
          <w:lang w:val="mk-MK" w:eastAsia="fr-FR" w:bidi="hi-IN"/>
        </w:rPr>
        <w:t xml:space="preserve">ќе </w:t>
      </w:r>
      <w:r>
        <w:rPr>
          <w:rFonts w:eastAsia="Times New Roman" w:cs="Lohit Hindi"/>
          <w:lang w:val="en-GB" w:eastAsia="fr-FR" w:bidi="hi-IN"/>
        </w:rPr>
        <w:t>има</w:t>
      </w:r>
      <w:r w:rsidR="00162456" w:rsidRPr="00392C91">
        <w:rPr>
          <w:rFonts w:eastAsia="Times New Roman" w:cs="Lohit Hindi"/>
          <w:lang w:val="en-GB" w:eastAsia="fr-FR" w:bidi="hi-IN"/>
        </w:rPr>
        <w:t xml:space="preserve"> потенцијал управувањето со </w:t>
      </w:r>
      <w:r>
        <w:rPr>
          <w:rFonts w:eastAsia="Times New Roman" w:cs="Lohit Hindi"/>
          <w:lang w:val="mk-MK" w:eastAsia="fr-FR" w:bidi="hi-IN"/>
        </w:rPr>
        <w:t>судирот</w:t>
      </w:r>
      <w:r w:rsidR="00162456" w:rsidRPr="00392C91">
        <w:rPr>
          <w:rFonts w:eastAsia="Times New Roman" w:cs="Lohit Hindi"/>
          <w:lang w:val="en-GB" w:eastAsia="fr-FR" w:bidi="hi-IN"/>
        </w:rPr>
        <w:t xml:space="preserve"> на интереси </w:t>
      </w:r>
      <w:r>
        <w:rPr>
          <w:rFonts w:eastAsia="Times New Roman" w:cs="Lohit Hindi"/>
          <w:lang w:val="mk-MK" w:eastAsia="fr-FR" w:bidi="hi-IN"/>
        </w:rPr>
        <w:t xml:space="preserve">да биде </w:t>
      </w:r>
      <w:r w:rsidR="00162456" w:rsidRPr="00392C91">
        <w:rPr>
          <w:rFonts w:eastAsia="Times New Roman" w:cs="Lohit Hindi"/>
          <w:lang w:val="en-GB" w:eastAsia="fr-FR" w:bidi="hi-IN"/>
        </w:rPr>
        <w:t>посигурн</w:t>
      </w:r>
      <w:r>
        <w:rPr>
          <w:rFonts w:eastAsia="Times New Roman" w:cs="Lohit Hindi"/>
          <w:lang w:val="mk-MK" w:eastAsia="fr-FR" w:bidi="hi-IN"/>
        </w:rPr>
        <w:t>о</w:t>
      </w:r>
      <w:r w:rsidR="00162456" w:rsidRPr="00392C91">
        <w:rPr>
          <w:rFonts w:eastAsia="Times New Roman" w:cs="Lohit Hindi"/>
          <w:lang w:val="en-GB" w:eastAsia="fr-FR" w:bidi="hi-IN"/>
        </w:rPr>
        <w:t xml:space="preserve"> и транспарентн</w:t>
      </w:r>
      <w:r w:rsidR="00743E5D">
        <w:rPr>
          <w:rFonts w:eastAsia="Times New Roman" w:cs="Lohit Hindi"/>
          <w:lang w:val="mk-MK" w:eastAsia="fr-FR" w:bidi="hi-IN"/>
        </w:rPr>
        <w:t>о</w:t>
      </w:r>
      <w:r w:rsidR="00162456" w:rsidRPr="00392C91">
        <w:rPr>
          <w:rFonts w:eastAsia="Times New Roman" w:cs="Lohit Hindi"/>
          <w:lang w:val="en-GB" w:eastAsia="fr-FR" w:bidi="hi-IN"/>
        </w:rPr>
        <w:t>.</w:t>
      </w:r>
    </w:p>
    <w:p w14:paraId="35F20B05" w14:textId="77777777" w:rsidR="00304E26" w:rsidRPr="00392C91" w:rsidRDefault="00304E26" w:rsidP="00392C91">
      <w:pPr>
        <w:snapToGrid w:val="0"/>
        <w:spacing w:after="0" w:line="240" w:lineRule="auto"/>
        <w:jc w:val="both"/>
        <w:rPr>
          <w:rFonts w:eastAsia="Times New Roman" w:cs="Lohit Hindi"/>
          <w:u w:val="single"/>
          <w:lang w:val="en-GB" w:eastAsia="fr-FR" w:bidi="hi-IN"/>
        </w:rPr>
      </w:pPr>
    </w:p>
    <w:p w14:paraId="219D9FB3" w14:textId="4254B102" w:rsidR="005B7766" w:rsidRPr="00BE658E" w:rsidRDefault="00743E5D" w:rsidP="00392C91">
      <w:pPr>
        <w:pStyle w:val="ListParagraph"/>
        <w:numPr>
          <w:ilvl w:val="0"/>
          <w:numId w:val="1"/>
        </w:numPr>
        <w:snapToGrid w:val="0"/>
        <w:spacing w:after="0" w:line="240" w:lineRule="auto"/>
        <w:jc w:val="both"/>
        <w:rPr>
          <w:rFonts w:eastAsia="Times New Roman" w:cs="Lohit Hindi"/>
          <w:u w:val="single"/>
          <w:lang w:val="mk-MK" w:eastAsia="fr-FR" w:bidi="hi-IN"/>
        </w:rPr>
      </w:pPr>
      <w:r>
        <w:rPr>
          <w:rFonts w:eastAsia="Times New Roman" w:cs="Lohit Hindi"/>
          <w:lang w:val="mk-MK" w:eastAsia="fr-FR" w:bidi="hi-IN"/>
        </w:rPr>
        <w:t xml:space="preserve">Во однос на </w:t>
      </w:r>
      <w:r w:rsidR="00852D83" w:rsidRPr="00743E5D">
        <w:rPr>
          <w:rFonts w:eastAsia="Times New Roman" w:cs="Lohit Hindi"/>
          <w:i/>
          <w:lang w:val="en-GB" w:eastAsia="fr-FR" w:bidi="hi-IN"/>
        </w:rPr>
        <w:t>управување</w:t>
      </w:r>
      <w:r w:rsidRPr="00743E5D">
        <w:rPr>
          <w:rFonts w:eastAsia="Times New Roman" w:cs="Lohit Hindi"/>
          <w:i/>
          <w:lang w:val="mk-MK" w:eastAsia="fr-FR" w:bidi="hi-IN"/>
        </w:rPr>
        <w:t>то</w:t>
      </w:r>
      <w:r w:rsidR="00852D83" w:rsidRPr="00743E5D">
        <w:rPr>
          <w:rFonts w:eastAsia="Times New Roman" w:cs="Lohit Hindi"/>
          <w:i/>
          <w:lang w:val="en-GB" w:eastAsia="fr-FR" w:bidi="hi-IN"/>
        </w:rPr>
        <w:t xml:space="preserve"> </w:t>
      </w:r>
      <w:r w:rsidRPr="00743E5D">
        <w:rPr>
          <w:rFonts w:eastAsia="Times New Roman" w:cs="Lohit Hindi"/>
          <w:i/>
          <w:lang w:val="mk-MK" w:eastAsia="fr-FR" w:bidi="hi-IN"/>
        </w:rPr>
        <w:t xml:space="preserve">со судирот на интереси </w:t>
      </w:r>
      <w:r>
        <w:rPr>
          <w:rFonts w:eastAsia="Times New Roman" w:cs="Lohit Hindi"/>
          <w:i/>
          <w:lang w:val="mk-MK" w:eastAsia="fr-FR" w:bidi="hi-IN"/>
        </w:rPr>
        <w:t>за секој случај поединечно</w:t>
      </w:r>
      <w:r w:rsidR="00852D83" w:rsidRPr="00392C91">
        <w:rPr>
          <w:rFonts w:eastAsia="Times New Roman" w:cs="Lohit Hindi"/>
          <w:lang w:val="en-GB" w:eastAsia="fr-FR" w:bidi="hi-IN"/>
        </w:rPr>
        <w:t>,</w:t>
      </w:r>
      <w:r>
        <w:rPr>
          <w:rFonts w:eastAsia="Times New Roman" w:cs="Lohit Hindi"/>
          <w:lang w:val="mk-MK" w:eastAsia="fr-FR" w:bidi="hi-IN"/>
        </w:rPr>
        <w:t xml:space="preserve"> </w:t>
      </w:r>
      <w:r w:rsidR="001372A9" w:rsidRPr="00392C91">
        <w:rPr>
          <w:rFonts w:cstheme="minorHAnsi"/>
          <w:lang w:val="en-GB"/>
        </w:rPr>
        <w:t xml:space="preserve">ГЕТ го </w:t>
      </w:r>
      <w:r>
        <w:rPr>
          <w:rFonts w:cstheme="minorHAnsi"/>
          <w:lang w:val="mk-MK"/>
        </w:rPr>
        <w:t>оценува позитивно</w:t>
      </w:r>
      <w:r w:rsidR="001372A9" w:rsidRPr="00392C91">
        <w:rPr>
          <w:rFonts w:cstheme="minorHAnsi"/>
          <w:lang w:val="en-GB"/>
        </w:rPr>
        <w:t xml:space="preserve"> правило</w:t>
      </w:r>
      <w:r>
        <w:rPr>
          <w:rFonts w:cstheme="minorHAnsi"/>
          <w:lang w:val="mk-MK"/>
        </w:rPr>
        <w:t>то</w:t>
      </w:r>
      <w:r w:rsidR="001372A9" w:rsidRPr="00392C91">
        <w:rPr>
          <w:rFonts w:cstheme="minorHAnsi"/>
          <w:lang w:val="en-GB"/>
        </w:rPr>
        <w:t xml:space="preserve"> </w:t>
      </w:r>
      <w:r w:rsidR="00CE57A0">
        <w:rPr>
          <w:rFonts w:cstheme="minorHAnsi"/>
          <w:lang w:val="mk-MK"/>
        </w:rPr>
        <w:t>од</w:t>
      </w:r>
      <w:r w:rsidR="001372A9" w:rsidRPr="00392C91">
        <w:rPr>
          <w:rFonts w:cstheme="minorHAnsi"/>
          <w:lang w:val="en-GB"/>
        </w:rPr>
        <w:t xml:space="preserve"> </w:t>
      </w:r>
      <w:r w:rsidR="00CE57A0">
        <w:rPr>
          <w:rFonts w:cstheme="minorHAnsi"/>
          <w:lang w:val="mk-MK"/>
        </w:rPr>
        <w:t xml:space="preserve">член 73 од ЗСКСИ, </w:t>
      </w:r>
      <w:r>
        <w:rPr>
          <w:rFonts w:cstheme="minorHAnsi"/>
          <w:lang w:val="mk-MK"/>
        </w:rPr>
        <w:t>според кое</w:t>
      </w:r>
      <w:r w:rsidR="001372A9" w:rsidRPr="00392C91">
        <w:rPr>
          <w:rFonts w:cstheme="minorHAnsi"/>
          <w:lang w:val="en-GB"/>
        </w:rPr>
        <w:t xml:space="preserve"> кога орган/тело </w:t>
      </w:r>
      <w:r>
        <w:rPr>
          <w:rFonts w:cstheme="minorHAnsi"/>
          <w:lang w:val="mk-MK"/>
        </w:rPr>
        <w:t>треба</w:t>
      </w:r>
      <w:r w:rsidR="001372A9" w:rsidRPr="00392C91">
        <w:rPr>
          <w:rFonts w:cstheme="minorHAnsi"/>
          <w:lang w:val="en-GB"/>
        </w:rPr>
        <w:t xml:space="preserve"> да испита/одлучи за </w:t>
      </w:r>
      <w:r w:rsidR="002F0385">
        <w:rPr>
          <w:rFonts w:cstheme="minorHAnsi"/>
          <w:lang w:val="mk-MK"/>
        </w:rPr>
        <w:t>работа</w:t>
      </w:r>
      <w:r w:rsidR="001372A9" w:rsidRPr="00392C91">
        <w:rPr>
          <w:rFonts w:cstheme="minorHAnsi"/>
          <w:lang w:val="en-GB"/>
        </w:rPr>
        <w:t xml:space="preserve"> во ко</w:t>
      </w:r>
      <w:r w:rsidR="002F0385">
        <w:rPr>
          <w:rFonts w:cstheme="minorHAnsi"/>
          <w:lang w:val="mk-MK"/>
        </w:rPr>
        <w:t>ја некој</w:t>
      </w:r>
      <w:r w:rsidR="001372A9" w:rsidRPr="00392C91">
        <w:rPr>
          <w:rFonts w:cstheme="minorHAnsi"/>
          <w:lang w:val="en-GB"/>
        </w:rPr>
        <w:t xml:space="preserve"> функционер/државен службеник има приватен интерес, интерес</w:t>
      </w:r>
      <w:r w:rsidR="002F0385">
        <w:rPr>
          <w:rFonts w:cstheme="minorHAnsi"/>
          <w:lang w:val="mk-MK"/>
        </w:rPr>
        <w:t>от треба</w:t>
      </w:r>
      <w:r w:rsidR="001372A9" w:rsidRPr="00392C91">
        <w:rPr>
          <w:rFonts w:cstheme="minorHAnsi"/>
          <w:lang w:val="en-GB"/>
        </w:rPr>
        <w:t xml:space="preserve"> да се пријави пред дискусијата/донесување</w:t>
      </w:r>
      <w:r w:rsidR="002F0385">
        <w:rPr>
          <w:rFonts w:cstheme="minorHAnsi"/>
          <w:lang w:val="mk-MK"/>
        </w:rPr>
        <w:t>то на</w:t>
      </w:r>
      <w:r w:rsidR="001372A9" w:rsidRPr="00392C91">
        <w:rPr>
          <w:rFonts w:cstheme="minorHAnsi"/>
          <w:lang w:val="en-GB"/>
        </w:rPr>
        <w:t xml:space="preserve"> одлук</w:t>
      </w:r>
      <w:r w:rsidR="002F0385">
        <w:rPr>
          <w:rFonts w:cstheme="minorHAnsi"/>
          <w:lang w:val="mk-MK"/>
        </w:rPr>
        <w:t>а</w:t>
      </w:r>
      <w:r w:rsidR="001372A9" w:rsidRPr="00392C91">
        <w:rPr>
          <w:rFonts w:cstheme="minorHAnsi"/>
          <w:lang w:val="en-GB"/>
        </w:rPr>
        <w:t xml:space="preserve"> и </w:t>
      </w:r>
      <w:r w:rsidR="002F0385">
        <w:rPr>
          <w:rFonts w:cstheme="minorHAnsi"/>
          <w:lang w:val="mk-MK"/>
        </w:rPr>
        <w:t>да се нотира во</w:t>
      </w:r>
      <w:r w:rsidR="001372A9" w:rsidRPr="00392C91">
        <w:rPr>
          <w:rFonts w:cstheme="minorHAnsi"/>
          <w:lang w:val="en-GB"/>
        </w:rPr>
        <w:t xml:space="preserve"> записникот од состанокот. </w:t>
      </w:r>
      <w:r w:rsidR="002F0385">
        <w:rPr>
          <w:rFonts w:cstheme="minorHAnsi"/>
          <w:lang w:val="mk-MK"/>
        </w:rPr>
        <w:t>Меѓутоа</w:t>
      </w:r>
      <w:r w:rsidR="001372A9" w:rsidRPr="00392C91">
        <w:rPr>
          <w:rFonts w:cstheme="minorHAnsi"/>
          <w:lang w:val="en-GB"/>
        </w:rPr>
        <w:t>, оста</w:t>
      </w:r>
      <w:r w:rsidR="002F0385">
        <w:rPr>
          <w:rFonts w:cstheme="minorHAnsi"/>
          <w:lang w:val="mk-MK"/>
        </w:rPr>
        <w:t>натите</w:t>
      </w:r>
      <w:r w:rsidR="002F0385">
        <w:rPr>
          <w:rFonts w:cstheme="minorHAnsi"/>
          <w:lang w:val="en-GB"/>
        </w:rPr>
        <w:t xml:space="preserve"> одредби</w:t>
      </w:r>
      <w:r w:rsidR="002F0385">
        <w:rPr>
          <w:rFonts w:cstheme="minorHAnsi"/>
          <w:lang w:val="mk-MK"/>
        </w:rPr>
        <w:t xml:space="preserve"> од ЗС</w:t>
      </w:r>
      <w:r w:rsidR="0089277F">
        <w:rPr>
          <w:rFonts w:cstheme="minorHAnsi"/>
          <w:lang w:val="mk-MK"/>
        </w:rPr>
        <w:t>К</w:t>
      </w:r>
      <w:r w:rsidR="002F0385">
        <w:rPr>
          <w:rFonts w:cstheme="minorHAnsi"/>
          <w:lang w:val="mk-MK"/>
        </w:rPr>
        <w:t>СИ</w:t>
      </w:r>
      <w:r w:rsidR="001372A9" w:rsidRPr="00392C91">
        <w:rPr>
          <w:rFonts w:cstheme="minorHAnsi"/>
          <w:lang w:val="en-GB"/>
        </w:rPr>
        <w:t xml:space="preserve"> за </w:t>
      </w:r>
      <w:r w:rsidR="002F0385">
        <w:rPr>
          <w:rFonts w:cstheme="minorHAnsi"/>
          <w:lang w:val="mk-MK"/>
        </w:rPr>
        <w:t xml:space="preserve">ад хок </w:t>
      </w:r>
      <w:r w:rsidR="001372A9" w:rsidRPr="00392C91">
        <w:rPr>
          <w:rFonts w:cstheme="minorHAnsi"/>
          <w:lang w:val="en-GB"/>
        </w:rPr>
        <w:t xml:space="preserve">откривање </w:t>
      </w:r>
      <w:r w:rsidR="0089277F">
        <w:rPr>
          <w:rFonts w:cstheme="minorHAnsi"/>
          <w:lang w:val="mk-MK"/>
        </w:rPr>
        <w:t xml:space="preserve">– иако се изменети во однос на претходниот закон - </w:t>
      </w:r>
      <w:r w:rsidR="001372A9" w:rsidRPr="00392C91">
        <w:rPr>
          <w:rFonts w:cstheme="minorHAnsi"/>
          <w:lang w:val="en-GB"/>
        </w:rPr>
        <w:t xml:space="preserve">се </w:t>
      </w:r>
      <w:r w:rsidR="002F0385">
        <w:rPr>
          <w:rFonts w:cstheme="minorHAnsi"/>
          <w:lang w:val="mk-MK"/>
        </w:rPr>
        <w:t>неконзистентни и неадекватни за</w:t>
      </w:r>
      <w:r w:rsidR="001372A9" w:rsidRPr="00392C91">
        <w:rPr>
          <w:rFonts w:cstheme="minorHAnsi"/>
          <w:lang w:val="en-GB"/>
        </w:rPr>
        <w:t xml:space="preserve"> функционери</w:t>
      </w:r>
      <w:r w:rsidR="002F0385">
        <w:rPr>
          <w:rFonts w:cstheme="minorHAnsi"/>
          <w:lang w:val="mk-MK"/>
        </w:rPr>
        <w:t>те</w:t>
      </w:r>
      <w:r w:rsidR="001372A9" w:rsidRPr="00392C91">
        <w:rPr>
          <w:rFonts w:cstheme="minorHAnsi"/>
          <w:lang w:val="en-GB"/>
        </w:rPr>
        <w:t>.</w:t>
      </w:r>
      <w:r w:rsidR="002F0385">
        <w:rPr>
          <w:rFonts w:cstheme="minorHAnsi"/>
          <w:lang w:val="mk-MK"/>
        </w:rPr>
        <w:t xml:space="preserve"> </w:t>
      </w:r>
      <w:r w:rsidR="007B2F61" w:rsidRPr="002F0385">
        <w:rPr>
          <w:rFonts w:eastAsia="Times New Roman" w:cs="Lohit Hindi"/>
          <w:lang w:val="mk-MK" w:eastAsia="fr-FR" w:bidi="hi-IN"/>
        </w:rPr>
        <w:t xml:space="preserve">Кога еден функционер </w:t>
      </w:r>
      <w:r w:rsidR="002F0385">
        <w:rPr>
          <w:rFonts w:eastAsia="Times New Roman" w:cs="Lohit Hindi"/>
          <w:lang w:val="mk-MK" w:eastAsia="fr-FR" w:bidi="hi-IN"/>
        </w:rPr>
        <w:t>смета</w:t>
      </w:r>
      <w:r w:rsidR="007B2F61" w:rsidRPr="002F0385">
        <w:rPr>
          <w:rFonts w:eastAsia="Times New Roman" w:cs="Lohit Hindi"/>
          <w:lang w:val="mk-MK" w:eastAsia="fr-FR" w:bidi="hi-IN"/>
        </w:rPr>
        <w:t xml:space="preserve"> дека </w:t>
      </w:r>
      <w:r w:rsidR="007B2F61" w:rsidRPr="002F0385">
        <w:rPr>
          <w:rFonts w:eastAsia="Times New Roman" w:cs="Lohit Hindi"/>
          <w:i/>
          <w:lang w:val="mk-MK" w:eastAsia="fr-FR" w:bidi="hi-IN"/>
        </w:rPr>
        <w:t>може</w:t>
      </w:r>
      <w:r w:rsidR="007B2F61" w:rsidRPr="002F0385">
        <w:rPr>
          <w:rFonts w:eastAsia="Times New Roman" w:cs="Lohit Hindi"/>
          <w:lang w:val="mk-MK" w:eastAsia="fr-FR" w:bidi="hi-IN"/>
        </w:rPr>
        <w:t xml:space="preserve"> да има </w:t>
      </w:r>
      <w:r w:rsidR="002F0385">
        <w:rPr>
          <w:rFonts w:eastAsia="Times New Roman" w:cs="Lohit Hindi"/>
          <w:lang w:val="mk-MK" w:eastAsia="fr-FR" w:bidi="hi-IN"/>
        </w:rPr>
        <w:t>судир на интереси, треба</w:t>
      </w:r>
      <w:r w:rsidR="007B2F61" w:rsidRPr="002F0385">
        <w:rPr>
          <w:rFonts w:eastAsia="Times New Roman" w:cs="Lohit Hindi"/>
          <w:lang w:val="mk-MK" w:eastAsia="fr-FR" w:bidi="hi-IN"/>
        </w:rPr>
        <w:t xml:space="preserve"> да </w:t>
      </w:r>
      <w:r w:rsidR="002F0385">
        <w:rPr>
          <w:rFonts w:eastAsia="Times New Roman" w:cs="Lohit Hindi"/>
          <w:lang w:val="mk-MK" w:eastAsia="fr-FR" w:bidi="hi-IN"/>
        </w:rPr>
        <w:t>побара мислење од</w:t>
      </w:r>
      <w:r w:rsidR="007B2F61" w:rsidRPr="002F0385">
        <w:rPr>
          <w:rFonts w:eastAsia="Times New Roman" w:cs="Lohit Hindi"/>
          <w:lang w:val="mk-MK" w:eastAsia="fr-FR" w:bidi="hi-IN"/>
        </w:rPr>
        <w:t xml:space="preserve"> ДКСК</w:t>
      </w:r>
      <w:r w:rsidR="00901654" w:rsidRPr="00392C91">
        <w:rPr>
          <w:rStyle w:val="FootnoteReference"/>
          <w:lang w:val="en-GB"/>
        </w:rPr>
        <w:footnoteReference w:id="60"/>
      </w:r>
      <w:r w:rsidR="0089277F">
        <w:rPr>
          <w:lang w:val="mk-MK"/>
        </w:rPr>
        <w:t>. Во случај на сомневање за постоење</w:t>
      </w:r>
      <w:r w:rsidR="001F396E">
        <w:rPr>
          <w:lang w:val="mk-MK"/>
        </w:rPr>
        <w:t xml:space="preserve"> на судир на интереси, функционерот е должен да ги преземе сите неопходни мерки за да го спречи неговото влијание</w:t>
      </w:r>
      <w:r w:rsidR="00901654" w:rsidRPr="00392C91">
        <w:rPr>
          <w:rStyle w:val="FootnoteReference"/>
          <w:lang w:val="en-GB"/>
        </w:rPr>
        <w:footnoteReference w:id="61"/>
      </w:r>
      <w:r w:rsidR="00E76CF6" w:rsidRPr="002F0385">
        <w:rPr>
          <w:lang w:val="mk-MK"/>
        </w:rPr>
        <w:t xml:space="preserve">. Кога е </w:t>
      </w:r>
      <w:r w:rsidR="00E76CF6" w:rsidRPr="002F0385">
        <w:rPr>
          <w:i/>
          <w:lang w:val="mk-MK"/>
        </w:rPr>
        <w:t>идентификуван</w:t>
      </w:r>
      <w:r w:rsidR="00E76CF6" w:rsidRPr="002F0385">
        <w:rPr>
          <w:lang w:val="mk-MK"/>
        </w:rPr>
        <w:t xml:space="preserve"> судир</w:t>
      </w:r>
      <w:r w:rsidR="001F396E">
        <w:rPr>
          <w:lang w:val="mk-MK"/>
        </w:rPr>
        <w:t xml:space="preserve"> на интереси</w:t>
      </w:r>
      <w:r w:rsidR="00E76CF6" w:rsidRPr="002F0385">
        <w:rPr>
          <w:lang w:val="mk-MK"/>
        </w:rPr>
        <w:t xml:space="preserve">, </w:t>
      </w:r>
      <w:r w:rsidR="002F0385">
        <w:rPr>
          <w:lang w:val="mk-MK"/>
        </w:rPr>
        <w:t xml:space="preserve">функционерот треба да </w:t>
      </w:r>
      <w:r w:rsidR="001F396E">
        <w:rPr>
          <w:lang w:val="mk-MK"/>
        </w:rPr>
        <w:t>побара да биде изземен</w:t>
      </w:r>
      <w:r w:rsidR="00E76CF6" w:rsidRPr="002F0385">
        <w:rPr>
          <w:lang w:val="mk-MK"/>
        </w:rPr>
        <w:t xml:space="preserve"> и да престан</w:t>
      </w:r>
      <w:r w:rsidR="002F0385">
        <w:rPr>
          <w:lang w:val="mk-MK"/>
        </w:rPr>
        <w:t>е</w:t>
      </w:r>
      <w:r w:rsidR="00E76CF6" w:rsidRPr="002F0385">
        <w:rPr>
          <w:lang w:val="mk-MK"/>
        </w:rPr>
        <w:t xml:space="preserve"> да бид</w:t>
      </w:r>
      <w:r w:rsidR="002F0385">
        <w:rPr>
          <w:lang w:val="mk-MK"/>
        </w:rPr>
        <w:t>е</w:t>
      </w:r>
      <w:r w:rsidR="00E76CF6" w:rsidRPr="002F0385">
        <w:rPr>
          <w:lang w:val="mk-MK"/>
        </w:rPr>
        <w:t xml:space="preserve"> вклучен во </w:t>
      </w:r>
      <w:r w:rsidR="002F0385">
        <w:rPr>
          <w:lang w:val="mk-MK"/>
        </w:rPr>
        <w:t>предметната работа</w:t>
      </w:r>
      <w:r w:rsidR="00E76CF6" w:rsidRPr="002F0385">
        <w:rPr>
          <w:lang w:val="mk-MK"/>
        </w:rPr>
        <w:t xml:space="preserve">; </w:t>
      </w:r>
      <w:r w:rsidR="002F0385">
        <w:rPr>
          <w:lang w:val="mk-MK"/>
        </w:rPr>
        <w:t>сепак, изземањето</w:t>
      </w:r>
      <w:r w:rsidR="00E76CF6" w:rsidRPr="002F0385">
        <w:rPr>
          <w:lang w:val="mk-MK"/>
        </w:rPr>
        <w:t xml:space="preserve"> мора да бид</w:t>
      </w:r>
      <w:r w:rsidR="002F0385">
        <w:rPr>
          <w:lang w:val="mk-MK"/>
        </w:rPr>
        <w:t>е</w:t>
      </w:r>
      <w:r w:rsidR="00E76CF6" w:rsidRPr="002F0385">
        <w:rPr>
          <w:lang w:val="mk-MK"/>
        </w:rPr>
        <w:t xml:space="preserve"> прифатен</w:t>
      </w:r>
      <w:r w:rsidR="002F0385">
        <w:rPr>
          <w:lang w:val="mk-MK"/>
        </w:rPr>
        <w:t>о</w:t>
      </w:r>
      <w:r w:rsidR="00E76CF6" w:rsidRPr="002F0385">
        <w:rPr>
          <w:lang w:val="mk-MK"/>
        </w:rPr>
        <w:t xml:space="preserve"> од органот кој го изб</w:t>
      </w:r>
      <w:r w:rsidR="002F0385">
        <w:rPr>
          <w:lang w:val="mk-MK"/>
        </w:rPr>
        <w:t>рал</w:t>
      </w:r>
      <w:r w:rsidR="00E76CF6" w:rsidRPr="002F0385">
        <w:rPr>
          <w:lang w:val="mk-MK"/>
        </w:rPr>
        <w:t>/</w:t>
      </w:r>
      <w:r w:rsidR="00214FB5">
        <w:rPr>
          <w:lang w:val="mk-MK"/>
        </w:rPr>
        <w:t>именувал</w:t>
      </w:r>
      <w:r w:rsidR="00E76CF6" w:rsidRPr="002F0385">
        <w:rPr>
          <w:lang w:val="mk-MK"/>
        </w:rPr>
        <w:t xml:space="preserve"> или по барање на заинтересирано лице</w:t>
      </w:r>
      <w:r w:rsidR="00CD776C" w:rsidRPr="00392C91">
        <w:rPr>
          <w:rStyle w:val="FootnoteReference"/>
          <w:lang w:val="en-GB"/>
        </w:rPr>
        <w:footnoteReference w:id="62"/>
      </w:r>
      <w:r w:rsidR="00CD776C" w:rsidRPr="002F0385">
        <w:rPr>
          <w:lang w:val="mk-MK"/>
        </w:rPr>
        <w:t xml:space="preserve">. </w:t>
      </w:r>
      <w:r w:rsidR="00214FB5">
        <w:rPr>
          <w:lang w:val="mk-MK"/>
        </w:rPr>
        <w:t>Функционерите кои учествуваат (во донесувањето на одлуки) во однос на постапката за избор, именување или вработување и имаат приватен интерес во овие постапки, се обврзани да го информираат раководното лице во органот или институцијата каде тоа лице врши јавни овластувања, кое понатаму мора да ги преземе сите неопходни мерки за да се спречи судирот на интереси. Функционерот и раководното лице на институцијата може да побараат мислење од ДКСК</w:t>
      </w:r>
      <w:r w:rsidR="003E1BFD" w:rsidRPr="00392C91">
        <w:rPr>
          <w:rStyle w:val="FootnoteReference"/>
          <w:rFonts w:cstheme="minorHAnsi"/>
          <w:lang w:val="en-GB"/>
        </w:rPr>
        <w:footnoteReference w:id="63"/>
      </w:r>
      <w:r w:rsidR="004042FB" w:rsidRPr="00BE658E">
        <w:rPr>
          <w:lang w:val="mk-MK"/>
        </w:rPr>
        <w:t>.</w:t>
      </w:r>
      <w:r w:rsidR="00214FB5">
        <w:rPr>
          <w:lang w:val="mk-MK"/>
        </w:rPr>
        <w:t xml:space="preserve"> </w:t>
      </w:r>
    </w:p>
    <w:p w14:paraId="37046A8C" w14:textId="77777777" w:rsidR="005B7766" w:rsidRPr="00BE658E" w:rsidRDefault="005B7766" w:rsidP="00392C91">
      <w:pPr>
        <w:pStyle w:val="ListParagraph"/>
        <w:snapToGrid w:val="0"/>
        <w:spacing w:after="0" w:line="240" w:lineRule="auto"/>
        <w:ind w:left="0"/>
        <w:jc w:val="both"/>
        <w:rPr>
          <w:rFonts w:eastAsia="Times New Roman" w:cs="Lohit Hindi"/>
          <w:u w:val="single"/>
          <w:lang w:val="mk-MK" w:eastAsia="fr-FR" w:bidi="hi-IN"/>
        </w:rPr>
      </w:pPr>
    </w:p>
    <w:p w14:paraId="01973C58" w14:textId="423C74DB" w:rsidR="009945DF" w:rsidRPr="00E86816" w:rsidRDefault="0012657D" w:rsidP="009945DF">
      <w:pPr>
        <w:pStyle w:val="ListParagraph"/>
        <w:numPr>
          <w:ilvl w:val="0"/>
          <w:numId w:val="1"/>
        </w:numPr>
        <w:snapToGrid w:val="0"/>
        <w:spacing w:after="0" w:line="240" w:lineRule="auto"/>
        <w:jc w:val="both"/>
        <w:rPr>
          <w:rFonts w:eastAsia="Times New Roman" w:cs="Lohit Hindi"/>
          <w:u w:val="single"/>
          <w:lang w:val="mk-MK" w:eastAsia="fr-FR" w:bidi="hi-IN"/>
        </w:rPr>
      </w:pPr>
      <w:r w:rsidRPr="00E84EAE">
        <w:rPr>
          <w:rFonts w:cstheme="minorHAnsi"/>
          <w:lang w:val="mk-MK"/>
        </w:rPr>
        <w:t xml:space="preserve">ГЕТ исто така забележува дека </w:t>
      </w:r>
      <w:r w:rsidR="00E84EAE">
        <w:rPr>
          <w:rFonts w:cstheme="minorHAnsi"/>
          <w:lang w:val="mk-MK"/>
        </w:rPr>
        <w:t xml:space="preserve">нема </w:t>
      </w:r>
      <w:r w:rsidRPr="00E84EAE">
        <w:rPr>
          <w:rFonts w:cstheme="minorHAnsi"/>
          <w:lang w:val="mk-MK"/>
        </w:rPr>
        <w:t xml:space="preserve">статистички податоци </w:t>
      </w:r>
      <w:r w:rsidR="00E84EAE">
        <w:rPr>
          <w:rFonts w:cstheme="minorHAnsi"/>
          <w:lang w:val="mk-MK"/>
        </w:rPr>
        <w:t>за</w:t>
      </w:r>
      <w:r w:rsidRPr="00E84EAE">
        <w:rPr>
          <w:rFonts w:cstheme="minorHAnsi"/>
          <w:lang w:val="mk-MK"/>
        </w:rPr>
        <w:t xml:space="preserve"> бројот на судири на интереси </w:t>
      </w:r>
      <w:r w:rsidR="00E84EAE">
        <w:rPr>
          <w:rFonts w:cstheme="minorHAnsi"/>
          <w:lang w:val="mk-MK"/>
        </w:rPr>
        <w:t xml:space="preserve">што се пријавени </w:t>
      </w:r>
      <w:r w:rsidRPr="00E84EAE">
        <w:rPr>
          <w:rFonts w:cstheme="minorHAnsi"/>
          <w:lang w:val="mk-MK"/>
        </w:rPr>
        <w:t xml:space="preserve">во централната власт. За време на посетата, </w:t>
      </w:r>
      <w:r w:rsidR="00E84EAE">
        <w:rPr>
          <w:rFonts w:cstheme="minorHAnsi"/>
          <w:lang w:val="mk-MK"/>
        </w:rPr>
        <w:t xml:space="preserve">беа дадени </w:t>
      </w:r>
      <w:r w:rsidRPr="00E84EAE">
        <w:rPr>
          <w:rFonts w:cstheme="minorHAnsi"/>
          <w:lang w:val="mk-MK"/>
        </w:rPr>
        <w:t xml:space="preserve">многу малку примери </w:t>
      </w:r>
      <w:r w:rsidR="00E84EAE">
        <w:rPr>
          <w:rFonts w:cstheme="minorHAnsi"/>
          <w:lang w:val="mk-MK"/>
        </w:rPr>
        <w:t>за</w:t>
      </w:r>
      <w:r w:rsidRPr="00E84EAE">
        <w:rPr>
          <w:rFonts w:cstheme="minorHAnsi"/>
          <w:lang w:val="mk-MK"/>
        </w:rPr>
        <w:t xml:space="preserve"> функционери </w:t>
      </w:r>
      <w:r w:rsidR="00E84EAE">
        <w:rPr>
          <w:rFonts w:cstheme="minorHAnsi"/>
          <w:lang w:val="mk-MK"/>
        </w:rPr>
        <w:t>кои пријавиле</w:t>
      </w:r>
      <w:r w:rsidRPr="00E84EAE">
        <w:rPr>
          <w:rFonts w:cstheme="minorHAnsi"/>
          <w:lang w:val="mk-MK"/>
        </w:rPr>
        <w:t xml:space="preserve"> судир на интереси ад хок</w:t>
      </w:r>
      <w:r w:rsidR="00663661">
        <w:rPr>
          <w:rFonts w:cstheme="minorHAnsi"/>
          <w:lang w:val="en-US"/>
        </w:rPr>
        <w:t xml:space="preserve">. </w:t>
      </w:r>
      <w:r w:rsidR="00663661">
        <w:rPr>
          <w:rFonts w:cstheme="minorHAnsi"/>
          <w:lang w:val="mk-MK"/>
        </w:rPr>
        <w:t xml:space="preserve">Претставниците на ДКСК со кои е остварена средба за време на посетата се согласија дека тогаш постоечките одредби создаваат несуигурност и се нејасни дури и за практичарите. </w:t>
      </w:r>
      <w:r w:rsidR="009945DF" w:rsidRPr="00C37825">
        <w:rPr>
          <w:rFonts w:eastAsia="Times New Roman" w:cs="Lohit Hindi"/>
          <w:lang w:val="mk-MK" w:eastAsia="fr-FR" w:bidi="hi-IN"/>
        </w:rPr>
        <w:t xml:space="preserve">ГЕТ забележува дека одредбите од ЗСКСИ остануваат исти и заклучи дека многу корисно во оваа насока би било разјаснување и дополнителни упатства. Со оглед на горенаведеното, </w:t>
      </w:r>
      <w:r w:rsidR="009945DF" w:rsidRPr="00C37825">
        <w:rPr>
          <w:rFonts w:eastAsia="Times New Roman" w:cs="Lohit Hindi"/>
          <w:b/>
          <w:lang w:val="mk-MK" w:eastAsia="fr-FR" w:bidi="hi-IN"/>
        </w:rPr>
        <w:t>ГРЕКО препорачува</w:t>
      </w:r>
      <w:r w:rsidR="009945DF" w:rsidRPr="00C37825">
        <w:rPr>
          <w:rFonts w:eastAsia="Times New Roman" w:cs="Lohit Hindi"/>
          <w:lang w:val="mk-MK" w:eastAsia="fr-FR" w:bidi="hi-IN"/>
        </w:rPr>
        <w:t xml:space="preserve"> </w:t>
      </w:r>
      <w:r w:rsidR="009945DF" w:rsidRPr="00F16D4A">
        <w:rPr>
          <w:rFonts w:cstheme="minorHAnsi"/>
          <w:lang w:val="mk-MK"/>
        </w:rPr>
        <w:t>правилата за ад хок откривање и управување со случаи на судир на интереси да се надополнат со практични упатства и практични мерки за нивно спроведување, како што се посветена обука, советување и подигање на свеста за лицата што вршат највисоки извршни функции</w:t>
      </w:r>
      <w:r w:rsidR="009945DF">
        <w:rPr>
          <w:rFonts w:cstheme="minorHAnsi"/>
          <w:lang w:val="mk-MK"/>
        </w:rPr>
        <w:t>.</w:t>
      </w:r>
    </w:p>
    <w:p w14:paraId="3832BA8F" w14:textId="77777777" w:rsidR="00E86816" w:rsidRDefault="00E86816" w:rsidP="00E86816">
      <w:pPr>
        <w:pStyle w:val="ListParagraph"/>
        <w:spacing w:after="0" w:line="240" w:lineRule="auto"/>
        <w:ind w:left="0"/>
        <w:rPr>
          <w:b/>
          <w:lang w:val="en-GB"/>
        </w:rPr>
      </w:pPr>
    </w:p>
    <w:p w14:paraId="641F1C9E" w14:textId="461781CD" w:rsidR="00E86816" w:rsidRPr="00E86816" w:rsidRDefault="00E86816" w:rsidP="00D71205">
      <w:pPr>
        <w:pStyle w:val="ListParagraph"/>
        <w:spacing w:after="0" w:line="240" w:lineRule="auto"/>
        <w:ind w:left="0"/>
        <w:rPr>
          <w:b/>
          <w:lang w:val="en-GB"/>
        </w:rPr>
      </w:pPr>
      <w:r w:rsidRPr="00E86816">
        <w:rPr>
          <w:b/>
          <w:lang w:val="en-GB"/>
        </w:rPr>
        <w:t>Забрана или ограничување на определени активности</w:t>
      </w:r>
    </w:p>
    <w:p w14:paraId="598D3837" w14:textId="77777777" w:rsidR="00E86816" w:rsidRPr="00E86816" w:rsidRDefault="00E86816" w:rsidP="00D71205">
      <w:pPr>
        <w:pStyle w:val="ListParagraph"/>
        <w:spacing w:after="0" w:line="240" w:lineRule="auto"/>
        <w:ind w:left="0"/>
        <w:rPr>
          <w:rFonts w:cstheme="minorHAnsi"/>
          <w:b/>
          <w:u w:val="single"/>
          <w:lang w:val="en-GB"/>
        </w:rPr>
      </w:pPr>
    </w:p>
    <w:p w14:paraId="19B27CA3" w14:textId="77777777" w:rsidR="00E86816" w:rsidRPr="00392C91" w:rsidRDefault="00E86816" w:rsidP="00D71205">
      <w:pPr>
        <w:pStyle w:val="Heading3"/>
        <w:keepNext w:val="0"/>
        <w:keepLines w:val="0"/>
        <w:tabs>
          <w:tab w:val="left" w:pos="709"/>
        </w:tabs>
        <w:spacing w:before="0" w:line="240" w:lineRule="auto"/>
        <w:rPr>
          <w:rFonts w:asciiTheme="minorHAnsi" w:hAnsiTheme="minorHAnsi"/>
          <w:b w:val="0"/>
          <w:i/>
          <w:color w:val="auto"/>
          <w:lang w:val="en-GB"/>
        </w:rPr>
      </w:pPr>
      <w:r w:rsidRPr="00392C91">
        <w:rPr>
          <w:rFonts w:asciiTheme="minorHAnsi" w:hAnsiTheme="minorHAnsi"/>
          <w:b w:val="0"/>
          <w:i/>
          <w:color w:val="auto"/>
          <w:lang w:val="en-GB"/>
        </w:rPr>
        <w:t>Не</w:t>
      </w:r>
      <w:r>
        <w:rPr>
          <w:rFonts w:asciiTheme="minorHAnsi" w:hAnsiTheme="minorHAnsi"/>
          <w:b w:val="0"/>
          <w:i/>
          <w:color w:val="auto"/>
          <w:lang w:val="mk-MK"/>
        </w:rPr>
        <w:t>компатибилности</w:t>
      </w:r>
      <w:r w:rsidRPr="00392C91">
        <w:rPr>
          <w:rFonts w:asciiTheme="minorHAnsi" w:hAnsiTheme="minorHAnsi"/>
          <w:b w:val="0"/>
          <w:i/>
          <w:color w:val="auto"/>
          <w:lang w:val="en-GB"/>
        </w:rPr>
        <w:t xml:space="preserve">, </w:t>
      </w:r>
      <w:r>
        <w:rPr>
          <w:rFonts w:asciiTheme="minorHAnsi" w:hAnsiTheme="minorHAnsi"/>
          <w:b w:val="0"/>
          <w:i/>
          <w:color w:val="auto"/>
          <w:lang w:val="mk-MK"/>
        </w:rPr>
        <w:t>надворешни</w:t>
      </w:r>
      <w:r w:rsidRPr="00392C91">
        <w:rPr>
          <w:rFonts w:asciiTheme="minorHAnsi" w:hAnsiTheme="minorHAnsi"/>
          <w:b w:val="0"/>
          <w:i/>
          <w:color w:val="auto"/>
          <w:lang w:val="en-GB"/>
        </w:rPr>
        <w:t xml:space="preserve"> активности и финансиски интереси</w:t>
      </w:r>
    </w:p>
    <w:p w14:paraId="245BBFE4" w14:textId="77777777" w:rsidR="00E86816" w:rsidRPr="00E86816" w:rsidRDefault="00E86816" w:rsidP="00E86816">
      <w:pPr>
        <w:pStyle w:val="ListParagraph"/>
        <w:snapToGrid w:val="0"/>
        <w:spacing w:after="0" w:line="240" w:lineRule="auto"/>
        <w:ind w:left="0"/>
        <w:jc w:val="both"/>
        <w:rPr>
          <w:rFonts w:eastAsia="Times New Roman" w:cs="Lohit Hindi"/>
          <w:u w:val="single"/>
          <w:lang w:val="mk-MK" w:eastAsia="fr-FR" w:bidi="hi-IN"/>
        </w:rPr>
      </w:pPr>
    </w:p>
    <w:p w14:paraId="2DD79358" w14:textId="77777777" w:rsidR="00E86816" w:rsidRPr="00C37825" w:rsidRDefault="00E86816" w:rsidP="009945DF">
      <w:pPr>
        <w:pStyle w:val="ListParagraph"/>
        <w:numPr>
          <w:ilvl w:val="0"/>
          <w:numId w:val="1"/>
        </w:numPr>
        <w:snapToGrid w:val="0"/>
        <w:spacing w:after="0" w:line="240" w:lineRule="auto"/>
        <w:jc w:val="both"/>
        <w:rPr>
          <w:rFonts w:eastAsia="Times New Roman" w:cs="Lohit Hindi"/>
          <w:u w:val="single"/>
          <w:lang w:val="mk-MK" w:eastAsia="fr-FR" w:bidi="hi-IN"/>
        </w:rPr>
      </w:pPr>
    </w:p>
    <w:bookmarkEnd w:id="37"/>
    <w:bookmarkEnd w:id="38"/>
    <w:p w14:paraId="08EE6C19" w14:textId="05D113BF" w:rsidR="00E86816" w:rsidRPr="00392C91" w:rsidRDefault="002C22BC" w:rsidP="00D71205">
      <w:pPr>
        <w:spacing w:after="0" w:line="240" w:lineRule="auto"/>
        <w:jc w:val="both"/>
        <w:rPr>
          <w:rFonts w:cstheme="minorHAnsi"/>
          <w:b/>
          <w:i/>
          <w:lang w:val="en-GB"/>
        </w:rPr>
      </w:pPr>
      <w:r w:rsidRPr="00E86816">
        <w:rPr>
          <w:rFonts w:cstheme="minorHAnsi"/>
          <w:lang w:val="en-GB"/>
        </w:rPr>
        <w:t>Не</w:t>
      </w:r>
      <w:r w:rsidR="00B46975" w:rsidRPr="00E86816">
        <w:rPr>
          <w:rFonts w:cstheme="minorHAnsi"/>
          <w:lang w:val="mk-MK"/>
        </w:rPr>
        <w:t>компатибилностите</w:t>
      </w:r>
      <w:r w:rsidRPr="00E86816">
        <w:rPr>
          <w:rFonts w:cstheme="minorHAnsi"/>
          <w:lang w:val="en-GB"/>
        </w:rPr>
        <w:t xml:space="preserve"> се регулирани со Уставот</w:t>
      </w:r>
      <w:r w:rsidR="009945DF" w:rsidRPr="00E86816">
        <w:rPr>
          <w:rFonts w:cstheme="minorHAnsi"/>
          <w:lang w:val="mk-MK"/>
        </w:rPr>
        <w:t xml:space="preserve"> и</w:t>
      </w:r>
      <w:r w:rsidRPr="00E86816">
        <w:rPr>
          <w:rFonts w:cstheme="minorHAnsi"/>
          <w:lang w:val="en-GB"/>
        </w:rPr>
        <w:t xml:space="preserve"> Законот </w:t>
      </w:r>
      <w:r w:rsidR="00B46975" w:rsidRPr="00E86816">
        <w:rPr>
          <w:rFonts w:cstheme="minorHAnsi"/>
          <w:lang w:val="mk-MK"/>
        </w:rPr>
        <w:t xml:space="preserve">за спречување на корупцијата </w:t>
      </w:r>
      <w:r w:rsidRPr="00E86816">
        <w:rPr>
          <w:rFonts w:cstheme="minorHAnsi"/>
          <w:lang w:val="en-GB"/>
        </w:rPr>
        <w:t xml:space="preserve">и </w:t>
      </w:r>
      <w:r w:rsidR="00B46975" w:rsidRPr="00E86816">
        <w:rPr>
          <w:rFonts w:cstheme="minorHAnsi"/>
          <w:lang w:val="mk-MK"/>
        </w:rPr>
        <w:t>судир на интереси</w:t>
      </w:r>
      <w:r w:rsidR="00B46975" w:rsidRPr="00E86816">
        <w:rPr>
          <w:rFonts w:cstheme="minorHAnsi"/>
          <w:lang w:val="en-GB"/>
        </w:rPr>
        <w:t xml:space="preserve">. </w:t>
      </w:r>
      <w:r w:rsidR="00B46975" w:rsidRPr="00E86816">
        <w:rPr>
          <w:rFonts w:cstheme="minorHAnsi"/>
          <w:lang w:val="mk-MK"/>
        </w:rPr>
        <w:t>Функцијата</w:t>
      </w:r>
      <w:r w:rsidRPr="00E86816">
        <w:rPr>
          <w:rFonts w:cstheme="minorHAnsi"/>
          <w:lang w:val="en-GB"/>
        </w:rPr>
        <w:t xml:space="preserve"> премиер и министер е неспојлива со </w:t>
      </w:r>
      <w:r w:rsidR="00B46975" w:rsidRPr="00E86816">
        <w:rPr>
          <w:rFonts w:cstheme="minorHAnsi"/>
          <w:lang w:val="mk-MK"/>
        </w:rPr>
        <w:t>функцијата</w:t>
      </w:r>
      <w:r w:rsidRPr="00E86816">
        <w:rPr>
          <w:rFonts w:cstheme="minorHAnsi"/>
          <w:lang w:val="en-GB"/>
        </w:rPr>
        <w:t xml:space="preserve"> пратеник или </w:t>
      </w:r>
      <w:r w:rsidR="00B46975" w:rsidRPr="00E86816">
        <w:rPr>
          <w:rFonts w:cstheme="minorHAnsi"/>
          <w:lang w:val="mk-MK"/>
        </w:rPr>
        <w:t xml:space="preserve">со вршењето на </w:t>
      </w:r>
      <w:r w:rsidRPr="00E86816">
        <w:rPr>
          <w:rFonts w:cstheme="minorHAnsi"/>
          <w:lang w:val="en-GB"/>
        </w:rPr>
        <w:t>било која друга јавна функција или професија</w:t>
      </w:r>
      <w:r w:rsidR="008440E1" w:rsidRPr="00392C91">
        <w:rPr>
          <w:rStyle w:val="FootnoteReference"/>
          <w:rFonts w:cstheme="minorHAnsi"/>
          <w:lang w:val="en-GB"/>
        </w:rPr>
        <w:footnoteReference w:id="64"/>
      </w:r>
      <w:r w:rsidR="00E56E2B" w:rsidRPr="00E86816">
        <w:rPr>
          <w:rFonts w:cstheme="minorHAnsi"/>
          <w:lang w:val="en-GB"/>
        </w:rPr>
        <w:t>. Понатаму, член</w:t>
      </w:r>
      <w:r w:rsidR="00726D36" w:rsidRPr="00E86816">
        <w:rPr>
          <w:rFonts w:cstheme="minorHAnsi"/>
          <w:lang w:val="mk-MK"/>
        </w:rPr>
        <w:t>овите 44 и 45 од ЗСКСИ</w:t>
      </w:r>
      <w:r w:rsidR="00E56E2B" w:rsidRPr="00E86816">
        <w:rPr>
          <w:rFonts w:cstheme="minorHAnsi"/>
          <w:lang w:val="en-GB"/>
        </w:rPr>
        <w:t xml:space="preserve"> </w:t>
      </w:r>
      <w:r w:rsidR="00B46975" w:rsidRPr="00E86816">
        <w:rPr>
          <w:rFonts w:cstheme="minorHAnsi"/>
          <w:lang w:val="en-GB"/>
        </w:rPr>
        <w:t>наметнува</w:t>
      </w:r>
      <w:r w:rsidR="00726D36" w:rsidRPr="00E86816">
        <w:rPr>
          <w:rFonts w:cstheme="minorHAnsi"/>
          <w:lang w:val="mk-MK"/>
        </w:rPr>
        <w:t>ат</w:t>
      </w:r>
      <w:r w:rsidR="00B46975" w:rsidRPr="00E86816">
        <w:rPr>
          <w:rFonts w:cstheme="minorHAnsi"/>
          <w:lang w:val="en-GB"/>
        </w:rPr>
        <w:t xml:space="preserve"> низа ограничувања. </w:t>
      </w:r>
      <w:r w:rsidR="00B46975" w:rsidRPr="00E86816">
        <w:rPr>
          <w:rFonts w:cstheme="minorHAnsi"/>
          <w:lang w:val="mk-MK"/>
        </w:rPr>
        <w:t>На ф</w:t>
      </w:r>
      <w:r w:rsidR="00E56E2B" w:rsidRPr="00E86816">
        <w:rPr>
          <w:rFonts w:cstheme="minorHAnsi"/>
          <w:lang w:val="en-GB"/>
        </w:rPr>
        <w:t>ункционери</w:t>
      </w:r>
      <w:r w:rsidR="00726D36" w:rsidRPr="00E86816">
        <w:rPr>
          <w:rFonts w:cstheme="minorHAnsi"/>
          <w:lang w:val="mk-MK"/>
        </w:rPr>
        <w:t>те и избраните и именуваните лица</w:t>
      </w:r>
      <w:r w:rsidR="00E56E2B" w:rsidRPr="00E86816">
        <w:rPr>
          <w:rFonts w:cstheme="minorHAnsi"/>
          <w:lang w:val="en-GB"/>
        </w:rPr>
        <w:t xml:space="preserve"> им се забранува </w:t>
      </w:r>
      <w:r w:rsidR="00B46975" w:rsidRPr="00E86816">
        <w:rPr>
          <w:rFonts w:cstheme="minorHAnsi"/>
          <w:lang w:val="mk-MK"/>
        </w:rPr>
        <w:t>да се носители или да вршат</w:t>
      </w:r>
      <w:r w:rsidR="00E56E2B" w:rsidRPr="00E86816">
        <w:rPr>
          <w:rFonts w:cstheme="minorHAnsi"/>
          <w:lang w:val="en-GB"/>
        </w:rPr>
        <w:t xml:space="preserve"> функција, должност или дејност </w:t>
      </w:r>
      <w:r w:rsidR="00B46975" w:rsidRPr="00E86816">
        <w:rPr>
          <w:rFonts w:cstheme="minorHAnsi"/>
          <w:lang w:val="mk-MK"/>
        </w:rPr>
        <w:t>што е неспојлива</w:t>
      </w:r>
      <w:r w:rsidR="00E56E2B" w:rsidRPr="00E86816">
        <w:rPr>
          <w:rFonts w:cstheme="minorHAnsi"/>
          <w:lang w:val="en-GB"/>
        </w:rPr>
        <w:t xml:space="preserve"> со нивните функции. </w:t>
      </w:r>
      <w:r w:rsidR="00726D36" w:rsidRPr="00E86816">
        <w:rPr>
          <w:rFonts w:cstheme="minorHAnsi"/>
          <w:lang w:val="mk-MK"/>
        </w:rPr>
        <w:t>И на функционерите и на д</w:t>
      </w:r>
      <w:r w:rsidR="00E56E2B" w:rsidRPr="00E86816">
        <w:rPr>
          <w:rFonts w:cstheme="minorHAnsi"/>
          <w:lang w:val="en-GB"/>
        </w:rPr>
        <w:t xml:space="preserve">ржавните службеници </w:t>
      </w:r>
      <w:r w:rsidR="00726D36" w:rsidRPr="00E86816">
        <w:rPr>
          <w:rFonts w:cstheme="minorHAnsi"/>
          <w:lang w:val="mk-MK"/>
        </w:rPr>
        <w:t xml:space="preserve">им е забрането </w:t>
      </w:r>
      <w:r w:rsidR="00B46975" w:rsidRPr="00E86816">
        <w:rPr>
          <w:rFonts w:cstheme="minorHAnsi"/>
          <w:lang w:val="en-GB"/>
        </w:rPr>
        <w:t xml:space="preserve">а) истовремено </w:t>
      </w:r>
      <w:r w:rsidR="00B46975" w:rsidRPr="00E86816">
        <w:rPr>
          <w:rFonts w:cstheme="minorHAnsi"/>
          <w:lang w:val="mk-MK"/>
        </w:rPr>
        <w:t>да се носители на</w:t>
      </w:r>
      <w:r w:rsidR="00E56E2B" w:rsidRPr="00E86816">
        <w:rPr>
          <w:rFonts w:cstheme="minorHAnsi"/>
          <w:lang w:val="en-GB"/>
        </w:rPr>
        <w:t xml:space="preserve"> одговорна функција или да бид</w:t>
      </w:r>
      <w:r w:rsidR="00B46975" w:rsidRPr="00E86816">
        <w:rPr>
          <w:rFonts w:cstheme="minorHAnsi"/>
          <w:lang w:val="mk-MK"/>
        </w:rPr>
        <w:t>ат членови</w:t>
      </w:r>
      <w:r w:rsidR="00E56E2B" w:rsidRPr="00E86816">
        <w:rPr>
          <w:rFonts w:cstheme="minorHAnsi"/>
          <w:lang w:val="en-GB"/>
        </w:rPr>
        <w:t xml:space="preserve"> на управен или надзорен одбор на </w:t>
      </w:r>
      <w:r w:rsidR="008F2D9B" w:rsidRPr="00E86816">
        <w:rPr>
          <w:rFonts w:cstheme="minorHAnsi"/>
          <w:lang w:val="mk-MK"/>
        </w:rPr>
        <w:t>компанија</w:t>
      </w:r>
      <w:r w:rsidR="00E56E2B" w:rsidRPr="00E86816">
        <w:rPr>
          <w:rFonts w:cstheme="minorHAnsi"/>
          <w:lang w:val="en-GB"/>
        </w:rPr>
        <w:t xml:space="preserve">, јавно претпријатие или јавна установа </w:t>
      </w:r>
      <w:r w:rsidR="008F2D9B" w:rsidRPr="00E86816">
        <w:rPr>
          <w:rFonts w:cstheme="minorHAnsi"/>
          <w:lang w:val="mk-MK"/>
        </w:rPr>
        <w:t xml:space="preserve">која </w:t>
      </w:r>
      <w:r w:rsidR="00E56E2B" w:rsidRPr="00E86816">
        <w:rPr>
          <w:rFonts w:cstheme="minorHAnsi"/>
          <w:lang w:val="en-GB"/>
        </w:rPr>
        <w:t>корист</w:t>
      </w:r>
      <w:r w:rsidR="008F2D9B" w:rsidRPr="00E86816">
        <w:rPr>
          <w:rFonts w:cstheme="minorHAnsi"/>
          <w:lang w:val="mk-MK"/>
        </w:rPr>
        <w:t>и државни</w:t>
      </w:r>
      <w:r w:rsidR="00E56E2B" w:rsidRPr="00E86816">
        <w:rPr>
          <w:rFonts w:cstheme="minorHAnsi"/>
          <w:lang w:val="en-GB"/>
        </w:rPr>
        <w:t xml:space="preserve"> средства; и б) да бид</w:t>
      </w:r>
      <w:r w:rsidR="008F2D9B" w:rsidRPr="00E86816">
        <w:rPr>
          <w:rFonts w:cstheme="minorHAnsi"/>
          <w:lang w:val="mk-MK"/>
        </w:rPr>
        <w:t>ат</w:t>
      </w:r>
      <w:r w:rsidR="00E56E2B" w:rsidRPr="00E86816">
        <w:rPr>
          <w:rFonts w:cstheme="minorHAnsi"/>
          <w:lang w:val="en-GB"/>
        </w:rPr>
        <w:t xml:space="preserve"> член</w:t>
      </w:r>
      <w:r w:rsidR="008F2D9B" w:rsidRPr="00E86816">
        <w:rPr>
          <w:rFonts w:cstheme="minorHAnsi"/>
          <w:lang w:val="mk-MK"/>
        </w:rPr>
        <w:t>ови</w:t>
      </w:r>
      <w:r w:rsidR="00E56E2B" w:rsidRPr="00E86816">
        <w:rPr>
          <w:rFonts w:cstheme="minorHAnsi"/>
          <w:lang w:val="en-GB"/>
        </w:rPr>
        <w:t xml:space="preserve"> на управен или надзорен одбор на компанија или </w:t>
      </w:r>
      <w:r w:rsidR="008F2D9B" w:rsidRPr="00E86816">
        <w:rPr>
          <w:rFonts w:cstheme="minorHAnsi"/>
          <w:lang w:val="mk-MK"/>
        </w:rPr>
        <w:t>субјект</w:t>
      </w:r>
      <w:r w:rsidR="00E56E2B" w:rsidRPr="00E86816">
        <w:rPr>
          <w:rFonts w:cstheme="minorHAnsi"/>
          <w:lang w:val="en-GB"/>
        </w:rPr>
        <w:t xml:space="preserve"> вклучен во </w:t>
      </w:r>
      <w:r w:rsidR="008F2D9B" w:rsidRPr="00E86816">
        <w:rPr>
          <w:rFonts w:cstheme="minorHAnsi"/>
          <w:lang w:val="mk-MK"/>
        </w:rPr>
        <w:t xml:space="preserve">профитни </w:t>
      </w:r>
      <w:r w:rsidR="00E56E2B" w:rsidRPr="00E86816">
        <w:rPr>
          <w:rFonts w:cstheme="minorHAnsi"/>
          <w:lang w:val="en-GB"/>
        </w:rPr>
        <w:t xml:space="preserve">активности. </w:t>
      </w:r>
      <w:r w:rsidR="00E86816" w:rsidRPr="000B7208">
        <w:rPr>
          <w:rFonts w:cstheme="minorHAnsi"/>
          <w:lang w:val="mk-MK"/>
        </w:rPr>
        <w:t>Тие не смеат да бидат членови на управен или надзорен одбор на компанија, јавно претпријатие, агенција, фонд или било каква друга структура со доминантен државен капитал, освен доколку тоа не е определено со закон, со некои</w:t>
      </w:r>
      <w:r w:rsidR="00E86816">
        <w:rPr>
          <w:rFonts w:cstheme="minorHAnsi"/>
          <w:lang w:val="mk-MK"/>
        </w:rPr>
        <w:t xml:space="preserve"> </w:t>
      </w:r>
      <w:r w:rsidR="00E86816" w:rsidRPr="002A50E9">
        <w:rPr>
          <w:rFonts w:cstheme="minorHAnsi"/>
          <w:lang w:val="mk-MK"/>
        </w:rPr>
        <w:t>исклучоци</w:t>
      </w:r>
      <w:r w:rsidR="00E86816" w:rsidRPr="002A50E9">
        <w:rPr>
          <w:rStyle w:val="FootnoteReference"/>
          <w:rFonts w:cstheme="minorHAnsi"/>
          <w:lang w:val="mk-MK"/>
        </w:rPr>
        <w:footnoteReference w:id="65"/>
      </w:r>
      <w:r w:rsidR="00E86816" w:rsidRPr="002A50E9">
        <w:rPr>
          <w:rFonts w:cstheme="minorHAnsi"/>
          <w:lang w:val="mk-MK"/>
        </w:rPr>
        <w:t>.</w:t>
      </w:r>
      <w:r w:rsidR="00E86816">
        <w:rPr>
          <w:rFonts w:cstheme="minorHAnsi"/>
          <w:lang w:val="mk-MK"/>
        </w:rPr>
        <w:t xml:space="preserve"> </w:t>
      </w:r>
      <w:r w:rsidR="00EF6F5F">
        <w:rPr>
          <w:rFonts w:cstheme="minorHAnsi"/>
          <w:lang w:val="mk-MK"/>
        </w:rPr>
        <w:t xml:space="preserve">Пред да стапат на јавна функција, оние кои поседуваат или управуваат со комерцијална фирма или институција, мора да го доверат нејзиното управување на друго лице со кое не се во роднинска врска </w:t>
      </w:r>
      <w:r w:rsidR="00EF6F5F" w:rsidRPr="002A50E9">
        <w:rPr>
          <w:rFonts w:cstheme="minorHAnsi"/>
          <w:lang w:val="mk-MK"/>
        </w:rPr>
        <w:t>или на одделно тело</w:t>
      </w:r>
      <w:r w:rsidR="00EF6F5F" w:rsidRPr="002A50E9">
        <w:rPr>
          <w:rStyle w:val="FootnoteReference"/>
          <w:rFonts w:cstheme="minorHAnsi"/>
          <w:lang w:val="mk-MK"/>
        </w:rPr>
        <w:footnoteReference w:id="66"/>
      </w:r>
      <w:r w:rsidR="00EF6F5F" w:rsidRPr="002A50E9">
        <w:rPr>
          <w:rFonts w:cstheme="minorHAnsi"/>
          <w:lang w:val="mk-MK"/>
        </w:rPr>
        <w:t>.</w:t>
      </w:r>
      <w:r w:rsidR="00EF6F5F" w:rsidRPr="007B00FC">
        <w:rPr>
          <w:rFonts w:cstheme="minorHAnsi"/>
          <w:lang w:val="mk-MK"/>
        </w:rPr>
        <w:t xml:space="preserve"> </w:t>
      </w:r>
      <w:r w:rsidR="001F4FBC" w:rsidRPr="005C2715">
        <w:rPr>
          <w:rFonts w:cstheme="minorHAnsi"/>
          <w:lang w:val="mk-MK"/>
        </w:rPr>
        <w:t>Додека се на функција, тие не може да бараат акции или права во фирмата кадешто претходно работеле или за која има</w:t>
      </w:r>
      <w:r w:rsidR="008345D9">
        <w:rPr>
          <w:rFonts w:cstheme="minorHAnsi"/>
          <w:lang w:val="mk-MK"/>
        </w:rPr>
        <w:t>ат</w:t>
      </w:r>
      <w:r w:rsidR="00CC383F">
        <w:rPr>
          <w:rFonts w:cstheme="minorHAnsi"/>
          <w:lang w:val="en-US"/>
        </w:rPr>
        <w:t xml:space="preserve"> </w:t>
      </w:r>
      <w:r w:rsidR="001F4FBC" w:rsidRPr="005C2715">
        <w:rPr>
          <w:rFonts w:cstheme="minorHAnsi"/>
          <w:lang w:val="mk-MK"/>
        </w:rPr>
        <w:t xml:space="preserve">надзорна улога, освен доколку тоа е добиено по пат на наследство- за што </w:t>
      </w:r>
      <w:r w:rsidR="001F4FBC" w:rsidRPr="002A50E9">
        <w:rPr>
          <w:rFonts w:cstheme="minorHAnsi"/>
          <w:lang w:val="mk-MK"/>
        </w:rPr>
        <w:t>треба</w:t>
      </w:r>
      <w:r w:rsidR="00360E6B">
        <w:rPr>
          <w:rFonts w:cstheme="minorHAnsi"/>
          <w:lang w:val="mk-MK"/>
        </w:rPr>
        <w:t xml:space="preserve"> да се извести ДКСК</w:t>
      </w:r>
      <w:r w:rsidR="001F4FBC" w:rsidRPr="002A50E9">
        <w:rPr>
          <w:rStyle w:val="FootnoteReference"/>
          <w:rFonts w:cstheme="minorHAnsi"/>
          <w:lang w:val="mk-MK"/>
        </w:rPr>
        <w:footnoteReference w:id="67"/>
      </w:r>
      <w:r w:rsidR="001F4FBC" w:rsidRPr="002A50E9">
        <w:rPr>
          <w:rFonts w:cstheme="minorHAnsi"/>
          <w:lang w:val="mk-MK"/>
        </w:rPr>
        <w:t>.</w:t>
      </w:r>
      <w:r w:rsidR="001F4FBC">
        <w:rPr>
          <w:rFonts w:cstheme="minorHAnsi"/>
          <w:lang w:val="mk-MK"/>
        </w:rPr>
        <w:t xml:space="preserve"> Повредите на ова правилосе казниви со глоба во износ од 300 до 500 ЕУР. </w:t>
      </w:r>
    </w:p>
    <w:p w14:paraId="12550DDE" w14:textId="77777777" w:rsidR="009D3226" w:rsidRPr="00392C91" w:rsidRDefault="009D3226" w:rsidP="00392C91">
      <w:pPr>
        <w:spacing w:after="0" w:line="240" w:lineRule="auto"/>
        <w:jc w:val="both"/>
        <w:rPr>
          <w:rFonts w:cstheme="minorHAnsi"/>
          <w:b/>
          <w:i/>
          <w:lang w:val="en-GB"/>
        </w:rPr>
      </w:pPr>
    </w:p>
    <w:p w14:paraId="6401BC70" w14:textId="77777777" w:rsidR="009D3226" w:rsidRPr="00392C91" w:rsidRDefault="009D3226" w:rsidP="00392C91">
      <w:pPr>
        <w:numPr>
          <w:ilvl w:val="0"/>
          <w:numId w:val="1"/>
        </w:numPr>
        <w:spacing w:after="0" w:line="240" w:lineRule="auto"/>
        <w:jc w:val="both"/>
        <w:rPr>
          <w:rFonts w:cstheme="minorHAnsi"/>
          <w:lang w:val="en-GB"/>
        </w:rPr>
      </w:pPr>
      <w:r w:rsidRPr="00392C91">
        <w:rPr>
          <w:rFonts w:cstheme="minorHAnsi"/>
          <w:lang w:val="en-GB"/>
        </w:rPr>
        <w:t>Како што е</w:t>
      </w:r>
      <w:r w:rsidR="00AC7106">
        <w:rPr>
          <w:rFonts w:cstheme="minorHAnsi"/>
          <w:lang w:val="mk-MK"/>
        </w:rPr>
        <w:t xml:space="preserve"> веќе</w:t>
      </w:r>
      <w:r w:rsidRPr="00392C91">
        <w:rPr>
          <w:rFonts w:cstheme="minorHAnsi"/>
          <w:lang w:val="en-GB"/>
        </w:rPr>
        <w:t xml:space="preserve"> наведено во овој извештај, Законот за лобирање забранува избрани и именувани функционери </w:t>
      </w:r>
      <w:r w:rsidR="00AC7106">
        <w:rPr>
          <w:rFonts w:cstheme="minorHAnsi"/>
          <w:lang w:val="mk-MK"/>
        </w:rPr>
        <w:t>да вршат</w:t>
      </w:r>
      <w:r w:rsidRPr="00392C91">
        <w:rPr>
          <w:rFonts w:cstheme="minorHAnsi"/>
          <w:lang w:val="en-GB"/>
        </w:rPr>
        <w:t xml:space="preserve"> лобирање за време на нивниот мандат, како и по</w:t>
      </w:r>
      <w:r w:rsidR="00AC7106">
        <w:rPr>
          <w:rFonts w:cstheme="minorHAnsi"/>
          <w:lang w:val="mk-MK"/>
        </w:rPr>
        <w:t xml:space="preserve"> мандатот</w:t>
      </w:r>
      <w:r w:rsidRPr="00392C91">
        <w:rPr>
          <w:rFonts w:cstheme="minorHAnsi"/>
          <w:lang w:val="en-GB"/>
        </w:rPr>
        <w:t xml:space="preserve"> (види </w:t>
      </w:r>
      <w:r w:rsidR="00AC7106">
        <w:rPr>
          <w:rFonts w:cstheme="minorHAnsi"/>
          <w:lang w:val="mk-MK"/>
        </w:rPr>
        <w:t xml:space="preserve">подолу, </w:t>
      </w:r>
      <w:r w:rsidR="00AC7106">
        <w:rPr>
          <w:rFonts w:cstheme="minorHAnsi"/>
          <w:lang w:val="en-GB"/>
        </w:rPr>
        <w:t>ограничувања</w:t>
      </w:r>
      <w:r w:rsidRPr="00392C91">
        <w:rPr>
          <w:rFonts w:cstheme="minorHAnsi"/>
          <w:lang w:val="en-GB"/>
        </w:rPr>
        <w:t xml:space="preserve"> по вработувањето).</w:t>
      </w:r>
    </w:p>
    <w:p w14:paraId="31A6F6C5" w14:textId="77777777" w:rsidR="00484175" w:rsidRPr="00392C91" w:rsidRDefault="00484175" w:rsidP="00392C91">
      <w:pPr>
        <w:spacing w:after="0" w:line="240" w:lineRule="auto"/>
        <w:jc w:val="both"/>
        <w:rPr>
          <w:rFonts w:cstheme="minorHAnsi"/>
          <w:b/>
          <w:i/>
          <w:lang w:val="en-GB"/>
        </w:rPr>
      </w:pPr>
      <w:bookmarkStart w:id="39" w:name="_Toc342554257"/>
      <w:bookmarkStart w:id="40" w:name="_Toc342640932"/>
    </w:p>
    <w:p w14:paraId="6D55B47D" w14:textId="77777777" w:rsidR="00655508" w:rsidRPr="00392C91" w:rsidRDefault="00655508" w:rsidP="00392C91">
      <w:pPr>
        <w:pStyle w:val="Heading3"/>
        <w:keepNext w:val="0"/>
        <w:keepLines w:val="0"/>
        <w:tabs>
          <w:tab w:val="left" w:pos="709"/>
        </w:tabs>
        <w:spacing w:before="0" w:line="240" w:lineRule="auto"/>
        <w:rPr>
          <w:rFonts w:asciiTheme="minorHAnsi" w:hAnsiTheme="minorHAnsi"/>
          <w:b w:val="0"/>
          <w:i/>
          <w:color w:val="auto"/>
          <w:lang w:val="en-GB"/>
        </w:rPr>
      </w:pPr>
      <w:bookmarkStart w:id="41" w:name="_Toc536200405"/>
      <w:r w:rsidRPr="00392C91">
        <w:rPr>
          <w:rFonts w:asciiTheme="minorHAnsi" w:hAnsiTheme="minorHAnsi"/>
          <w:b w:val="0"/>
          <w:i/>
          <w:color w:val="auto"/>
          <w:lang w:val="en-GB"/>
        </w:rPr>
        <w:t>Договори со државните органи</w:t>
      </w:r>
      <w:bookmarkEnd w:id="39"/>
      <w:bookmarkEnd w:id="40"/>
      <w:bookmarkEnd w:id="41"/>
    </w:p>
    <w:p w14:paraId="0BF9FFD9" w14:textId="77777777" w:rsidR="00655508" w:rsidRPr="00392C91" w:rsidRDefault="00655508" w:rsidP="00392C91">
      <w:pPr>
        <w:spacing w:after="0" w:line="240" w:lineRule="auto"/>
        <w:rPr>
          <w:lang w:val="en-GB"/>
        </w:rPr>
      </w:pPr>
    </w:p>
    <w:p w14:paraId="10D8D29F" w14:textId="1658AE1F" w:rsidR="008F50A0" w:rsidRPr="00392C91" w:rsidRDefault="00F85DCC" w:rsidP="00392C91">
      <w:pPr>
        <w:numPr>
          <w:ilvl w:val="0"/>
          <w:numId w:val="1"/>
        </w:numPr>
        <w:spacing w:after="0" w:line="240" w:lineRule="auto"/>
        <w:jc w:val="both"/>
        <w:rPr>
          <w:rFonts w:cstheme="minorHAnsi"/>
          <w:b/>
          <w:i/>
          <w:lang w:val="en-GB"/>
        </w:rPr>
      </w:pPr>
      <w:r w:rsidRPr="00392C91">
        <w:rPr>
          <w:rFonts w:cstheme="minorHAnsi"/>
          <w:lang w:val="en-GB"/>
        </w:rPr>
        <w:t>Иако не постои експлицитна забрана функционери</w:t>
      </w:r>
      <w:r w:rsidR="000C4480">
        <w:rPr>
          <w:rFonts w:cstheme="minorHAnsi"/>
          <w:lang w:val="mk-MK"/>
        </w:rPr>
        <w:t>те</w:t>
      </w:r>
      <w:r w:rsidRPr="00392C91">
        <w:rPr>
          <w:rFonts w:cstheme="minorHAnsi"/>
          <w:lang w:val="en-GB"/>
        </w:rPr>
        <w:t xml:space="preserve"> и државните службеници </w:t>
      </w:r>
      <w:r w:rsidR="000C4480">
        <w:rPr>
          <w:rFonts w:cstheme="minorHAnsi"/>
          <w:lang w:val="mk-MK"/>
        </w:rPr>
        <w:t>да склучуваат</w:t>
      </w:r>
      <w:r w:rsidRPr="00392C91">
        <w:rPr>
          <w:rFonts w:cstheme="minorHAnsi"/>
          <w:lang w:val="en-GB"/>
        </w:rPr>
        <w:t xml:space="preserve"> договори со државни органи, тие </w:t>
      </w:r>
      <w:r w:rsidR="000C4480">
        <w:rPr>
          <w:rFonts w:cstheme="minorHAnsi"/>
          <w:lang w:val="mk-MK"/>
        </w:rPr>
        <w:t>мора</w:t>
      </w:r>
      <w:r w:rsidRPr="00392C91">
        <w:rPr>
          <w:rFonts w:cstheme="minorHAnsi"/>
          <w:lang w:val="en-GB"/>
        </w:rPr>
        <w:t xml:space="preserve"> да </w:t>
      </w:r>
      <w:r w:rsidR="000C4480">
        <w:rPr>
          <w:rFonts w:cstheme="minorHAnsi"/>
          <w:lang w:val="mk-MK"/>
        </w:rPr>
        <w:t>ја пријават на</w:t>
      </w:r>
      <w:r w:rsidRPr="00392C91">
        <w:rPr>
          <w:rFonts w:cstheme="minorHAnsi"/>
          <w:lang w:val="en-GB"/>
        </w:rPr>
        <w:t xml:space="preserve"> ДКСК секоја трансакција </w:t>
      </w:r>
      <w:r w:rsidR="000C4480">
        <w:rPr>
          <w:rFonts w:cstheme="minorHAnsi"/>
          <w:lang w:val="mk-MK"/>
        </w:rPr>
        <w:t xml:space="preserve">што </w:t>
      </w:r>
      <w:r w:rsidRPr="00392C91">
        <w:rPr>
          <w:rFonts w:cstheme="minorHAnsi"/>
          <w:lang w:val="en-GB"/>
        </w:rPr>
        <w:t xml:space="preserve">се однесува на државни средства во компанија </w:t>
      </w:r>
      <w:r w:rsidR="000C4480">
        <w:rPr>
          <w:rFonts w:cstheme="minorHAnsi"/>
          <w:lang w:val="mk-MK"/>
        </w:rPr>
        <w:t>што тие или членови на нивното семејство ја поседуваат или контролираат</w:t>
      </w:r>
      <w:r w:rsidRPr="00392C91">
        <w:rPr>
          <w:rFonts w:cstheme="minorHAnsi"/>
          <w:lang w:val="en-GB"/>
        </w:rPr>
        <w:t xml:space="preserve"> во рок од </w:t>
      </w:r>
      <w:r w:rsidR="00D3664F">
        <w:rPr>
          <w:rFonts w:cstheme="minorHAnsi"/>
          <w:lang w:val="mk-MK"/>
        </w:rPr>
        <w:t>10</w:t>
      </w:r>
      <w:r w:rsidRPr="00392C91">
        <w:rPr>
          <w:rFonts w:cstheme="minorHAnsi"/>
          <w:lang w:val="en-GB"/>
        </w:rPr>
        <w:t xml:space="preserve"> дена од денот на изборот / именувањето / вработување</w:t>
      </w:r>
      <w:r w:rsidR="000C4480">
        <w:rPr>
          <w:rFonts w:cstheme="minorHAnsi"/>
          <w:lang w:val="mk-MK"/>
        </w:rPr>
        <w:t>то</w:t>
      </w:r>
      <w:r w:rsidR="00807A76" w:rsidRPr="00392C91">
        <w:rPr>
          <w:rStyle w:val="FootnoteReference"/>
          <w:rFonts w:cstheme="minorHAnsi"/>
          <w:lang w:val="en-GB"/>
        </w:rPr>
        <w:footnoteReference w:id="68"/>
      </w:r>
      <w:r w:rsidR="00807A76" w:rsidRPr="00392C91">
        <w:rPr>
          <w:rFonts w:cstheme="minorHAnsi"/>
          <w:lang w:val="en-GB"/>
        </w:rPr>
        <w:t>. П</w:t>
      </w:r>
      <w:r w:rsidR="000C4480">
        <w:rPr>
          <w:rFonts w:cstheme="minorHAnsi"/>
          <w:lang w:val="mk-MK"/>
        </w:rPr>
        <w:t>рекршувањето на одредбите се санкционира со парична</w:t>
      </w:r>
      <w:r w:rsidR="00807A76" w:rsidRPr="00392C91">
        <w:rPr>
          <w:rFonts w:cstheme="minorHAnsi"/>
          <w:lang w:val="en-GB"/>
        </w:rPr>
        <w:t xml:space="preserve"> казна во износ од €</w:t>
      </w:r>
      <w:r w:rsidR="00D3664F">
        <w:rPr>
          <w:rFonts w:cstheme="minorHAnsi"/>
          <w:lang w:val="mk-MK"/>
        </w:rPr>
        <w:t>300</w:t>
      </w:r>
      <w:r w:rsidR="00807A76" w:rsidRPr="00392C91">
        <w:rPr>
          <w:rFonts w:cstheme="minorHAnsi"/>
          <w:lang w:val="en-GB"/>
        </w:rPr>
        <w:t xml:space="preserve"> до </w:t>
      </w:r>
      <w:r w:rsidR="000C4480" w:rsidRPr="00392C91">
        <w:rPr>
          <w:rFonts w:cstheme="minorHAnsi"/>
          <w:lang w:val="en-GB"/>
        </w:rPr>
        <w:t>€</w:t>
      </w:r>
      <w:r w:rsidR="00D3664F">
        <w:rPr>
          <w:rFonts w:cstheme="minorHAnsi"/>
          <w:lang w:val="mk-MK"/>
        </w:rPr>
        <w:t>500</w:t>
      </w:r>
      <w:r w:rsidR="00807A76" w:rsidRPr="00392C91">
        <w:rPr>
          <w:rFonts w:cstheme="minorHAnsi"/>
          <w:lang w:val="en-GB"/>
        </w:rPr>
        <w:t xml:space="preserve">. Член </w:t>
      </w:r>
      <w:r w:rsidR="00D3664F">
        <w:rPr>
          <w:rFonts w:cstheme="minorHAnsi"/>
          <w:lang w:val="mk-MK"/>
        </w:rPr>
        <w:t xml:space="preserve">75 </w:t>
      </w:r>
      <w:r w:rsidR="000C4480">
        <w:rPr>
          <w:rFonts w:cstheme="minorHAnsi"/>
          <w:lang w:val="mk-MK"/>
        </w:rPr>
        <w:t xml:space="preserve">од Законот за спречување на </w:t>
      </w:r>
      <w:r w:rsidR="00D3664F">
        <w:rPr>
          <w:rFonts w:cstheme="minorHAnsi"/>
          <w:lang w:val="mk-MK"/>
        </w:rPr>
        <w:t xml:space="preserve">корупција и </w:t>
      </w:r>
      <w:r w:rsidR="000C4480">
        <w:rPr>
          <w:rFonts w:cstheme="minorHAnsi"/>
          <w:lang w:val="mk-MK"/>
        </w:rPr>
        <w:t>судир на интереси</w:t>
      </w:r>
      <w:r w:rsidR="00807A76" w:rsidRPr="00392C91">
        <w:rPr>
          <w:rFonts w:cstheme="minorHAnsi"/>
          <w:lang w:val="en-GB"/>
        </w:rPr>
        <w:t xml:space="preserve"> (</w:t>
      </w:r>
      <w:r w:rsidR="00D3664F">
        <w:rPr>
          <w:rFonts w:cstheme="minorHAnsi"/>
          <w:lang w:val="mk-MK"/>
        </w:rPr>
        <w:t xml:space="preserve">за </w:t>
      </w:r>
      <w:r w:rsidR="0041632F">
        <w:rPr>
          <w:rFonts w:cstheme="minorHAnsi"/>
          <w:lang w:val="mk-MK"/>
        </w:rPr>
        <w:t>само</w:t>
      </w:r>
      <w:r w:rsidR="00807A76" w:rsidRPr="00392C91">
        <w:rPr>
          <w:rFonts w:cstheme="minorHAnsi"/>
          <w:lang w:val="en-GB"/>
        </w:rPr>
        <w:t>-изземање во случај на ко</w:t>
      </w:r>
      <w:r w:rsidR="0041632F">
        <w:rPr>
          <w:rFonts w:cstheme="minorHAnsi"/>
          <w:lang w:val="en-GB"/>
        </w:rPr>
        <w:t xml:space="preserve">нфликт на интереси) </w:t>
      </w:r>
      <w:r w:rsidR="00807A76" w:rsidRPr="00392C91">
        <w:rPr>
          <w:rFonts w:cstheme="minorHAnsi"/>
          <w:lang w:val="en-GB"/>
        </w:rPr>
        <w:t xml:space="preserve">е </w:t>
      </w:r>
      <w:r w:rsidR="0041632F">
        <w:rPr>
          <w:rFonts w:cstheme="minorHAnsi"/>
          <w:lang w:val="mk-MK"/>
        </w:rPr>
        <w:t xml:space="preserve">исто така </w:t>
      </w:r>
      <w:r w:rsidR="00807A76" w:rsidRPr="00392C91">
        <w:rPr>
          <w:rFonts w:cstheme="minorHAnsi"/>
          <w:lang w:val="en-GB"/>
        </w:rPr>
        <w:t>релевант</w:t>
      </w:r>
      <w:r w:rsidR="0041632F">
        <w:rPr>
          <w:rFonts w:cstheme="minorHAnsi"/>
          <w:lang w:val="mk-MK"/>
        </w:rPr>
        <w:t>е</w:t>
      </w:r>
      <w:r w:rsidR="00807A76" w:rsidRPr="00392C91">
        <w:rPr>
          <w:rFonts w:cstheme="minorHAnsi"/>
          <w:lang w:val="en-GB"/>
        </w:rPr>
        <w:t xml:space="preserve">н. </w:t>
      </w:r>
      <w:r w:rsidR="0041632F">
        <w:rPr>
          <w:rFonts w:cstheme="minorHAnsi"/>
          <w:lang w:val="mk-MK"/>
        </w:rPr>
        <w:t xml:space="preserve">Во однос на </w:t>
      </w:r>
      <w:r w:rsidR="000A6B2D">
        <w:rPr>
          <w:rFonts w:cstheme="minorHAnsi"/>
          <w:lang w:val="mk-MK"/>
        </w:rPr>
        <w:t>договорите со државни органи би се применувале и о</w:t>
      </w:r>
      <w:r w:rsidR="00807A76" w:rsidRPr="00392C91">
        <w:rPr>
          <w:rFonts w:cstheme="minorHAnsi"/>
          <w:lang w:val="en-GB"/>
        </w:rPr>
        <w:t>пшти</w:t>
      </w:r>
      <w:r w:rsidR="000A6B2D">
        <w:rPr>
          <w:rFonts w:cstheme="minorHAnsi"/>
          <w:lang w:val="mk-MK"/>
        </w:rPr>
        <w:t>те</w:t>
      </w:r>
      <w:r w:rsidR="00807A76" w:rsidRPr="00392C91">
        <w:rPr>
          <w:rFonts w:cstheme="minorHAnsi"/>
          <w:lang w:val="en-GB"/>
        </w:rPr>
        <w:t xml:space="preserve"> правила за судир на интереси.</w:t>
      </w:r>
    </w:p>
    <w:p w14:paraId="6914C65F" w14:textId="77777777" w:rsidR="00FB38AB" w:rsidRPr="00392C91" w:rsidRDefault="00FB38AB" w:rsidP="00392C91">
      <w:pPr>
        <w:tabs>
          <w:tab w:val="left" w:pos="709"/>
        </w:tabs>
        <w:spacing w:after="0" w:line="240" w:lineRule="auto"/>
        <w:rPr>
          <w:rFonts w:cstheme="minorHAnsi"/>
          <w:lang w:val="en-GB"/>
        </w:rPr>
      </w:pPr>
    </w:p>
    <w:p w14:paraId="0D47E4A0" w14:textId="77777777" w:rsidR="00FB38AB" w:rsidRPr="00D71205" w:rsidRDefault="00FB38AB" w:rsidP="00D71205">
      <w:pPr>
        <w:spacing w:after="0" w:line="240" w:lineRule="auto"/>
        <w:rPr>
          <w:b/>
          <w:lang w:val="en-GB"/>
        </w:rPr>
      </w:pPr>
      <w:bookmarkStart w:id="42" w:name="_Toc342554255"/>
      <w:bookmarkStart w:id="43" w:name="_Toc342640930"/>
      <w:bookmarkStart w:id="44" w:name="_Toc536200406"/>
      <w:bookmarkStart w:id="45" w:name="_Toc342554259"/>
      <w:bookmarkStart w:id="46" w:name="_Toc342640934"/>
      <w:bookmarkStart w:id="47" w:name="_Toc342554258"/>
      <w:bookmarkStart w:id="48" w:name="_Toc342640933"/>
      <w:r w:rsidRPr="00D71205">
        <w:rPr>
          <w:b/>
          <w:lang w:val="en-GB"/>
        </w:rPr>
        <w:t>Подароци</w:t>
      </w:r>
      <w:bookmarkEnd w:id="42"/>
      <w:bookmarkEnd w:id="43"/>
      <w:bookmarkEnd w:id="44"/>
      <w:bookmarkEnd w:id="45"/>
      <w:bookmarkEnd w:id="46"/>
    </w:p>
    <w:p w14:paraId="1A1A8C65" w14:textId="77777777" w:rsidR="00FB38AB" w:rsidRPr="00392C91" w:rsidRDefault="00FB38AB" w:rsidP="00392C91">
      <w:pPr>
        <w:tabs>
          <w:tab w:val="left" w:pos="567"/>
          <w:tab w:val="left" w:pos="709"/>
        </w:tabs>
        <w:spacing w:after="0" w:line="240" w:lineRule="auto"/>
        <w:rPr>
          <w:rFonts w:cstheme="minorHAnsi"/>
          <w:b/>
          <w:u w:val="single"/>
          <w:lang w:val="en-GB"/>
        </w:rPr>
      </w:pPr>
    </w:p>
    <w:p w14:paraId="0788AFFF" w14:textId="1A08D9F1" w:rsidR="001C7C17" w:rsidRPr="00392C91" w:rsidRDefault="00157F78" w:rsidP="00392C91">
      <w:pPr>
        <w:numPr>
          <w:ilvl w:val="0"/>
          <w:numId w:val="1"/>
        </w:numPr>
        <w:spacing w:after="0" w:line="240" w:lineRule="auto"/>
        <w:jc w:val="both"/>
        <w:rPr>
          <w:rFonts w:eastAsia="Times New Roman" w:cs="Times New Roman"/>
          <w:lang w:val="en-GB"/>
        </w:rPr>
      </w:pPr>
      <w:r w:rsidRPr="00392C91">
        <w:rPr>
          <w:rFonts w:eastAsia="Times New Roman" w:cs="Times New Roman"/>
          <w:lang w:val="en-GB"/>
        </w:rPr>
        <w:t>При</w:t>
      </w:r>
      <w:r w:rsidR="005C5B64">
        <w:rPr>
          <w:rFonts w:eastAsia="Times New Roman" w:cs="Times New Roman"/>
          <w:lang w:val="mk-MK"/>
        </w:rPr>
        <w:t>ма</w:t>
      </w:r>
      <w:r w:rsidRPr="00392C91">
        <w:rPr>
          <w:rFonts w:eastAsia="Times New Roman" w:cs="Times New Roman"/>
          <w:lang w:val="en-GB"/>
        </w:rPr>
        <w:t>ње</w:t>
      </w:r>
      <w:r w:rsidR="005C5B64">
        <w:rPr>
          <w:rFonts w:eastAsia="Times New Roman" w:cs="Times New Roman"/>
          <w:lang w:val="mk-MK"/>
        </w:rPr>
        <w:t>то</w:t>
      </w:r>
      <w:r w:rsidRPr="00392C91">
        <w:rPr>
          <w:rFonts w:eastAsia="Times New Roman" w:cs="Times New Roman"/>
          <w:lang w:val="en-GB"/>
        </w:rPr>
        <w:t xml:space="preserve"> на подароци е регулирано со </w:t>
      </w:r>
      <w:r w:rsidR="005C5B64">
        <w:rPr>
          <w:rFonts w:eastAsia="Times New Roman" w:cs="Times New Roman"/>
          <w:lang w:val="mk-MK"/>
        </w:rPr>
        <w:t xml:space="preserve">Законот за спречување на </w:t>
      </w:r>
      <w:r w:rsidR="001F673B">
        <w:rPr>
          <w:rFonts w:eastAsia="Times New Roman" w:cs="Times New Roman"/>
          <w:lang w:val="mk-MK"/>
        </w:rPr>
        <w:t xml:space="preserve">корупција и </w:t>
      </w:r>
      <w:r w:rsidR="005C5B64">
        <w:rPr>
          <w:rFonts w:eastAsia="Times New Roman" w:cs="Times New Roman"/>
          <w:lang w:val="mk-MK"/>
        </w:rPr>
        <w:t>судир на интереси</w:t>
      </w:r>
      <w:r w:rsidRPr="00392C91">
        <w:rPr>
          <w:rFonts w:eastAsia="Times New Roman" w:cs="Times New Roman"/>
          <w:lang w:val="en-GB"/>
        </w:rPr>
        <w:t>, Законот за користење и располагање со</w:t>
      </w:r>
      <w:r w:rsidR="001F673B">
        <w:rPr>
          <w:rFonts w:eastAsia="Times New Roman" w:cs="Times New Roman"/>
          <w:lang w:val="mk-MK"/>
        </w:rPr>
        <w:t xml:space="preserve"> стварите</w:t>
      </w:r>
      <w:r w:rsidR="00C304F2">
        <w:rPr>
          <w:rFonts w:eastAsia="Times New Roman" w:cs="Times New Roman"/>
          <w:lang w:val="mk-MK"/>
        </w:rPr>
        <w:t xml:space="preserve"> во </w:t>
      </w:r>
      <w:r w:rsidR="001F673B">
        <w:rPr>
          <w:rFonts w:eastAsia="Times New Roman" w:cs="Times New Roman"/>
          <w:lang w:val="mk-MK"/>
        </w:rPr>
        <w:t xml:space="preserve">државна  сопственост </w:t>
      </w:r>
      <w:r w:rsidRPr="00392C91">
        <w:rPr>
          <w:rFonts w:eastAsia="Times New Roman" w:cs="Times New Roman"/>
          <w:lang w:val="en-GB"/>
        </w:rPr>
        <w:t xml:space="preserve">и </w:t>
      </w:r>
      <w:r w:rsidR="001F673B">
        <w:rPr>
          <w:rFonts w:eastAsia="Times New Roman" w:cs="Times New Roman"/>
          <w:lang w:val="mk-MK"/>
        </w:rPr>
        <w:t>стварите во општинска сопственост</w:t>
      </w:r>
      <w:r w:rsidRPr="00392C91">
        <w:rPr>
          <w:rFonts w:eastAsia="Times New Roman" w:cs="Times New Roman"/>
          <w:lang w:val="en-GB"/>
        </w:rPr>
        <w:t xml:space="preserve"> (</w:t>
      </w:r>
      <w:r w:rsidR="001F673B">
        <w:rPr>
          <w:rFonts w:eastAsia="Times New Roman" w:cs="Times New Roman"/>
          <w:lang w:val="mk-MK"/>
        </w:rPr>
        <w:t>ЗКРСД</w:t>
      </w:r>
      <w:r w:rsidR="00DC17BD">
        <w:rPr>
          <w:rFonts w:eastAsia="Times New Roman" w:cs="Times New Roman"/>
          <w:lang w:val="mk-MK"/>
        </w:rPr>
        <w:t>ССОС</w:t>
      </w:r>
      <w:r w:rsidRPr="00392C91">
        <w:rPr>
          <w:rFonts w:eastAsia="Times New Roman" w:cs="Times New Roman"/>
          <w:lang w:val="en-GB"/>
        </w:rPr>
        <w:t xml:space="preserve">), </w:t>
      </w:r>
      <w:r w:rsidR="00A20C39">
        <w:rPr>
          <w:rFonts w:eastAsia="Times New Roman" w:cs="Times New Roman"/>
          <w:lang w:val="mk-MK"/>
        </w:rPr>
        <w:t>У</w:t>
      </w:r>
      <w:r w:rsidRPr="00392C91">
        <w:rPr>
          <w:rFonts w:eastAsia="Times New Roman" w:cs="Times New Roman"/>
          <w:lang w:val="en-GB"/>
        </w:rPr>
        <w:t>редба на Владата од</w:t>
      </w:r>
      <w:r w:rsidR="00F16578">
        <w:rPr>
          <w:rFonts w:eastAsia="Times New Roman" w:cs="Times New Roman"/>
          <w:lang w:val="en-GB"/>
        </w:rPr>
        <w:t xml:space="preserve"> 2015 година и </w:t>
      </w:r>
      <w:r w:rsidR="00F16578">
        <w:rPr>
          <w:rFonts w:eastAsia="Times New Roman" w:cs="Times New Roman"/>
          <w:lang w:val="mk-MK"/>
        </w:rPr>
        <w:t xml:space="preserve">Кодексот за </w:t>
      </w:r>
      <w:r w:rsidR="00F16578">
        <w:rPr>
          <w:rFonts w:eastAsia="Times New Roman" w:cs="Times New Roman"/>
          <w:lang w:val="en-GB"/>
        </w:rPr>
        <w:t>ети</w:t>
      </w:r>
      <w:r w:rsidR="00DB4ED7">
        <w:rPr>
          <w:rFonts w:eastAsia="Times New Roman" w:cs="Times New Roman"/>
          <w:lang w:val="mk-MK"/>
        </w:rPr>
        <w:t>чко однесување</w:t>
      </w:r>
      <w:r w:rsidR="00F16578">
        <w:rPr>
          <w:rFonts w:eastAsia="Times New Roman" w:cs="Times New Roman"/>
          <w:lang w:val="en-GB"/>
        </w:rPr>
        <w:t xml:space="preserve"> </w:t>
      </w:r>
      <w:r w:rsidR="00F16578">
        <w:rPr>
          <w:rFonts w:eastAsia="Times New Roman" w:cs="Times New Roman"/>
          <w:lang w:val="mk-MK"/>
        </w:rPr>
        <w:t>н</w:t>
      </w:r>
      <w:r w:rsidRPr="00392C91">
        <w:rPr>
          <w:rFonts w:eastAsia="Times New Roman" w:cs="Times New Roman"/>
          <w:lang w:val="en-GB"/>
        </w:rPr>
        <w:t>а членовите на Владата.</w:t>
      </w:r>
    </w:p>
    <w:p w14:paraId="21D4910C" w14:textId="77777777" w:rsidR="001C7C17" w:rsidRPr="00D71205" w:rsidRDefault="001C7C17" w:rsidP="00392C91">
      <w:pPr>
        <w:spacing w:after="0" w:line="240" w:lineRule="auto"/>
        <w:jc w:val="both"/>
        <w:rPr>
          <w:rFonts w:eastAsia="Times New Roman" w:cs="Times New Roman"/>
          <w:lang w:val="en-US"/>
        </w:rPr>
      </w:pPr>
    </w:p>
    <w:p w14:paraId="72CD30CE" w14:textId="42F291F5" w:rsidR="005825DE" w:rsidRPr="00392C91" w:rsidRDefault="007E2361" w:rsidP="00392C91">
      <w:pPr>
        <w:numPr>
          <w:ilvl w:val="0"/>
          <w:numId w:val="1"/>
        </w:numPr>
        <w:spacing w:after="0" w:line="240" w:lineRule="auto"/>
        <w:jc w:val="both"/>
        <w:rPr>
          <w:rFonts w:eastAsia="Times New Roman" w:cs="Times New Roman"/>
          <w:lang w:val="en-GB"/>
        </w:rPr>
      </w:pPr>
      <w:r>
        <w:rPr>
          <w:rFonts w:eastAsia="Times New Roman" w:cs="Times New Roman"/>
          <w:lang w:val="mk-MK"/>
        </w:rPr>
        <w:t xml:space="preserve">Членот </w:t>
      </w:r>
      <w:r w:rsidR="00DC17BD">
        <w:rPr>
          <w:rFonts w:eastAsia="Times New Roman" w:cs="Times New Roman"/>
          <w:lang w:val="mk-MK"/>
        </w:rPr>
        <w:t xml:space="preserve">58 од Законот за спречување на корупција и судир на интереси забранува примање на подароци за време на извршувањето на јавните овластувања и должности </w:t>
      </w:r>
      <w:r w:rsidR="00843193">
        <w:rPr>
          <w:rFonts w:eastAsia="Times New Roman" w:cs="Times New Roman"/>
          <w:lang w:val="mk-MK"/>
        </w:rPr>
        <w:t>освен</w:t>
      </w:r>
      <w:r w:rsidR="007C22CE" w:rsidRPr="00392C91">
        <w:rPr>
          <w:rFonts w:eastAsia="Times New Roman" w:cs="Times New Roman"/>
          <w:lang w:val="en-GB"/>
        </w:rPr>
        <w:t xml:space="preserve"> исклучоци</w:t>
      </w:r>
      <w:r w:rsidR="00843193">
        <w:rPr>
          <w:rFonts w:eastAsia="Times New Roman" w:cs="Times New Roman"/>
          <w:lang w:val="mk-MK"/>
        </w:rPr>
        <w:t>те</w:t>
      </w:r>
      <w:r w:rsidR="007C22CE" w:rsidRPr="00392C91">
        <w:rPr>
          <w:rFonts w:eastAsia="Times New Roman" w:cs="Times New Roman"/>
          <w:lang w:val="en-GB"/>
        </w:rPr>
        <w:t xml:space="preserve"> </w:t>
      </w:r>
      <w:r w:rsidR="00843193">
        <w:rPr>
          <w:rFonts w:eastAsia="Times New Roman" w:cs="Times New Roman"/>
          <w:lang w:val="mk-MK"/>
        </w:rPr>
        <w:t>предвидени</w:t>
      </w:r>
      <w:r w:rsidR="007C22CE" w:rsidRPr="00392C91">
        <w:rPr>
          <w:rFonts w:eastAsia="Times New Roman" w:cs="Times New Roman"/>
          <w:lang w:val="en-GB"/>
        </w:rPr>
        <w:t xml:space="preserve"> во</w:t>
      </w:r>
      <w:r w:rsidR="00DC17BD">
        <w:rPr>
          <w:rFonts w:eastAsia="Times New Roman" w:cs="Times New Roman"/>
          <w:lang w:val="mk-MK"/>
        </w:rPr>
        <w:t xml:space="preserve"> ЗКРСДССОС </w:t>
      </w:r>
      <w:r w:rsidR="007C22CE" w:rsidRPr="00392C91">
        <w:rPr>
          <w:rFonts w:eastAsia="Times New Roman" w:cs="Times New Roman"/>
          <w:lang w:val="en-GB"/>
        </w:rPr>
        <w:t xml:space="preserve">(види подолу). </w:t>
      </w:r>
      <w:r w:rsidR="00DC17BD">
        <w:rPr>
          <w:rFonts w:eastAsia="Times New Roman" w:cs="Times New Roman"/>
          <w:lang w:val="mk-MK"/>
        </w:rPr>
        <w:t>Државните тела и институции треба да ја известуваат ДКСК на годишно ниво за било какви примени подароци</w:t>
      </w:r>
      <w:r w:rsidR="00347F2D">
        <w:rPr>
          <w:rFonts w:eastAsia="Times New Roman" w:cs="Times New Roman"/>
          <w:lang w:val="mk-MK"/>
        </w:rPr>
        <w:t xml:space="preserve"> за кои тие се информирани</w:t>
      </w:r>
      <w:r w:rsidR="00DC17BD">
        <w:rPr>
          <w:rFonts w:eastAsia="Times New Roman" w:cs="Times New Roman"/>
          <w:lang w:val="mk-MK"/>
        </w:rPr>
        <w:t>,</w:t>
      </w:r>
      <w:r w:rsidR="00F7138C">
        <w:rPr>
          <w:rFonts w:eastAsia="Times New Roman" w:cs="Times New Roman"/>
          <w:lang w:val="mk-MK"/>
        </w:rPr>
        <w:t xml:space="preserve"> доколку Комисијата утврди дека е прифатен подарок во спротивност со ЗСКСИ. Таквиот подарок станува сопственост на државата или на единиците за локална самоуправа. За повреда на ова правило е предвидена глоба во износ од 300</w:t>
      </w:r>
      <w:r w:rsidR="00DC17BD">
        <w:rPr>
          <w:rFonts w:eastAsia="Times New Roman" w:cs="Times New Roman"/>
          <w:lang w:val="mk-MK"/>
        </w:rPr>
        <w:t xml:space="preserve"> </w:t>
      </w:r>
      <w:r w:rsidR="00F7138C" w:rsidRPr="00392C91">
        <w:rPr>
          <w:rFonts w:cstheme="minorHAnsi"/>
          <w:lang w:val="en-GB"/>
        </w:rPr>
        <w:t>€</w:t>
      </w:r>
      <w:r w:rsidR="00F7138C">
        <w:rPr>
          <w:rFonts w:cstheme="minorHAnsi"/>
          <w:lang w:val="mk-MK"/>
        </w:rPr>
        <w:t xml:space="preserve"> до 500 </w:t>
      </w:r>
      <w:r w:rsidR="00F7138C" w:rsidRPr="00392C91">
        <w:rPr>
          <w:rFonts w:cstheme="minorHAnsi"/>
          <w:lang w:val="en-GB"/>
        </w:rPr>
        <w:t>€</w:t>
      </w:r>
      <w:r w:rsidR="00F7138C">
        <w:rPr>
          <w:rFonts w:cstheme="minorHAnsi"/>
          <w:lang w:val="mk-MK"/>
        </w:rPr>
        <w:t>.</w:t>
      </w:r>
    </w:p>
    <w:p w14:paraId="44D6388F" w14:textId="77777777" w:rsidR="0013632D" w:rsidRPr="00392C91" w:rsidRDefault="0013632D" w:rsidP="00392C91">
      <w:pPr>
        <w:spacing w:after="0" w:line="240" w:lineRule="auto"/>
        <w:jc w:val="both"/>
        <w:rPr>
          <w:rFonts w:eastAsia="Times New Roman" w:cs="Times New Roman"/>
          <w:lang w:val="en-GB"/>
        </w:rPr>
      </w:pPr>
    </w:p>
    <w:p w14:paraId="4A3303DB" w14:textId="760FFC86" w:rsidR="00540732" w:rsidRPr="00392C91" w:rsidRDefault="009B1E15" w:rsidP="00033536">
      <w:pPr>
        <w:numPr>
          <w:ilvl w:val="0"/>
          <w:numId w:val="1"/>
        </w:numPr>
        <w:spacing w:after="0" w:line="240" w:lineRule="auto"/>
        <w:jc w:val="both"/>
        <w:rPr>
          <w:rFonts w:eastAsia="Times New Roman" w:cs="Times New Roman"/>
          <w:lang w:val="en-GB"/>
        </w:rPr>
      </w:pPr>
      <w:r w:rsidRPr="00392C91">
        <w:rPr>
          <w:rFonts w:eastAsia="Times New Roman" w:cs="Times New Roman"/>
          <w:lang w:val="en-GB"/>
        </w:rPr>
        <w:t xml:space="preserve">Членовите 55 и 56 </w:t>
      </w:r>
      <w:r w:rsidR="00885F6C">
        <w:rPr>
          <w:rFonts w:eastAsia="Times New Roman" w:cs="Times New Roman"/>
          <w:lang w:val="mk-MK"/>
        </w:rPr>
        <w:t xml:space="preserve">од </w:t>
      </w:r>
      <w:r w:rsidR="001318FE">
        <w:rPr>
          <w:rFonts w:eastAsia="Times New Roman" w:cs="Times New Roman"/>
          <w:lang w:val="mk-MK"/>
        </w:rPr>
        <w:t>ЗКРСДССОС</w:t>
      </w:r>
      <w:r w:rsidR="001318FE" w:rsidRPr="00392C91" w:rsidDel="001318FE">
        <w:rPr>
          <w:rFonts w:eastAsia="Times New Roman" w:cs="Times New Roman"/>
          <w:lang w:val="en-GB"/>
        </w:rPr>
        <w:t xml:space="preserve"> </w:t>
      </w:r>
      <w:r w:rsidR="00885F6C">
        <w:rPr>
          <w:rFonts w:eastAsia="Times New Roman" w:cs="Times New Roman"/>
          <w:lang w:val="mk-MK"/>
        </w:rPr>
        <w:t>само предвидуваат дека</w:t>
      </w:r>
      <w:r w:rsidRPr="00392C91">
        <w:rPr>
          <w:rFonts w:eastAsia="Times New Roman" w:cs="Times New Roman"/>
          <w:lang w:val="en-GB"/>
        </w:rPr>
        <w:t xml:space="preserve"> државните органи и нивните претставници, вклучително и </w:t>
      </w:r>
      <w:r w:rsidR="00885F6C">
        <w:rPr>
          <w:rFonts w:eastAsia="Times New Roman" w:cs="Times New Roman"/>
          <w:lang w:val="mk-MK"/>
        </w:rPr>
        <w:t xml:space="preserve">функционерите и државните службеници од </w:t>
      </w:r>
      <w:r w:rsidRPr="00392C91">
        <w:rPr>
          <w:rFonts w:eastAsia="Times New Roman" w:cs="Times New Roman"/>
          <w:lang w:val="en-GB"/>
        </w:rPr>
        <w:t xml:space="preserve">централната власт, </w:t>
      </w:r>
      <w:r w:rsidR="00885F6C">
        <w:rPr>
          <w:rFonts w:eastAsia="Times New Roman" w:cs="Times New Roman"/>
          <w:lang w:val="mk-MK"/>
        </w:rPr>
        <w:t>„</w:t>
      </w:r>
      <w:r w:rsidRPr="00392C91">
        <w:rPr>
          <w:rFonts w:eastAsia="Times New Roman" w:cs="Times New Roman"/>
          <w:lang w:val="en-GB"/>
        </w:rPr>
        <w:t>може да прима</w:t>
      </w:r>
      <w:r w:rsidR="00885F6C">
        <w:rPr>
          <w:rFonts w:eastAsia="Times New Roman" w:cs="Times New Roman"/>
          <w:lang w:val="mk-MK"/>
        </w:rPr>
        <w:t>ат</w:t>
      </w:r>
      <w:r w:rsidRPr="00392C91">
        <w:rPr>
          <w:rFonts w:eastAsia="Times New Roman" w:cs="Times New Roman"/>
          <w:lang w:val="en-GB"/>
        </w:rPr>
        <w:t xml:space="preserve"> и дава</w:t>
      </w:r>
      <w:r w:rsidR="00885F6C">
        <w:rPr>
          <w:rFonts w:eastAsia="Times New Roman" w:cs="Times New Roman"/>
          <w:lang w:val="mk-MK"/>
        </w:rPr>
        <w:t>ат</w:t>
      </w:r>
      <w:r w:rsidRPr="00392C91">
        <w:rPr>
          <w:rFonts w:eastAsia="Times New Roman" w:cs="Times New Roman"/>
          <w:lang w:val="en-GB"/>
        </w:rPr>
        <w:t xml:space="preserve"> подароци" во согласност со влад</w:t>
      </w:r>
      <w:r w:rsidR="00885F6C">
        <w:rPr>
          <w:rFonts w:eastAsia="Times New Roman" w:cs="Times New Roman"/>
          <w:lang w:val="en-GB"/>
        </w:rPr>
        <w:t xml:space="preserve">ината регулатива. Регулативата е </w:t>
      </w:r>
      <w:r w:rsidR="00885F6C">
        <w:rPr>
          <w:rFonts w:eastAsia="Times New Roman" w:cs="Times New Roman"/>
          <w:lang w:val="mk-MK"/>
        </w:rPr>
        <w:t>предвидена со Уредба на</w:t>
      </w:r>
      <w:r w:rsidRPr="00392C91">
        <w:rPr>
          <w:rFonts w:eastAsia="Times New Roman" w:cs="Times New Roman"/>
          <w:lang w:val="en-GB"/>
        </w:rPr>
        <w:t xml:space="preserve"> Владата </w:t>
      </w:r>
      <w:r w:rsidR="00885F6C">
        <w:rPr>
          <w:rFonts w:eastAsia="Times New Roman" w:cs="Times New Roman"/>
          <w:lang w:val="mk-MK"/>
        </w:rPr>
        <w:t>од</w:t>
      </w:r>
      <w:r w:rsidRPr="00392C91">
        <w:rPr>
          <w:rFonts w:eastAsia="Times New Roman" w:cs="Times New Roman"/>
          <w:lang w:val="en-GB"/>
        </w:rPr>
        <w:t xml:space="preserve"> 2015 година</w:t>
      </w:r>
      <w:r w:rsidR="00A0083E" w:rsidRPr="00392C91">
        <w:rPr>
          <w:rStyle w:val="FootnoteReference"/>
          <w:rFonts w:eastAsia="Times New Roman" w:cs="Times New Roman"/>
          <w:lang w:val="en-GB"/>
        </w:rPr>
        <w:footnoteReference w:id="69"/>
      </w:r>
      <w:r w:rsidR="00885F6C">
        <w:rPr>
          <w:rFonts w:eastAsia="Times New Roman" w:cs="Times New Roman"/>
          <w:lang w:val="en-GB"/>
        </w:rPr>
        <w:t xml:space="preserve">, </w:t>
      </w:r>
      <w:r w:rsidR="00885F6C">
        <w:rPr>
          <w:rFonts w:eastAsia="Times New Roman" w:cs="Times New Roman"/>
          <w:lang w:val="mk-MK"/>
        </w:rPr>
        <w:t>с</w:t>
      </w:r>
      <w:r w:rsidR="003106E6" w:rsidRPr="00392C91">
        <w:rPr>
          <w:rFonts w:eastAsia="Times New Roman" w:cs="Times New Roman"/>
          <w:lang w:val="en-GB"/>
        </w:rPr>
        <w:t>поред кој</w:t>
      </w:r>
      <w:r w:rsidR="00885F6C">
        <w:rPr>
          <w:rFonts w:eastAsia="Times New Roman" w:cs="Times New Roman"/>
          <w:lang w:val="mk-MK"/>
        </w:rPr>
        <w:t>а</w:t>
      </w:r>
      <w:r w:rsidR="003106E6" w:rsidRPr="00392C91">
        <w:rPr>
          <w:rFonts w:eastAsia="Times New Roman" w:cs="Times New Roman"/>
          <w:lang w:val="en-GB"/>
        </w:rPr>
        <w:t xml:space="preserve"> членовите на владата може да </w:t>
      </w:r>
      <w:r w:rsidR="00885F6C">
        <w:rPr>
          <w:rFonts w:eastAsia="Times New Roman" w:cs="Times New Roman"/>
          <w:lang w:val="mk-MK"/>
        </w:rPr>
        <w:t>примат</w:t>
      </w:r>
      <w:r w:rsidR="003106E6" w:rsidRPr="00392C91">
        <w:rPr>
          <w:rFonts w:eastAsia="Times New Roman" w:cs="Times New Roman"/>
          <w:lang w:val="en-GB"/>
        </w:rPr>
        <w:t xml:space="preserve"> "лични подароци" </w:t>
      </w:r>
      <w:r w:rsidR="00885F6C">
        <w:rPr>
          <w:rFonts w:eastAsia="Times New Roman" w:cs="Times New Roman"/>
          <w:lang w:val="mk-MK"/>
        </w:rPr>
        <w:t>чија</w:t>
      </w:r>
      <w:r w:rsidR="003106E6" w:rsidRPr="00392C91">
        <w:rPr>
          <w:rFonts w:eastAsia="Times New Roman" w:cs="Times New Roman"/>
          <w:lang w:val="en-GB"/>
        </w:rPr>
        <w:t xml:space="preserve"> вредност </w:t>
      </w:r>
      <w:r w:rsidR="00885F6C">
        <w:rPr>
          <w:rFonts w:eastAsia="Times New Roman" w:cs="Times New Roman"/>
          <w:lang w:val="mk-MK"/>
        </w:rPr>
        <w:t xml:space="preserve">е </w:t>
      </w:r>
      <w:r w:rsidR="003106E6" w:rsidRPr="00392C91">
        <w:rPr>
          <w:rFonts w:eastAsia="Times New Roman" w:cs="Times New Roman"/>
          <w:lang w:val="en-GB"/>
        </w:rPr>
        <w:t>по</w:t>
      </w:r>
      <w:r w:rsidR="00885F6C">
        <w:rPr>
          <w:rFonts w:eastAsia="Times New Roman" w:cs="Times New Roman"/>
          <w:lang w:val="mk-MK"/>
        </w:rPr>
        <w:t>мала од</w:t>
      </w:r>
      <w:r w:rsidR="003106E6" w:rsidRPr="00392C91">
        <w:rPr>
          <w:rFonts w:eastAsia="Times New Roman" w:cs="Times New Roman"/>
          <w:lang w:val="en-GB"/>
        </w:rPr>
        <w:t xml:space="preserve"> </w:t>
      </w:r>
      <w:r w:rsidR="00885F6C" w:rsidRPr="00392C91">
        <w:rPr>
          <w:rFonts w:eastAsia="Times New Roman" w:cs="Times New Roman"/>
          <w:lang w:val="en-GB"/>
        </w:rPr>
        <w:t>€</w:t>
      </w:r>
      <w:r w:rsidR="003106E6" w:rsidRPr="00392C91">
        <w:rPr>
          <w:rFonts w:eastAsia="Times New Roman" w:cs="Times New Roman"/>
          <w:lang w:val="en-GB"/>
        </w:rPr>
        <w:t xml:space="preserve">100  од претставници на </w:t>
      </w:r>
      <w:r w:rsidR="003106E6" w:rsidRPr="00885F6C">
        <w:rPr>
          <w:rFonts w:eastAsia="Times New Roman" w:cs="Times New Roman"/>
          <w:i/>
          <w:lang w:val="en-GB"/>
        </w:rPr>
        <w:t>странска</w:t>
      </w:r>
      <w:r w:rsidR="003106E6" w:rsidRPr="00392C91">
        <w:rPr>
          <w:rFonts w:eastAsia="Times New Roman" w:cs="Times New Roman"/>
          <w:lang w:val="en-GB"/>
        </w:rPr>
        <w:t xml:space="preserve"> држава, тело, институција </w:t>
      </w:r>
      <w:r w:rsidR="00885F6C">
        <w:rPr>
          <w:rFonts w:eastAsia="Times New Roman" w:cs="Times New Roman"/>
          <w:lang w:val="en-GB"/>
        </w:rPr>
        <w:t xml:space="preserve">или меѓународна организација. </w:t>
      </w:r>
      <w:r w:rsidR="00885F6C">
        <w:rPr>
          <w:rFonts w:eastAsia="Times New Roman" w:cs="Times New Roman"/>
          <w:lang w:val="mk-MK"/>
        </w:rPr>
        <w:t>П</w:t>
      </w:r>
      <w:r w:rsidR="003106E6" w:rsidRPr="00392C91">
        <w:rPr>
          <w:rFonts w:eastAsia="Times New Roman" w:cs="Times New Roman"/>
          <w:lang w:val="en-GB"/>
        </w:rPr>
        <w:t xml:space="preserve">одарок </w:t>
      </w:r>
      <w:r w:rsidR="00885F6C">
        <w:rPr>
          <w:rFonts w:eastAsia="Times New Roman" w:cs="Times New Roman"/>
          <w:lang w:val="mk-MK"/>
        </w:rPr>
        <w:t>чија</w:t>
      </w:r>
      <w:r w:rsidR="003106E6" w:rsidRPr="00392C91">
        <w:rPr>
          <w:rFonts w:eastAsia="Times New Roman" w:cs="Times New Roman"/>
          <w:lang w:val="en-GB"/>
        </w:rPr>
        <w:t xml:space="preserve"> вредност </w:t>
      </w:r>
      <w:r w:rsidR="00885F6C">
        <w:rPr>
          <w:rFonts w:eastAsia="Times New Roman" w:cs="Times New Roman"/>
          <w:lang w:val="mk-MK"/>
        </w:rPr>
        <w:t>е поголема од</w:t>
      </w:r>
      <w:r w:rsidR="003106E6" w:rsidRPr="00392C91">
        <w:rPr>
          <w:rFonts w:eastAsia="Times New Roman" w:cs="Times New Roman"/>
          <w:lang w:val="en-GB"/>
        </w:rPr>
        <w:t xml:space="preserve"> </w:t>
      </w:r>
      <w:r w:rsidR="00885F6C" w:rsidRPr="00392C91">
        <w:rPr>
          <w:rFonts w:eastAsia="Times New Roman" w:cs="Times New Roman"/>
          <w:lang w:val="en-GB"/>
        </w:rPr>
        <w:t>€</w:t>
      </w:r>
      <w:r w:rsidR="003106E6" w:rsidRPr="00392C91">
        <w:rPr>
          <w:rFonts w:eastAsia="Times New Roman" w:cs="Times New Roman"/>
          <w:lang w:val="en-GB"/>
        </w:rPr>
        <w:t>100 може да се задржи, доколку вредност</w:t>
      </w:r>
      <w:r w:rsidR="00885F6C">
        <w:rPr>
          <w:rFonts w:eastAsia="Times New Roman" w:cs="Times New Roman"/>
          <w:lang w:val="mk-MK"/>
        </w:rPr>
        <w:t>а што е над</w:t>
      </w:r>
      <w:r w:rsidR="003106E6" w:rsidRPr="00392C91">
        <w:rPr>
          <w:rFonts w:eastAsia="Times New Roman" w:cs="Times New Roman"/>
          <w:lang w:val="en-GB"/>
        </w:rPr>
        <w:t xml:space="preserve"> </w:t>
      </w:r>
      <w:r w:rsidR="00885F6C" w:rsidRPr="00392C91">
        <w:rPr>
          <w:rFonts w:eastAsia="Times New Roman" w:cs="Times New Roman"/>
          <w:lang w:val="en-GB"/>
        </w:rPr>
        <w:t>€</w:t>
      </w:r>
      <w:r w:rsidR="003106E6" w:rsidRPr="00392C91">
        <w:rPr>
          <w:rFonts w:eastAsia="Times New Roman" w:cs="Times New Roman"/>
          <w:lang w:val="en-GB"/>
        </w:rPr>
        <w:t xml:space="preserve">100  </w:t>
      </w:r>
      <w:r w:rsidR="00885F6C">
        <w:rPr>
          <w:rFonts w:eastAsia="Times New Roman" w:cs="Times New Roman"/>
          <w:lang w:val="mk-MK"/>
        </w:rPr>
        <w:t>с</w:t>
      </w:r>
      <w:r w:rsidR="003106E6" w:rsidRPr="00392C91">
        <w:rPr>
          <w:rFonts w:eastAsia="Times New Roman" w:cs="Times New Roman"/>
          <w:lang w:val="en-GB"/>
        </w:rPr>
        <w:t xml:space="preserve">е </w:t>
      </w:r>
      <w:r w:rsidR="00885F6C">
        <w:rPr>
          <w:rFonts w:eastAsia="Times New Roman" w:cs="Times New Roman"/>
          <w:lang w:val="mk-MK"/>
        </w:rPr>
        <w:t>надомести во</w:t>
      </w:r>
      <w:r w:rsidR="003106E6" w:rsidRPr="00392C91">
        <w:rPr>
          <w:rFonts w:eastAsia="Times New Roman" w:cs="Times New Roman"/>
          <w:lang w:val="en-GB"/>
        </w:rPr>
        <w:t xml:space="preserve"> државниот буџет. </w:t>
      </w:r>
      <w:r w:rsidR="00885F6C">
        <w:rPr>
          <w:rFonts w:eastAsia="Times New Roman" w:cs="Times New Roman"/>
          <w:lang w:val="mk-MK"/>
        </w:rPr>
        <w:t>Определувањето на вредноста</w:t>
      </w:r>
      <w:r w:rsidR="003106E6" w:rsidRPr="00392C91">
        <w:rPr>
          <w:rFonts w:eastAsia="Times New Roman" w:cs="Times New Roman"/>
          <w:lang w:val="en-GB"/>
        </w:rPr>
        <w:t xml:space="preserve"> </w:t>
      </w:r>
      <w:r w:rsidR="00885F6C">
        <w:rPr>
          <w:rFonts w:eastAsia="Times New Roman" w:cs="Times New Roman"/>
          <w:lang w:val="mk-MK"/>
        </w:rPr>
        <w:t>го вршат</w:t>
      </w:r>
      <w:r w:rsidR="003106E6" w:rsidRPr="00392C91">
        <w:rPr>
          <w:rFonts w:eastAsia="Times New Roman" w:cs="Times New Roman"/>
          <w:lang w:val="en-GB"/>
        </w:rPr>
        <w:t xml:space="preserve"> сертифицирани експерти и вредноста</w:t>
      </w:r>
      <w:r w:rsidR="00885F6C">
        <w:rPr>
          <w:rFonts w:eastAsia="Times New Roman" w:cs="Times New Roman"/>
          <w:lang w:val="mk-MK"/>
        </w:rPr>
        <w:t xml:space="preserve"> на</w:t>
      </w:r>
      <w:r w:rsidR="003106E6" w:rsidRPr="00392C91">
        <w:rPr>
          <w:rFonts w:eastAsia="Times New Roman" w:cs="Times New Roman"/>
          <w:lang w:val="en-GB"/>
        </w:rPr>
        <w:t xml:space="preserve"> подарок</w:t>
      </w:r>
      <w:r w:rsidR="00885F6C">
        <w:rPr>
          <w:rFonts w:eastAsia="Times New Roman" w:cs="Times New Roman"/>
          <w:lang w:val="mk-MK"/>
        </w:rPr>
        <w:t>от се евидентира</w:t>
      </w:r>
      <w:r w:rsidR="003106E6" w:rsidRPr="00392C91">
        <w:rPr>
          <w:rFonts w:eastAsia="Times New Roman" w:cs="Times New Roman"/>
          <w:lang w:val="en-GB"/>
        </w:rPr>
        <w:t>. Сите</w:t>
      </w:r>
      <w:r w:rsidR="00885F6C">
        <w:rPr>
          <w:rFonts w:eastAsia="Times New Roman" w:cs="Times New Roman"/>
          <w:lang w:val="mk-MK"/>
        </w:rPr>
        <w:t xml:space="preserve"> примени</w:t>
      </w:r>
      <w:r w:rsidR="003106E6" w:rsidRPr="00392C91">
        <w:rPr>
          <w:rFonts w:eastAsia="Times New Roman" w:cs="Times New Roman"/>
          <w:lang w:val="en-GB"/>
        </w:rPr>
        <w:t xml:space="preserve"> подароци </w:t>
      </w:r>
      <w:r w:rsidR="00885F6C">
        <w:rPr>
          <w:rFonts w:eastAsia="Times New Roman" w:cs="Times New Roman"/>
          <w:lang w:val="mk-MK"/>
        </w:rPr>
        <w:t>се</w:t>
      </w:r>
      <w:r w:rsidR="003106E6" w:rsidRPr="00392C91">
        <w:rPr>
          <w:rFonts w:eastAsia="Times New Roman" w:cs="Times New Roman"/>
          <w:lang w:val="en-GB"/>
        </w:rPr>
        <w:t xml:space="preserve"> пријав</w:t>
      </w:r>
      <w:r w:rsidR="00885F6C">
        <w:rPr>
          <w:rFonts w:eastAsia="Times New Roman" w:cs="Times New Roman"/>
          <w:lang w:val="mk-MK"/>
        </w:rPr>
        <w:t>уваат</w:t>
      </w:r>
      <w:r w:rsidR="003106E6" w:rsidRPr="00392C91">
        <w:rPr>
          <w:rFonts w:eastAsia="Times New Roman" w:cs="Times New Roman"/>
          <w:lang w:val="en-GB"/>
        </w:rPr>
        <w:t xml:space="preserve"> </w:t>
      </w:r>
      <w:r w:rsidR="00831019">
        <w:rPr>
          <w:rFonts w:eastAsia="Times New Roman" w:cs="Times New Roman"/>
          <w:lang w:val="mk-MK"/>
        </w:rPr>
        <w:t xml:space="preserve">до </w:t>
      </w:r>
      <w:r w:rsidR="003106E6" w:rsidRPr="00392C91">
        <w:rPr>
          <w:rFonts w:eastAsia="Times New Roman" w:cs="Times New Roman"/>
          <w:lang w:val="en-GB"/>
        </w:rPr>
        <w:t xml:space="preserve">и </w:t>
      </w:r>
      <w:r w:rsidR="00885F6C">
        <w:rPr>
          <w:rFonts w:eastAsia="Times New Roman" w:cs="Times New Roman"/>
          <w:lang w:val="mk-MK"/>
        </w:rPr>
        <w:t>евидентираат од</w:t>
      </w:r>
      <w:r w:rsidR="003106E6" w:rsidRPr="00392C91">
        <w:rPr>
          <w:rFonts w:eastAsia="Times New Roman" w:cs="Times New Roman"/>
          <w:lang w:val="en-GB"/>
        </w:rPr>
        <w:t xml:space="preserve"> </w:t>
      </w:r>
      <w:r w:rsidR="00831019">
        <w:rPr>
          <w:rFonts w:eastAsia="Times New Roman" w:cs="Times New Roman"/>
          <w:lang w:val="mk-MK"/>
        </w:rPr>
        <w:t>органот во кој</w:t>
      </w:r>
      <w:r w:rsidR="003106E6" w:rsidRPr="00392C91">
        <w:rPr>
          <w:rFonts w:eastAsia="Times New Roman" w:cs="Times New Roman"/>
          <w:lang w:val="en-GB"/>
        </w:rPr>
        <w:t xml:space="preserve"> засегнатото лице </w:t>
      </w:r>
      <w:r w:rsidR="00831019">
        <w:rPr>
          <w:rFonts w:eastAsia="Times New Roman" w:cs="Times New Roman"/>
          <w:lang w:val="mk-MK"/>
        </w:rPr>
        <w:t xml:space="preserve">ги </w:t>
      </w:r>
      <w:r w:rsidR="003106E6" w:rsidRPr="00392C91">
        <w:rPr>
          <w:rFonts w:eastAsia="Times New Roman" w:cs="Times New Roman"/>
          <w:lang w:val="en-GB"/>
        </w:rPr>
        <w:t>врши службените функции.</w:t>
      </w:r>
    </w:p>
    <w:p w14:paraId="2227C95E" w14:textId="30763F08" w:rsidR="00C41837" w:rsidRPr="00D71205" w:rsidRDefault="00016144" w:rsidP="00392C91">
      <w:pPr>
        <w:spacing w:after="0" w:line="240" w:lineRule="auto"/>
        <w:jc w:val="both"/>
        <w:rPr>
          <w:rFonts w:eastAsia="Times New Roman" w:cs="Times New Roman"/>
          <w:lang w:val="mk-MK"/>
        </w:rPr>
      </w:pPr>
      <w:r>
        <w:rPr>
          <w:rFonts w:eastAsia="Times New Roman" w:cs="Times New Roman"/>
          <w:lang w:val="mk-MK"/>
        </w:rPr>
        <w:t xml:space="preserve"> </w:t>
      </w:r>
    </w:p>
    <w:p w14:paraId="6B64E8B2" w14:textId="77777777" w:rsidR="003106E6" w:rsidRPr="00392C91" w:rsidRDefault="00831019" w:rsidP="00392C91">
      <w:pPr>
        <w:numPr>
          <w:ilvl w:val="0"/>
          <w:numId w:val="1"/>
        </w:numPr>
        <w:spacing w:after="0" w:line="240" w:lineRule="auto"/>
        <w:jc w:val="both"/>
        <w:rPr>
          <w:rFonts w:eastAsia="Times New Roman" w:cs="Times New Roman"/>
          <w:lang w:val="en-GB"/>
        </w:rPr>
      </w:pPr>
      <w:r>
        <w:rPr>
          <w:lang w:val="mk-MK"/>
        </w:rPr>
        <w:t>Кодексот за етичко однесување на</w:t>
      </w:r>
      <w:r w:rsidR="00ED3FF9" w:rsidRPr="00392C91">
        <w:rPr>
          <w:lang w:val="en-GB"/>
        </w:rPr>
        <w:t xml:space="preserve"> членовите на Владата предвидува </w:t>
      </w:r>
      <w:r>
        <w:rPr>
          <w:lang w:val="mk-MK"/>
        </w:rPr>
        <w:t xml:space="preserve">на </w:t>
      </w:r>
      <w:r w:rsidR="00ED3FF9" w:rsidRPr="00392C91">
        <w:rPr>
          <w:lang w:val="en-GB"/>
        </w:rPr>
        <w:t xml:space="preserve">членовите на Владата, замениците-министри и други кои вршат јавни функции кои ги именува Владата </w:t>
      </w:r>
      <w:r>
        <w:rPr>
          <w:lang w:val="mk-MK"/>
        </w:rPr>
        <w:t xml:space="preserve">да </w:t>
      </w:r>
      <w:r w:rsidR="00ED3FF9" w:rsidRPr="00392C91">
        <w:rPr>
          <w:lang w:val="en-GB"/>
        </w:rPr>
        <w:t>им се забран</w:t>
      </w:r>
      <w:r>
        <w:rPr>
          <w:lang w:val="mk-MK"/>
        </w:rPr>
        <w:t>и</w:t>
      </w:r>
      <w:r w:rsidR="00ED3FF9" w:rsidRPr="00392C91">
        <w:rPr>
          <w:lang w:val="en-GB"/>
        </w:rPr>
        <w:t xml:space="preserve">: а) </w:t>
      </w:r>
      <w:r>
        <w:rPr>
          <w:lang w:val="mk-MK"/>
        </w:rPr>
        <w:t>да</w:t>
      </w:r>
      <w:r w:rsidR="00ED3FF9" w:rsidRPr="00392C91">
        <w:rPr>
          <w:lang w:val="en-GB"/>
        </w:rPr>
        <w:t xml:space="preserve"> бара</w:t>
      </w:r>
      <w:r>
        <w:rPr>
          <w:lang w:val="mk-MK"/>
        </w:rPr>
        <w:t>ат</w:t>
      </w:r>
      <w:r w:rsidR="00ED3FF9" w:rsidRPr="00392C91">
        <w:rPr>
          <w:lang w:val="en-GB"/>
        </w:rPr>
        <w:t xml:space="preserve"> и при</w:t>
      </w:r>
      <w:r>
        <w:rPr>
          <w:lang w:val="mk-MK"/>
        </w:rPr>
        <w:t>маат</w:t>
      </w:r>
      <w:r w:rsidR="00ED3FF9" w:rsidRPr="00392C91">
        <w:rPr>
          <w:lang w:val="en-GB"/>
        </w:rPr>
        <w:t xml:space="preserve"> подаро</w:t>
      </w:r>
      <w:r>
        <w:rPr>
          <w:lang w:val="mk-MK"/>
        </w:rPr>
        <w:t>ци</w:t>
      </w:r>
      <w:r w:rsidR="00ED3FF9" w:rsidRPr="00392C91">
        <w:rPr>
          <w:lang w:val="en-GB"/>
        </w:rPr>
        <w:t xml:space="preserve"> или друга корист за себе или за други лица; и б) </w:t>
      </w:r>
      <w:r>
        <w:rPr>
          <w:lang w:val="mk-MK"/>
        </w:rPr>
        <w:t>да при</w:t>
      </w:r>
      <w:r w:rsidR="00ED3FF9" w:rsidRPr="00392C91">
        <w:rPr>
          <w:lang w:val="en-GB"/>
        </w:rPr>
        <w:t>фа</w:t>
      </w:r>
      <w:r>
        <w:rPr>
          <w:lang w:val="mk-MK"/>
        </w:rPr>
        <w:t>тат</w:t>
      </w:r>
      <w:r w:rsidR="00ED3FF9" w:rsidRPr="00392C91">
        <w:rPr>
          <w:lang w:val="en-GB"/>
        </w:rPr>
        <w:t xml:space="preserve"> друго лице </w:t>
      </w:r>
      <w:r>
        <w:rPr>
          <w:lang w:val="mk-MK"/>
        </w:rPr>
        <w:t xml:space="preserve">во нивно име да </w:t>
      </w:r>
      <w:r w:rsidR="00ED3FF9" w:rsidRPr="00392C91">
        <w:rPr>
          <w:lang w:val="en-GB"/>
        </w:rPr>
        <w:t>да</w:t>
      </w:r>
      <w:r>
        <w:rPr>
          <w:lang w:val="mk-MK"/>
        </w:rPr>
        <w:t>де</w:t>
      </w:r>
      <w:r w:rsidR="00ED3FF9" w:rsidRPr="00392C91">
        <w:rPr>
          <w:lang w:val="en-GB"/>
        </w:rPr>
        <w:t xml:space="preserve"> или прим</w:t>
      </w:r>
      <w:r>
        <w:rPr>
          <w:lang w:val="mk-MK"/>
        </w:rPr>
        <w:t>и</w:t>
      </w:r>
      <w:r w:rsidR="00ED3FF9" w:rsidRPr="00392C91">
        <w:rPr>
          <w:lang w:val="en-GB"/>
        </w:rPr>
        <w:t xml:space="preserve"> подарок, услуга или било ко</w:t>
      </w:r>
      <w:r>
        <w:rPr>
          <w:lang w:val="mk-MK"/>
        </w:rPr>
        <w:t>е</w:t>
      </w:r>
      <w:r w:rsidR="00ED3FF9" w:rsidRPr="00392C91">
        <w:rPr>
          <w:lang w:val="en-GB"/>
        </w:rPr>
        <w:t xml:space="preserve"> друг</w:t>
      </w:r>
      <w:r>
        <w:rPr>
          <w:lang w:val="mk-MK"/>
        </w:rPr>
        <w:t>о</w:t>
      </w:r>
      <w:r>
        <w:rPr>
          <w:lang w:val="en-GB"/>
        </w:rPr>
        <w:t xml:space="preserve"> добр</w:t>
      </w:r>
      <w:r>
        <w:rPr>
          <w:lang w:val="mk-MK"/>
        </w:rPr>
        <w:t>о</w:t>
      </w:r>
      <w:r w:rsidR="00ED3FF9" w:rsidRPr="00392C91">
        <w:rPr>
          <w:lang w:val="en-GB"/>
        </w:rPr>
        <w:t>, помош или корист во врска со вршењето на нивните функции, кои би можеле да влијаат на нивните одлуки или да бараат или дозвол</w:t>
      </w:r>
      <w:r>
        <w:rPr>
          <w:lang w:val="mk-MK"/>
        </w:rPr>
        <w:t>ат</w:t>
      </w:r>
      <w:r w:rsidR="00ED3FF9" w:rsidRPr="00392C91">
        <w:rPr>
          <w:lang w:val="en-GB"/>
        </w:rPr>
        <w:t xml:space="preserve"> на друго лице да го стори тоа.</w:t>
      </w:r>
    </w:p>
    <w:p w14:paraId="193FF4CB" w14:textId="77777777" w:rsidR="00CD2681" w:rsidRPr="00392C91" w:rsidRDefault="00CD2681" w:rsidP="00392C91">
      <w:pPr>
        <w:pStyle w:val="ListParagraph"/>
        <w:spacing w:after="0" w:line="240" w:lineRule="auto"/>
        <w:rPr>
          <w:rFonts w:eastAsia="Times New Roman" w:cs="Times New Roman"/>
          <w:lang w:val="en-GB"/>
        </w:rPr>
      </w:pPr>
    </w:p>
    <w:p w14:paraId="459EDA99" w14:textId="400348CC" w:rsidR="00CD2681" w:rsidRPr="00392C91" w:rsidRDefault="007F5D9A" w:rsidP="00392C91">
      <w:pPr>
        <w:numPr>
          <w:ilvl w:val="0"/>
          <w:numId w:val="1"/>
        </w:numPr>
        <w:spacing w:after="0" w:line="240" w:lineRule="auto"/>
        <w:jc w:val="both"/>
        <w:rPr>
          <w:rFonts w:eastAsia="Times New Roman" w:cs="Times New Roman"/>
          <w:lang w:val="en-GB"/>
        </w:rPr>
      </w:pPr>
      <w:r>
        <w:rPr>
          <w:rFonts w:cstheme="minorHAnsi"/>
          <w:lang w:val="mk-MK"/>
        </w:rPr>
        <w:t xml:space="preserve">Кога станува збор </w:t>
      </w:r>
      <w:r w:rsidR="00CD2681" w:rsidRPr="00392C91">
        <w:rPr>
          <w:rFonts w:cstheme="minorHAnsi"/>
          <w:lang w:val="en-GB"/>
        </w:rPr>
        <w:t>за "</w:t>
      </w:r>
      <w:r w:rsidRPr="007F5D9A">
        <w:rPr>
          <w:rFonts w:cstheme="minorHAnsi"/>
          <w:u w:val="single"/>
          <w:lang w:val="mk-MK"/>
        </w:rPr>
        <w:t>административните</w:t>
      </w:r>
      <w:r w:rsidR="00CD2681" w:rsidRPr="007F5D9A">
        <w:rPr>
          <w:rFonts w:cstheme="minorHAnsi"/>
          <w:u w:val="single"/>
          <w:lang w:val="en-GB"/>
        </w:rPr>
        <w:t xml:space="preserve"> службеници</w:t>
      </w:r>
      <w:r w:rsidR="00CD2681" w:rsidRPr="00392C91">
        <w:rPr>
          <w:rFonts w:cstheme="minorHAnsi"/>
          <w:lang w:val="en-GB"/>
        </w:rPr>
        <w:t>" (освен државни</w:t>
      </w:r>
      <w:r>
        <w:rPr>
          <w:rFonts w:cstheme="minorHAnsi"/>
          <w:lang w:val="mk-MK"/>
        </w:rPr>
        <w:t>те</w:t>
      </w:r>
      <w:r w:rsidR="00CD2681" w:rsidRPr="00392C91">
        <w:rPr>
          <w:rFonts w:cstheme="minorHAnsi"/>
          <w:lang w:val="en-GB"/>
        </w:rPr>
        <w:t xml:space="preserve"> службеници) и "</w:t>
      </w:r>
      <w:r w:rsidR="004A1A67">
        <w:rPr>
          <w:rFonts w:cstheme="minorHAnsi"/>
          <w:u w:val="single"/>
          <w:lang w:val="en-GB"/>
        </w:rPr>
        <w:t>посебни</w:t>
      </w:r>
      <w:r w:rsidRPr="007F5D9A">
        <w:rPr>
          <w:rFonts w:cstheme="minorHAnsi"/>
          <w:u w:val="single"/>
          <w:lang w:val="mk-MK"/>
        </w:rPr>
        <w:t>те</w:t>
      </w:r>
      <w:r w:rsidR="00CD2681" w:rsidRPr="007F5D9A">
        <w:rPr>
          <w:rFonts w:cstheme="minorHAnsi"/>
          <w:u w:val="single"/>
          <w:lang w:val="en-GB"/>
        </w:rPr>
        <w:t xml:space="preserve"> советници</w:t>
      </w:r>
      <w:r w:rsidR="00CD2681" w:rsidRPr="00392C91">
        <w:rPr>
          <w:rFonts w:cstheme="minorHAnsi"/>
          <w:lang w:val="en-GB"/>
        </w:rPr>
        <w:t xml:space="preserve">", </w:t>
      </w:r>
      <w:r>
        <w:rPr>
          <w:rFonts w:cstheme="minorHAnsi"/>
          <w:lang w:val="mk-MK"/>
        </w:rPr>
        <w:t>според</w:t>
      </w:r>
      <w:r w:rsidR="00CD2681" w:rsidRPr="00392C91">
        <w:rPr>
          <w:rFonts w:cstheme="minorHAnsi"/>
          <w:lang w:val="en-GB"/>
        </w:rPr>
        <w:t xml:space="preserve"> </w:t>
      </w:r>
      <w:r>
        <w:rPr>
          <w:rFonts w:cstheme="minorHAnsi"/>
          <w:lang w:val="mk-MK"/>
        </w:rPr>
        <w:t>Законот за вработените во јавниот сектор</w:t>
      </w:r>
      <w:r w:rsidR="00CD2681" w:rsidRPr="00392C91">
        <w:rPr>
          <w:rFonts w:cstheme="minorHAnsi"/>
          <w:lang w:val="en-GB"/>
        </w:rPr>
        <w:t>, тие не смеат да примаат подароци поврзани со нивната работа, освен протокол</w:t>
      </w:r>
      <w:r w:rsidR="00704049">
        <w:rPr>
          <w:rFonts w:cstheme="minorHAnsi"/>
          <w:lang w:val="mk-MK"/>
        </w:rPr>
        <w:t>арни</w:t>
      </w:r>
      <w:r w:rsidR="00CD2681" w:rsidRPr="00392C91">
        <w:rPr>
          <w:rFonts w:cstheme="minorHAnsi"/>
          <w:lang w:val="en-GB"/>
        </w:rPr>
        <w:t xml:space="preserve"> и повремени подароци </w:t>
      </w:r>
      <w:r w:rsidR="00704049">
        <w:rPr>
          <w:rFonts w:cstheme="minorHAnsi"/>
          <w:lang w:val="mk-MK"/>
        </w:rPr>
        <w:t>со мала</w:t>
      </w:r>
      <w:r w:rsidR="00CD2681" w:rsidRPr="00392C91">
        <w:rPr>
          <w:rFonts w:cstheme="minorHAnsi"/>
          <w:lang w:val="en-GB"/>
        </w:rPr>
        <w:t xml:space="preserve"> вредност. Подароци</w:t>
      </w:r>
      <w:r w:rsidR="00704049">
        <w:rPr>
          <w:rFonts w:cstheme="minorHAnsi"/>
          <w:lang w:val="mk-MK"/>
        </w:rPr>
        <w:t>те</w:t>
      </w:r>
      <w:r w:rsidR="00CD2681" w:rsidRPr="00392C91">
        <w:rPr>
          <w:rFonts w:cstheme="minorHAnsi"/>
          <w:lang w:val="en-GB"/>
        </w:rPr>
        <w:t xml:space="preserve"> </w:t>
      </w:r>
      <w:r w:rsidR="00704049">
        <w:rPr>
          <w:rFonts w:cstheme="minorHAnsi"/>
          <w:lang w:val="mk-MK"/>
        </w:rPr>
        <w:t>со</w:t>
      </w:r>
      <w:r w:rsidR="00CD2681" w:rsidRPr="00392C91">
        <w:rPr>
          <w:rFonts w:cstheme="minorHAnsi"/>
          <w:lang w:val="en-GB"/>
        </w:rPr>
        <w:t xml:space="preserve"> вредност по</w:t>
      </w:r>
      <w:r w:rsidR="00704049">
        <w:rPr>
          <w:rFonts w:cstheme="minorHAnsi"/>
          <w:lang w:val="mk-MK"/>
        </w:rPr>
        <w:t>мала од</w:t>
      </w:r>
      <w:r w:rsidR="00CD2681" w:rsidRPr="00392C91">
        <w:rPr>
          <w:rFonts w:cstheme="minorHAnsi"/>
          <w:lang w:val="en-GB"/>
        </w:rPr>
        <w:t xml:space="preserve"> </w:t>
      </w:r>
      <w:r w:rsidR="00704049" w:rsidRPr="00392C91">
        <w:rPr>
          <w:rFonts w:cstheme="minorHAnsi"/>
          <w:lang w:val="en-GB"/>
        </w:rPr>
        <w:t>€</w:t>
      </w:r>
      <w:r w:rsidR="00CD2681" w:rsidRPr="00392C91">
        <w:rPr>
          <w:rFonts w:cstheme="minorHAnsi"/>
          <w:lang w:val="en-GB"/>
        </w:rPr>
        <w:t xml:space="preserve">16 или во вкупна вредност од </w:t>
      </w:r>
      <w:r w:rsidR="00704049" w:rsidRPr="00392C91">
        <w:rPr>
          <w:rFonts w:cstheme="minorHAnsi"/>
          <w:lang w:val="en-GB"/>
        </w:rPr>
        <w:t>€</w:t>
      </w:r>
      <w:r w:rsidR="00CD2681" w:rsidRPr="00392C91">
        <w:rPr>
          <w:rFonts w:cstheme="minorHAnsi"/>
          <w:lang w:val="en-GB"/>
        </w:rPr>
        <w:t xml:space="preserve">48 годишно </w:t>
      </w:r>
      <w:r w:rsidR="00704049">
        <w:rPr>
          <w:rFonts w:cstheme="minorHAnsi"/>
          <w:lang w:val="mk-MK"/>
        </w:rPr>
        <w:t>што ги добило исто лице</w:t>
      </w:r>
      <w:r w:rsidR="00CD2681" w:rsidRPr="00392C91">
        <w:rPr>
          <w:rFonts w:cstheme="minorHAnsi"/>
          <w:lang w:val="en-GB"/>
        </w:rPr>
        <w:t xml:space="preserve"> се смета</w:t>
      </w:r>
      <w:r w:rsidR="00704049">
        <w:rPr>
          <w:rFonts w:cstheme="minorHAnsi"/>
          <w:lang w:val="mk-MK"/>
        </w:rPr>
        <w:t>ат</w:t>
      </w:r>
      <w:r w:rsidR="00CD2681" w:rsidRPr="00392C91">
        <w:rPr>
          <w:rFonts w:cstheme="minorHAnsi"/>
          <w:lang w:val="en-GB"/>
        </w:rPr>
        <w:t xml:space="preserve"> за подароци</w:t>
      </w:r>
      <w:r w:rsidR="00704049">
        <w:rPr>
          <w:rFonts w:cstheme="minorHAnsi"/>
          <w:lang w:val="mk-MK"/>
        </w:rPr>
        <w:t xml:space="preserve"> со мала</w:t>
      </w:r>
      <w:r w:rsidR="00CD2681" w:rsidRPr="00392C91">
        <w:rPr>
          <w:rFonts w:cstheme="minorHAnsi"/>
          <w:lang w:val="en-GB"/>
        </w:rPr>
        <w:t xml:space="preserve"> вредност. Подароци</w:t>
      </w:r>
      <w:r w:rsidR="00CD4E20">
        <w:rPr>
          <w:rFonts w:cstheme="minorHAnsi"/>
          <w:lang w:val="mk-MK"/>
        </w:rPr>
        <w:t>те</w:t>
      </w:r>
      <w:r w:rsidR="00CD2681" w:rsidRPr="00392C91">
        <w:rPr>
          <w:rFonts w:cstheme="minorHAnsi"/>
          <w:lang w:val="en-GB"/>
        </w:rPr>
        <w:t xml:space="preserve"> од службени лица или меѓународни организации кога административен службеник/специјален советник е гостин или </w:t>
      </w:r>
      <w:r w:rsidR="00CD4E20">
        <w:rPr>
          <w:rFonts w:cstheme="minorHAnsi"/>
          <w:lang w:val="mk-MK"/>
        </w:rPr>
        <w:t>во</w:t>
      </w:r>
      <w:r w:rsidR="00CD2681" w:rsidRPr="00392C91">
        <w:rPr>
          <w:rFonts w:cstheme="minorHAnsi"/>
          <w:lang w:val="en-GB"/>
        </w:rPr>
        <w:t xml:space="preserve"> други слични </w:t>
      </w:r>
      <w:r w:rsidR="00CD4E20">
        <w:rPr>
          <w:rFonts w:cstheme="minorHAnsi"/>
          <w:lang w:val="mk-MK"/>
        </w:rPr>
        <w:t>пригоди</w:t>
      </w:r>
      <w:r w:rsidR="00CD2681" w:rsidRPr="00392C91">
        <w:rPr>
          <w:rFonts w:cstheme="minorHAnsi"/>
          <w:lang w:val="en-GB"/>
        </w:rPr>
        <w:t xml:space="preserve"> се смета</w:t>
      </w:r>
      <w:r w:rsidR="00CD4E20">
        <w:rPr>
          <w:rFonts w:cstheme="minorHAnsi"/>
          <w:lang w:val="mk-MK"/>
        </w:rPr>
        <w:t>ат</w:t>
      </w:r>
      <w:r w:rsidR="00CD2681" w:rsidRPr="00392C91">
        <w:rPr>
          <w:rFonts w:cstheme="minorHAnsi"/>
          <w:lang w:val="en-GB"/>
        </w:rPr>
        <w:t xml:space="preserve"> за</w:t>
      </w:r>
      <w:r w:rsidR="00CD4E20">
        <w:rPr>
          <w:rFonts w:cstheme="minorHAnsi"/>
          <w:lang w:val="mk-MK"/>
        </w:rPr>
        <w:t xml:space="preserve"> протоколарни</w:t>
      </w:r>
      <w:r w:rsidR="00CD2681" w:rsidRPr="00392C91">
        <w:rPr>
          <w:rFonts w:cstheme="minorHAnsi"/>
          <w:lang w:val="en-GB"/>
        </w:rPr>
        <w:t xml:space="preserve"> подароци</w:t>
      </w:r>
      <w:r w:rsidR="00CD2681" w:rsidRPr="00392C91">
        <w:rPr>
          <w:rStyle w:val="FootnoteReference"/>
          <w:rFonts w:cstheme="minorHAnsi"/>
          <w:lang w:val="en-GB"/>
        </w:rPr>
        <w:footnoteReference w:id="70"/>
      </w:r>
      <w:r w:rsidR="00CD2681" w:rsidRPr="00392C91">
        <w:rPr>
          <w:rFonts w:cstheme="minorHAnsi"/>
          <w:lang w:val="en-GB"/>
        </w:rPr>
        <w:t xml:space="preserve">. </w:t>
      </w:r>
      <w:r w:rsidR="00CD2681" w:rsidRPr="00392C91">
        <w:rPr>
          <w:rFonts w:eastAsia="Times New Roman" w:cs="Times New Roman"/>
          <w:lang w:val="en-GB"/>
        </w:rPr>
        <w:t xml:space="preserve">И двете категории </w:t>
      </w:r>
      <w:r w:rsidR="00AE5F27">
        <w:rPr>
          <w:rFonts w:eastAsia="Times New Roman" w:cs="Times New Roman"/>
          <w:lang w:val="mk-MK"/>
        </w:rPr>
        <w:t>се должни да го предупредат</w:t>
      </w:r>
      <w:r w:rsidR="00CD2681" w:rsidRPr="00392C91">
        <w:rPr>
          <w:rFonts w:eastAsia="Times New Roman" w:cs="Times New Roman"/>
          <w:lang w:val="en-GB"/>
        </w:rPr>
        <w:t xml:space="preserve"> давателот на подарокот</w:t>
      </w:r>
      <w:r w:rsidR="00AE5F27">
        <w:rPr>
          <w:rFonts w:eastAsia="Times New Roman" w:cs="Times New Roman"/>
          <w:lang w:val="mk-MK"/>
        </w:rPr>
        <w:t xml:space="preserve"> дека</w:t>
      </w:r>
      <w:r w:rsidR="00CD2681" w:rsidRPr="00392C91">
        <w:rPr>
          <w:rFonts w:eastAsia="Times New Roman" w:cs="Times New Roman"/>
          <w:lang w:val="en-GB"/>
        </w:rPr>
        <w:t xml:space="preserve"> подароци</w:t>
      </w:r>
      <w:r w:rsidR="00AE5F27">
        <w:rPr>
          <w:rFonts w:eastAsia="Times New Roman" w:cs="Times New Roman"/>
          <w:lang w:val="mk-MK"/>
        </w:rPr>
        <w:t>те што ја надминуваат</w:t>
      </w:r>
      <w:r w:rsidR="00CD2681" w:rsidRPr="00392C91">
        <w:rPr>
          <w:rFonts w:eastAsia="Times New Roman" w:cs="Times New Roman"/>
          <w:lang w:val="en-GB"/>
        </w:rPr>
        <w:t xml:space="preserve"> горенаведен</w:t>
      </w:r>
      <w:r w:rsidR="00AE5F27">
        <w:rPr>
          <w:rFonts w:eastAsia="Times New Roman" w:cs="Times New Roman"/>
          <w:lang w:val="mk-MK"/>
        </w:rPr>
        <w:t>ата</w:t>
      </w:r>
      <w:r w:rsidR="00CD2681" w:rsidRPr="00392C91">
        <w:rPr>
          <w:rFonts w:eastAsia="Times New Roman" w:cs="Times New Roman"/>
          <w:lang w:val="en-GB"/>
        </w:rPr>
        <w:t xml:space="preserve"> вредност</w:t>
      </w:r>
      <w:r w:rsidR="00AE5F27">
        <w:rPr>
          <w:rFonts w:eastAsia="Times New Roman" w:cs="Times New Roman"/>
          <w:lang w:val="mk-MK"/>
        </w:rPr>
        <w:t xml:space="preserve"> ќе се предадат</w:t>
      </w:r>
      <w:r w:rsidR="00CD2681" w:rsidRPr="00392C91">
        <w:rPr>
          <w:rFonts w:eastAsia="Times New Roman" w:cs="Times New Roman"/>
          <w:lang w:val="en-GB"/>
        </w:rPr>
        <w:t xml:space="preserve"> на нивниот работодавач. Овие правила се применуваат и на брачните партнери, партнери</w:t>
      </w:r>
      <w:r w:rsidR="00AE5F27">
        <w:rPr>
          <w:rFonts w:eastAsia="Times New Roman" w:cs="Times New Roman"/>
          <w:lang w:val="mk-MK"/>
        </w:rPr>
        <w:t>те</w:t>
      </w:r>
      <w:r w:rsidR="00CD2681" w:rsidRPr="00392C91">
        <w:rPr>
          <w:rFonts w:eastAsia="Times New Roman" w:cs="Times New Roman"/>
          <w:lang w:val="en-GB"/>
        </w:rPr>
        <w:t>, деца</w:t>
      </w:r>
      <w:r w:rsidR="00AE5F27">
        <w:rPr>
          <w:rFonts w:eastAsia="Times New Roman" w:cs="Times New Roman"/>
          <w:lang w:val="mk-MK"/>
        </w:rPr>
        <w:t>та</w:t>
      </w:r>
      <w:r w:rsidR="00CD2681" w:rsidRPr="00392C91">
        <w:rPr>
          <w:rFonts w:eastAsia="Times New Roman" w:cs="Times New Roman"/>
          <w:lang w:val="en-GB"/>
        </w:rPr>
        <w:t>, родители</w:t>
      </w:r>
      <w:r w:rsidR="00AE5F27">
        <w:rPr>
          <w:rFonts w:eastAsia="Times New Roman" w:cs="Times New Roman"/>
          <w:lang w:val="mk-MK"/>
        </w:rPr>
        <w:t>те</w:t>
      </w:r>
      <w:r w:rsidR="00CD2681" w:rsidRPr="00392C91">
        <w:rPr>
          <w:rFonts w:eastAsia="Times New Roman" w:cs="Times New Roman"/>
          <w:lang w:val="en-GB"/>
        </w:rPr>
        <w:t xml:space="preserve"> и лица</w:t>
      </w:r>
      <w:r w:rsidR="00AE5F27">
        <w:rPr>
          <w:rFonts w:eastAsia="Times New Roman" w:cs="Times New Roman"/>
          <w:lang w:val="mk-MK"/>
        </w:rPr>
        <w:t>та</w:t>
      </w:r>
      <w:r w:rsidR="00CD2681" w:rsidRPr="00392C91">
        <w:rPr>
          <w:rFonts w:eastAsia="Times New Roman" w:cs="Times New Roman"/>
          <w:lang w:val="en-GB"/>
        </w:rPr>
        <w:t xml:space="preserve"> кои живеат во исто домаќинство. Начинот на кој подароци</w:t>
      </w:r>
      <w:r w:rsidR="00AE5F27">
        <w:rPr>
          <w:rFonts w:eastAsia="Times New Roman" w:cs="Times New Roman"/>
          <w:lang w:val="mk-MK"/>
        </w:rPr>
        <w:t>те</w:t>
      </w:r>
      <w:r w:rsidR="00CD2681" w:rsidRPr="00392C91">
        <w:rPr>
          <w:rFonts w:eastAsia="Times New Roman" w:cs="Times New Roman"/>
          <w:lang w:val="en-GB"/>
        </w:rPr>
        <w:t xml:space="preserve"> се пријав</w:t>
      </w:r>
      <w:r w:rsidR="00AE5F27">
        <w:rPr>
          <w:rFonts w:eastAsia="Times New Roman" w:cs="Times New Roman"/>
          <w:lang w:val="mk-MK"/>
        </w:rPr>
        <w:t>уваат</w:t>
      </w:r>
      <w:r w:rsidR="00AE5F27">
        <w:rPr>
          <w:rFonts w:eastAsia="Times New Roman" w:cs="Times New Roman"/>
          <w:lang w:val="en-GB"/>
        </w:rPr>
        <w:t xml:space="preserve"> и </w:t>
      </w:r>
      <w:r w:rsidR="00AE5F27">
        <w:rPr>
          <w:rFonts w:eastAsia="Times New Roman" w:cs="Times New Roman"/>
          <w:lang w:val="mk-MK"/>
        </w:rPr>
        <w:t>евидентираат</w:t>
      </w:r>
      <w:r w:rsidR="00CD2681" w:rsidRPr="00392C91">
        <w:rPr>
          <w:rFonts w:eastAsia="Times New Roman" w:cs="Times New Roman"/>
          <w:lang w:val="en-GB"/>
        </w:rPr>
        <w:t xml:space="preserve"> е слич</w:t>
      </w:r>
      <w:r w:rsidR="00AE5F27">
        <w:rPr>
          <w:rFonts w:eastAsia="Times New Roman" w:cs="Times New Roman"/>
          <w:lang w:val="mk-MK"/>
        </w:rPr>
        <w:t>е</w:t>
      </w:r>
      <w:r w:rsidR="00CD2681" w:rsidRPr="00392C91">
        <w:rPr>
          <w:rFonts w:eastAsia="Times New Roman" w:cs="Times New Roman"/>
          <w:lang w:val="en-GB"/>
        </w:rPr>
        <w:t xml:space="preserve">н на </w:t>
      </w:r>
      <w:r w:rsidR="00AE5F27">
        <w:rPr>
          <w:rFonts w:eastAsia="Times New Roman" w:cs="Times New Roman"/>
          <w:lang w:val="mk-MK"/>
        </w:rPr>
        <w:t>начинот</w:t>
      </w:r>
      <w:r w:rsidR="00CD2681" w:rsidRPr="00392C91">
        <w:rPr>
          <w:rFonts w:eastAsia="Times New Roman" w:cs="Times New Roman"/>
          <w:lang w:val="en-GB"/>
        </w:rPr>
        <w:t xml:space="preserve"> опишан погоре и </w:t>
      </w:r>
      <w:r w:rsidR="00AE5F27">
        <w:rPr>
          <w:rFonts w:eastAsia="Times New Roman" w:cs="Times New Roman"/>
          <w:lang w:val="mk-MK"/>
        </w:rPr>
        <w:t>е утврден со</w:t>
      </w:r>
      <w:r w:rsidR="00CD2681" w:rsidRPr="00392C91">
        <w:rPr>
          <w:rFonts w:eastAsia="Times New Roman" w:cs="Times New Roman"/>
          <w:lang w:val="en-GB"/>
        </w:rPr>
        <w:t xml:space="preserve"> </w:t>
      </w:r>
      <w:r w:rsidR="00AE5F27">
        <w:rPr>
          <w:rFonts w:eastAsia="Times New Roman" w:cs="Times New Roman"/>
          <w:lang w:val="mk-MK"/>
        </w:rPr>
        <w:t xml:space="preserve">регулатива на </w:t>
      </w:r>
      <w:r w:rsidR="00CD2681" w:rsidRPr="00392C91">
        <w:rPr>
          <w:rFonts w:eastAsia="Times New Roman" w:cs="Times New Roman"/>
          <w:lang w:val="en-GB"/>
        </w:rPr>
        <w:t>влад</w:t>
      </w:r>
      <w:r w:rsidR="00AE5F27">
        <w:rPr>
          <w:rFonts w:eastAsia="Times New Roman" w:cs="Times New Roman"/>
          <w:lang w:val="mk-MK"/>
        </w:rPr>
        <w:t>ата</w:t>
      </w:r>
      <w:r w:rsidR="00CD2681" w:rsidRPr="00392C91">
        <w:rPr>
          <w:rFonts w:eastAsia="Times New Roman" w:cs="Times New Roman"/>
          <w:lang w:val="en-GB"/>
        </w:rPr>
        <w:t xml:space="preserve"> од 2014 година.</w:t>
      </w:r>
    </w:p>
    <w:p w14:paraId="7A350B07" w14:textId="77777777" w:rsidR="0003020D" w:rsidRPr="00392C91" w:rsidRDefault="0003020D" w:rsidP="00392C91">
      <w:pPr>
        <w:spacing w:after="0" w:line="240" w:lineRule="auto"/>
        <w:jc w:val="both"/>
        <w:rPr>
          <w:rFonts w:eastAsia="Times New Roman" w:cs="Times New Roman"/>
          <w:lang w:val="en-GB"/>
        </w:rPr>
      </w:pPr>
    </w:p>
    <w:p w14:paraId="5FF4F783" w14:textId="77AE224D" w:rsidR="004A3BA5" w:rsidRPr="00081E7A" w:rsidRDefault="006726A8" w:rsidP="00392C91">
      <w:pPr>
        <w:numPr>
          <w:ilvl w:val="0"/>
          <w:numId w:val="1"/>
        </w:numPr>
        <w:spacing w:after="0" w:line="240" w:lineRule="auto"/>
        <w:jc w:val="both"/>
        <w:rPr>
          <w:rFonts w:eastAsia="Times New Roman" w:cs="Times New Roman"/>
          <w:lang w:val="mk-MK"/>
        </w:rPr>
      </w:pPr>
      <w:r w:rsidRPr="00392C91">
        <w:rPr>
          <w:rFonts w:eastAsia="Times New Roman" w:cs="Times New Roman"/>
          <w:lang w:val="en-GB"/>
        </w:rPr>
        <w:t>Од гледна точка на ГЕТ, горенавед</w:t>
      </w:r>
      <w:r w:rsidR="007F5995">
        <w:rPr>
          <w:rFonts w:eastAsia="Times New Roman" w:cs="Times New Roman"/>
          <w:lang w:val="en-GB"/>
        </w:rPr>
        <w:t xml:space="preserve">ените правила се проблематични </w:t>
      </w:r>
      <w:r w:rsidRPr="00392C91">
        <w:rPr>
          <w:rFonts w:eastAsia="Times New Roman" w:cs="Times New Roman"/>
          <w:lang w:val="en-GB"/>
        </w:rPr>
        <w:t>о</w:t>
      </w:r>
      <w:r w:rsidR="007F5995">
        <w:rPr>
          <w:rFonts w:eastAsia="Times New Roman" w:cs="Times New Roman"/>
          <w:lang w:val="mk-MK"/>
        </w:rPr>
        <w:t>д</w:t>
      </w:r>
      <w:r w:rsidRPr="00392C91">
        <w:rPr>
          <w:rFonts w:eastAsia="Times New Roman" w:cs="Times New Roman"/>
          <w:lang w:val="en-GB"/>
        </w:rPr>
        <w:t xml:space="preserve"> неколку аспекти. </w:t>
      </w:r>
      <w:r w:rsidR="006B2D95">
        <w:rPr>
          <w:rFonts w:eastAsia="Times New Roman" w:cs="Times New Roman"/>
          <w:lang w:val="mk-MK"/>
        </w:rPr>
        <w:t xml:space="preserve">Забраната за примање подароци утврдена со </w:t>
      </w:r>
      <w:r w:rsidR="007F5995">
        <w:rPr>
          <w:rFonts w:eastAsia="Times New Roman" w:cs="Times New Roman"/>
          <w:lang w:val="mk-MK"/>
        </w:rPr>
        <w:t xml:space="preserve">Законот за спречување на </w:t>
      </w:r>
      <w:r w:rsidR="006B2D95">
        <w:rPr>
          <w:rFonts w:eastAsia="Times New Roman" w:cs="Times New Roman"/>
          <w:lang w:val="mk-MK"/>
        </w:rPr>
        <w:t xml:space="preserve">корупција и </w:t>
      </w:r>
      <w:r w:rsidR="007F5995">
        <w:rPr>
          <w:rFonts w:eastAsia="Times New Roman" w:cs="Times New Roman"/>
          <w:lang w:val="mk-MK"/>
        </w:rPr>
        <w:t>судир на интереси</w:t>
      </w:r>
      <w:r w:rsidRPr="00392C91">
        <w:rPr>
          <w:rFonts w:eastAsia="Times New Roman" w:cs="Times New Roman"/>
          <w:lang w:val="en-GB"/>
        </w:rPr>
        <w:t xml:space="preserve"> се </w:t>
      </w:r>
      <w:r w:rsidR="006B2D95">
        <w:rPr>
          <w:rFonts w:eastAsia="Times New Roman" w:cs="Times New Roman"/>
          <w:lang w:val="mk-MK"/>
        </w:rPr>
        <w:t xml:space="preserve">однесува на примањето на подароци во рамките на вршењето на службените должности. </w:t>
      </w:r>
      <w:r w:rsidRPr="00392C91">
        <w:rPr>
          <w:rFonts w:eastAsia="Times New Roman" w:cs="Times New Roman"/>
          <w:lang w:val="en-GB"/>
        </w:rPr>
        <w:t xml:space="preserve">Термините "подарок", "награда" </w:t>
      </w:r>
      <w:r w:rsidR="006B2D95">
        <w:rPr>
          <w:rFonts w:eastAsia="Times New Roman" w:cs="Times New Roman"/>
          <w:lang w:val="mk-MK"/>
        </w:rPr>
        <w:t xml:space="preserve">“предност“ </w:t>
      </w:r>
      <w:r w:rsidRPr="00392C91">
        <w:rPr>
          <w:rFonts w:eastAsia="Times New Roman" w:cs="Times New Roman"/>
          <w:lang w:val="en-GB"/>
        </w:rPr>
        <w:t xml:space="preserve">и "корист" се чини дека се користат </w:t>
      </w:r>
      <w:r w:rsidR="006B2D95">
        <w:rPr>
          <w:rFonts w:eastAsia="Times New Roman" w:cs="Times New Roman"/>
          <w:lang w:val="mk-MK"/>
        </w:rPr>
        <w:t xml:space="preserve">како замена еден за друг во законот  со ооглед на фактот дека концептот за “подарок“ и “награда“ недостасуваат. Споредено со ЗСКСИ, Етичкиот кодекс </w:t>
      </w:r>
      <w:r w:rsidR="00C304F2">
        <w:rPr>
          <w:rFonts w:eastAsia="Times New Roman" w:cs="Times New Roman"/>
          <w:lang w:val="mk-MK"/>
        </w:rPr>
        <w:t>следи</w:t>
      </w:r>
      <w:r w:rsidRPr="00392C91">
        <w:rPr>
          <w:rFonts w:eastAsia="Times New Roman" w:cs="Times New Roman"/>
          <w:lang w:val="en-GB"/>
        </w:rPr>
        <w:t xml:space="preserve"> построг пристап со тоа што </w:t>
      </w:r>
      <w:r w:rsidR="00C304F2">
        <w:rPr>
          <w:rFonts w:eastAsia="Times New Roman" w:cs="Times New Roman"/>
          <w:lang w:val="mk-MK"/>
        </w:rPr>
        <w:t xml:space="preserve">појасно но не целосно </w:t>
      </w:r>
      <w:r w:rsidRPr="00392C91">
        <w:rPr>
          <w:rFonts w:eastAsia="Times New Roman" w:cs="Times New Roman"/>
          <w:lang w:val="en-GB"/>
        </w:rPr>
        <w:t>забранува подароци. Што се однесува до</w:t>
      </w:r>
      <w:r w:rsidR="00C304F2">
        <w:rPr>
          <w:rFonts w:eastAsia="Times New Roman" w:cs="Times New Roman"/>
          <w:lang w:val="mk-MK"/>
        </w:rPr>
        <w:t xml:space="preserve"> лимитот утврден со </w:t>
      </w:r>
      <w:r w:rsidR="00280AF6">
        <w:rPr>
          <w:rFonts w:eastAsia="Times New Roman" w:cs="Times New Roman"/>
          <w:lang w:val="mk-MK"/>
        </w:rPr>
        <w:t xml:space="preserve">ЗКРСДССОС, </w:t>
      </w:r>
      <w:r w:rsidRPr="00392C91">
        <w:rPr>
          <w:rFonts w:eastAsia="Times New Roman" w:cs="Times New Roman"/>
          <w:lang w:val="en-GB"/>
        </w:rPr>
        <w:t>то</w:t>
      </w:r>
      <w:r w:rsidR="00C304F2">
        <w:rPr>
          <w:rFonts w:eastAsia="Times New Roman" w:cs="Times New Roman"/>
          <w:lang w:val="mk-MK"/>
        </w:rPr>
        <w:t>ј</w:t>
      </w:r>
      <w:r w:rsidRPr="00392C91">
        <w:rPr>
          <w:rFonts w:eastAsia="Times New Roman" w:cs="Times New Roman"/>
          <w:lang w:val="en-GB"/>
        </w:rPr>
        <w:t xml:space="preserve"> се однесува само на </w:t>
      </w:r>
      <w:r w:rsidRPr="00C304F2">
        <w:rPr>
          <w:rFonts w:eastAsia="Times New Roman" w:cs="Times New Roman"/>
          <w:i/>
          <w:lang w:val="en-GB"/>
        </w:rPr>
        <w:t>странски</w:t>
      </w:r>
      <w:r w:rsidRPr="00392C91">
        <w:rPr>
          <w:rFonts w:eastAsia="Times New Roman" w:cs="Times New Roman"/>
          <w:lang w:val="en-GB"/>
        </w:rPr>
        <w:t xml:space="preserve"> подароци; не</w:t>
      </w:r>
      <w:r w:rsidR="00C304F2">
        <w:rPr>
          <w:rFonts w:eastAsia="Times New Roman" w:cs="Times New Roman"/>
          <w:lang w:val="mk-MK"/>
        </w:rPr>
        <w:t xml:space="preserve"> се утврдени лимити</w:t>
      </w:r>
      <w:r w:rsidRPr="00392C91">
        <w:rPr>
          <w:rFonts w:eastAsia="Times New Roman" w:cs="Times New Roman"/>
          <w:lang w:val="en-GB"/>
        </w:rPr>
        <w:t xml:space="preserve"> за прифатливи домашни подароци</w:t>
      </w:r>
      <w:r w:rsidR="00D23F5F">
        <w:rPr>
          <w:rFonts w:eastAsia="Times New Roman" w:cs="Times New Roman"/>
          <w:lang w:val="mk-MK"/>
        </w:rPr>
        <w:t>.</w:t>
      </w:r>
      <w:r w:rsidRPr="00392C91">
        <w:rPr>
          <w:rFonts w:eastAsia="Times New Roman" w:cs="Times New Roman"/>
          <w:lang w:val="en-GB"/>
        </w:rPr>
        <w:t xml:space="preserve"> </w:t>
      </w:r>
      <w:r w:rsidR="00D23F5F">
        <w:rPr>
          <w:rFonts w:eastAsia="Times New Roman" w:cs="Times New Roman"/>
          <w:lang w:val="mk-MK"/>
        </w:rPr>
        <w:t>Иако сите домашни подароци стануваат сопственост на државата, з</w:t>
      </w:r>
      <w:r w:rsidR="00C304F2">
        <w:rPr>
          <w:rFonts w:eastAsia="Times New Roman" w:cs="Times New Roman"/>
          <w:lang w:val="mk-MK"/>
        </w:rPr>
        <w:t>а време на посетата</w:t>
      </w:r>
      <w:r w:rsidRPr="00392C91">
        <w:rPr>
          <w:rFonts w:eastAsia="Times New Roman" w:cs="Times New Roman"/>
          <w:lang w:val="en-GB"/>
        </w:rPr>
        <w:t xml:space="preserve"> беше потврдено</w:t>
      </w:r>
      <w:r w:rsidR="00C304F2">
        <w:rPr>
          <w:rFonts w:eastAsia="Times New Roman" w:cs="Times New Roman"/>
          <w:lang w:val="mk-MK"/>
        </w:rPr>
        <w:t xml:space="preserve"> дека</w:t>
      </w:r>
      <w:r w:rsidRPr="00392C91">
        <w:rPr>
          <w:rFonts w:eastAsia="Times New Roman" w:cs="Times New Roman"/>
          <w:lang w:val="en-GB"/>
        </w:rPr>
        <w:t>, во пракса,</w:t>
      </w:r>
      <w:r w:rsidR="00C304F2">
        <w:rPr>
          <w:rFonts w:eastAsia="Times New Roman" w:cs="Times New Roman"/>
          <w:lang w:val="mk-MK"/>
        </w:rPr>
        <w:t xml:space="preserve"> се </w:t>
      </w:r>
      <w:r w:rsidR="00C304F2" w:rsidRPr="00C304F2">
        <w:rPr>
          <w:rFonts w:eastAsia="Times New Roman" w:cs="Times New Roman"/>
          <w:lang w:val="mk-MK"/>
        </w:rPr>
        <w:t>прифаќаат</w:t>
      </w:r>
      <w:r w:rsidRPr="00C304F2">
        <w:rPr>
          <w:rFonts w:eastAsia="Times New Roman" w:cs="Times New Roman"/>
          <w:lang w:val="en-GB"/>
        </w:rPr>
        <w:t xml:space="preserve"> и домашни и странски подароци </w:t>
      </w:r>
      <w:r w:rsidR="00C304F2">
        <w:rPr>
          <w:rFonts w:eastAsia="Times New Roman" w:cs="Times New Roman"/>
          <w:lang w:val="mk-MK"/>
        </w:rPr>
        <w:t>кои</w:t>
      </w:r>
      <w:r w:rsidRPr="00C304F2">
        <w:rPr>
          <w:rFonts w:eastAsia="Times New Roman" w:cs="Times New Roman"/>
          <w:lang w:val="en-GB"/>
        </w:rPr>
        <w:t xml:space="preserve"> може да се </w:t>
      </w:r>
      <w:r w:rsidR="00C304F2" w:rsidRPr="00C304F2">
        <w:rPr>
          <w:rFonts w:eastAsia="Times New Roman" w:cs="Times New Roman"/>
          <w:lang w:val="mk-MK"/>
        </w:rPr>
        <w:t>задржат</w:t>
      </w:r>
      <w:r w:rsidRPr="00C304F2">
        <w:rPr>
          <w:rFonts w:eastAsia="Times New Roman" w:cs="Times New Roman"/>
          <w:lang w:val="en-GB"/>
        </w:rPr>
        <w:t xml:space="preserve"> под услов да се пријав</w:t>
      </w:r>
      <w:r w:rsidR="00C304F2" w:rsidRPr="00C304F2">
        <w:rPr>
          <w:rFonts w:eastAsia="Times New Roman" w:cs="Times New Roman"/>
          <w:lang w:val="mk-MK"/>
        </w:rPr>
        <w:t>ат</w:t>
      </w:r>
      <w:r w:rsidRPr="00C304F2">
        <w:rPr>
          <w:rFonts w:eastAsia="Times New Roman" w:cs="Times New Roman"/>
          <w:lang w:val="en-GB"/>
        </w:rPr>
        <w:t xml:space="preserve"> и било која вредност </w:t>
      </w:r>
      <w:r w:rsidR="00C304F2" w:rsidRPr="00C304F2">
        <w:rPr>
          <w:rFonts w:eastAsia="Times New Roman" w:cs="Times New Roman"/>
          <w:lang w:val="mk-MK"/>
        </w:rPr>
        <w:t>повисока од</w:t>
      </w:r>
      <w:r w:rsidRPr="00C304F2">
        <w:rPr>
          <w:rFonts w:eastAsia="Times New Roman" w:cs="Times New Roman"/>
          <w:lang w:val="en-GB"/>
        </w:rPr>
        <w:t xml:space="preserve"> </w:t>
      </w:r>
      <w:r w:rsidR="00C304F2" w:rsidRPr="00C304F2">
        <w:rPr>
          <w:rFonts w:eastAsia="Times New Roman" w:cs="Times New Roman"/>
          <w:lang w:val="en-GB"/>
        </w:rPr>
        <w:t>€</w:t>
      </w:r>
      <w:r w:rsidRPr="00C304F2">
        <w:rPr>
          <w:rFonts w:eastAsia="Times New Roman" w:cs="Times New Roman"/>
          <w:lang w:val="en-GB"/>
        </w:rPr>
        <w:t xml:space="preserve">100 </w:t>
      </w:r>
      <w:r w:rsidR="00C304F2" w:rsidRPr="00C304F2">
        <w:rPr>
          <w:rFonts w:eastAsia="Times New Roman" w:cs="Times New Roman"/>
          <w:lang w:val="mk-MK"/>
        </w:rPr>
        <w:t>с</w:t>
      </w:r>
      <w:r w:rsidRPr="00C304F2">
        <w:rPr>
          <w:rFonts w:eastAsia="Times New Roman" w:cs="Times New Roman"/>
          <w:lang w:val="en-GB"/>
        </w:rPr>
        <w:t xml:space="preserve">е </w:t>
      </w:r>
      <w:r w:rsidR="00C304F2">
        <w:rPr>
          <w:rFonts w:eastAsia="Times New Roman" w:cs="Times New Roman"/>
          <w:lang w:val="mk-MK"/>
        </w:rPr>
        <w:t>отстапува</w:t>
      </w:r>
      <w:r w:rsidRPr="00C304F2">
        <w:rPr>
          <w:rFonts w:eastAsia="Times New Roman" w:cs="Times New Roman"/>
          <w:lang w:val="en-GB"/>
        </w:rPr>
        <w:t xml:space="preserve"> </w:t>
      </w:r>
      <w:r w:rsidR="00C304F2" w:rsidRPr="00C304F2">
        <w:rPr>
          <w:rFonts w:eastAsia="Times New Roman" w:cs="Times New Roman"/>
          <w:lang w:val="mk-MK"/>
        </w:rPr>
        <w:t>н</w:t>
      </w:r>
      <w:r w:rsidRPr="00C304F2">
        <w:rPr>
          <w:rFonts w:eastAsia="Times New Roman" w:cs="Times New Roman"/>
          <w:lang w:val="en-GB"/>
        </w:rPr>
        <w:t>а државата.</w:t>
      </w:r>
      <w:r w:rsidR="00D25D2F" w:rsidRPr="00D25D2F">
        <w:rPr>
          <w:rFonts w:eastAsia="Times New Roman" w:cs="Times New Roman"/>
          <w:lang w:val="mk-MK"/>
        </w:rPr>
        <w:t xml:space="preserve"> </w:t>
      </w:r>
      <w:r w:rsidR="00956968" w:rsidRPr="00D25D2F">
        <w:rPr>
          <w:rFonts w:eastAsia="Helvetica" w:cs="Helvetica"/>
          <w:lang w:val="mk-MK"/>
        </w:rPr>
        <w:t xml:space="preserve">ГРЕКО претходно инсистираше на тоа дека прифаќањето на подароци </w:t>
      </w:r>
      <w:r w:rsidR="00D25D2F">
        <w:rPr>
          <w:rFonts w:eastAsia="Helvetica" w:cs="Helvetica"/>
          <w:lang w:val="mk-MK"/>
        </w:rPr>
        <w:t>при вршење на</w:t>
      </w:r>
      <w:r w:rsidR="00956968" w:rsidRPr="00D25D2F">
        <w:rPr>
          <w:rFonts w:eastAsia="Helvetica" w:cs="Helvetica"/>
          <w:lang w:val="mk-MK"/>
        </w:rPr>
        <w:t xml:space="preserve"> јавна функција треба да биде исцрпно регулиран</w:t>
      </w:r>
      <w:r w:rsidR="00D25D2F">
        <w:rPr>
          <w:rFonts w:eastAsia="Helvetica" w:cs="Helvetica"/>
          <w:lang w:val="mk-MK"/>
        </w:rPr>
        <w:t>о</w:t>
      </w:r>
      <w:r w:rsidR="00956968" w:rsidRPr="00D25D2F">
        <w:rPr>
          <w:rFonts w:eastAsia="Helvetica" w:cs="Helvetica"/>
          <w:lang w:val="mk-MK"/>
        </w:rPr>
        <w:t>, по можност со закон, забрането како прашање на принцип, дека единствени исклучоци се симболични/протокол</w:t>
      </w:r>
      <w:r w:rsidR="00D25D2F">
        <w:rPr>
          <w:rFonts w:eastAsia="Helvetica" w:cs="Helvetica"/>
          <w:lang w:val="mk-MK"/>
        </w:rPr>
        <w:t>арни</w:t>
      </w:r>
      <w:r w:rsidR="00956968" w:rsidRPr="00D25D2F">
        <w:rPr>
          <w:rFonts w:eastAsia="Helvetica" w:cs="Helvetica"/>
          <w:lang w:val="mk-MK"/>
        </w:rPr>
        <w:t xml:space="preserve"> подароци </w:t>
      </w:r>
      <w:r w:rsidR="00D25D2F">
        <w:rPr>
          <w:rFonts w:eastAsia="Helvetica" w:cs="Helvetica"/>
          <w:lang w:val="mk-MK"/>
        </w:rPr>
        <w:t>со фиксна вредност</w:t>
      </w:r>
      <w:r w:rsidR="00956968" w:rsidRPr="00D25D2F">
        <w:rPr>
          <w:rFonts w:eastAsia="Helvetica" w:cs="Helvetica"/>
          <w:lang w:val="mk-MK"/>
        </w:rPr>
        <w:t xml:space="preserve"> и дека сите </w:t>
      </w:r>
      <w:r w:rsidR="00D25D2F">
        <w:rPr>
          <w:rFonts w:eastAsia="Helvetica" w:cs="Helvetica"/>
          <w:lang w:val="mk-MK"/>
        </w:rPr>
        <w:t xml:space="preserve">добиени </w:t>
      </w:r>
      <w:r w:rsidR="00956968" w:rsidRPr="00D25D2F">
        <w:rPr>
          <w:rFonts w:eastAsia="Helvetica" w:cs="Helvetica"/>
          <w:lang w:val="mk-MK"/>
        </w:rPr>
        <w:t xml:space="preserve">подароци </w:t>
      </w:r>
      <w:r w:rsidR="00D25D2F">
        <w:rPr>
          <w:rFonts w:eastAsia="Helvetica" w:cs="Helvetica"/>
          <w:lang w:val="mk-MK"/>
        </w:rPr>
        <w:t>треба да се</w:t>
      </w:r>
      <w:r w:rsidR="00956968" w:rsidRPr="00D25D2F">
        <w:rPr>
          <w:rFonts w:eastAsia="Helvetica" w:cs="Helvetica"/>
          <w:lang w:val="mk-MK"/>
        </w:rPr>
        <w:t xml:space="preserve"> евидентираат</w:t>
      </w:r>
      <w:r w:rsidR="00972A14">
        <w:rPr>
          <w:rFonts w:eastAsia="Helvetica" w:cs="Helvetica"/>
          <w:lang w:val="mk-MK"/>
        </w:rPr>
        <w:t>, како главно правило</w:t>
      </w:r>
      <w:r w:rsidR="00956968" w:rsidRPr="00D25D2F">
        <w:rPr>
          <w:rFonts w:eastAsia="Helvetica" w:cs="Helvetica"/>
          <w:lang w:val="mk-MK"/>
        </w:rPr>
        <w:t xml:space="preserve">. </w:t>
      </w:r>
      <w:r w:rsidR="00081E7A">
        <w:rPr>
          <w:rFonts w:eastAsia="Helvetica" w:cs="Helvetica"/>
          <w:lang w:val="mk-MK"/>
        </w:rPr>
        <w:t>Со оглед дека</w:t>
      </w:r>
      <w:r w:rsidR="00956968" w:rsidRPr="00081E7A">
        <w:rPr>
          <w:rFonts w:eastAsia="Helvetica" w:cs="Helvetica"/>
          <w:lang w:val="mk-MK"/>
        </w:rPr>
        <w:t xml:space="preserve"> многу</w:t>
      </w:r>
      <w:r w:rsidR="00081E7A">
        <w:rPr>
          <w:rFonts w:eastAsia="Helvetica" w:cs="Helvetica"/>
          <w:lang w:val="mk-MK"/>
        </w:rPr>
        <w:t>те недостатоци наведени погоре</w:t>
      </w:r>
      <w:r w:rsidR="00956968" w:rsidRPr="00081E7A">
        <w:rPr>
          <w:rFonts w:eastAsia="Helvetica" w:cs="Helvetica"/>
          <w:lang w:val="mk-MK"/>
        </w:rPr>
        <w:t xml:space="preserve"> </w:t>
      </w:r>
      <w:r w:rsidR="00972A14">
        <w:rPr>
          <w:rFonts w:eastAsia="Helvetica" w:cs="Helvetica"/>
          <w:lang w:val="mk-MK"/>
        </w:rPr>
        <w:t xml:space="preserve">беа </w:t>
      </w:r>
      <w:r w:rsidR="00956968" w:rsidRPr="00081E7A">
        <w:rPr>
          <w:rFonts w:eastAsia="Helvetica" w:cs="Helvetica"/>
          <w:lang w:val="mk-MK"/>
        </w:rPr>
        <w:t xml:space="preserve">само делумно </w:t>
      </w:r>
      <w:r w:rsidR="00081E7A">
        <w:rPr>
          <w:rFonts w:eastAsia="Helvetica" w:cs="Helvetica"/>
          <w:lang w:val="mk-MK"/>
        </w:rPr>
        <w:t>корегирани</w:t>
      </w:r>
      <w:r w:rsidR="00956968" w:rsidRPr="00081E7A">
        <w:rPr>
          <w:rFonts w:eastAsia="Helvetica" w:cs="Helvetica"/>
          <w:lang w:val="mk-MK"/>
        </w:rPr>
        <w:t xml:space="preserve"> со новиот закон за борба против корупцијата,</w:t>
      </w:r>
      <w:r w:rsidR="00722430" w:rsidRPr="00C304F2">
        <w:rPr>
          <w:rStyle w:val="FootnoteReference"/>
          <w:lang w:val="en-GB"/>
        </w:rPr>
        <w:footnoteReference w:id="71"/>
      </w:r>
      <w:r w:rsidR="003C625A" w:rsidRPr="00081E7A">
        <w:rPr>
          <w:lang w:val="mk-MK"/>
        </w:rPr>
        <w:t xml:space="preserve"> </w:t>
      </w:r>
      <w:r w:rsidR="003C625A" w:rsidRPr="00081E7A">
        <w:rPr>
          <w:b/>
          <w:lang w:val="mk-MK"/>
        </w:rPr>
        <w:t>ГРЕКО препорачува</w:t>
      </w:r>
      <w:r w:rsidR="003C625A" w:rsidRPr="00081E7A">
        <w:rPr>
          <w:lang w:val="mk-MK"/>
        </w:rPr>
        <w:t xml:space="preserve"> </w:t>
      </w:r>
      <w:r w:rsidR="00081E7A" w:rsidRPr="00081E7A">
        <w:rPr>
          <w:b/>
          <w:lang w:val="mk-MK"/>
        </w:rPr>
        <w:t>постоечките правила за при</w:t>
      </w:r>
      <w:r w:rsidR="00081E7A">
        <w:rPr>
          <w:b/>
          <w:lang w:val="mk-MK"/>
        </w:rPr>
        <w:t>м</w:t>
      </w:r>
      <w:r w:rsidR="00081E7A" w:rsidRPr="00081E7A">
        <w:rPr>
          <w:b/>
          <w:lang w:val="mk-MK"/>
        </w:rPr>
        <w:t xml:space="preserve">ање на подароци од страна на лица </w:t>
      </w:r>
      <w:r w:rsidR="00081E7A">
        <w:rPr>
          <w:b/>
          <w:lang w:val="mk-MK"/>
        </w:rPr>
        <w:t xml:space="preserve">на </w:t>
      </w:r>
      <w:r w:rsidR="00081E7A" w:rsidRPr="00081E7A">
        <w:rPr>
          <w:b/>
          <w:lang w:val="mk-MK"/>
        </w:rPr>
        <w:t xml:space="preserve">кои им </w:t>
      </w:r>
      <w:r w:rsidR="00081E7A">
        <w:rPr>
          <w:b/>
          <w:lang w:val="mk-MK"/>
        </w:rPr>
        <w:t>с</w:t>
      </w:r>
      <w:r w:rsidR="00081E7A" w:rsidRPr="00081E7A">
        <w:rPr>
          <w:b/>
          <w:lang w:val="mk-MK"/>
        </w:rPr>
        <w:t>е доверен</w:t>
      </w:r>
      <w:r w:rsidR="00081E7A">
        <w:rPr>
          <w:b/>
          <w:lang w:val="mk-MK"/>
        </w:rPr>
        <w:t>и највисоки</w:t>
      </w:r>
      <w:r w:rsidR="00081E7A" w:rsidRPr="00081E7A">
        <w:rPr>
          <w:b/>
          <w:lang w:val="mk-MK"/>
        </w:rPr>
        <w:t xml:space="preserve"> извршни функции </w:t>
      </w:r>
      <w:r w:rsidR="00081E7A">
        <w:rPr>
          <w:b/>
          <w:lang w:val="mk-MK"/>
        </w:rPr>
        <w:t xml:space="preserve">да </w:t>
      </w:r>
      <w:r w:rsidR="00081E7A" w:rsidRPr="00081E7A">
        <w:rPr>
          <w:b/>
          <w:lang w:val="mk-MK"/>
        </w:rPr>
        <w:t xml:space="preserve">се </w:t>
      </w:r>
      <w:r w:rsidR="00784A1E">
        <w:rPr>
          <w:b/>
          <w:lang w:val="mk-MK"/>
        </w:rPr>
        <w:t xml:space="preserve">поедностават и </w:t>
      </w:r>
      <w:r w:rsidR="00081E7A">
        <w:rPr>
          <w:b/>
          <w:lang w:val="mk-MK"/>
        </w:rPr>
        <w:t>да се обезбед</w:t>
      </w:r>
      <w:r w:rsidR="00784A1E">
        <w:rPr>
          <w:b/>
          <w:lang w:val="mk-MK"/>
        </w:rPr>
        <w:t>ат</w:t>
      </w:r>
      <w:r w:rsidR="00081E7A">
        <w:rPr>
          <w:b/>
          <w:lang w:val="mk-MK"/>
        </w:rPr>
        <w:t xml:space="preserve"> </w:t>
      </w:r>
      <w:r w:rsidR="00081E7A" w:rsidRPr="00081E7A">
        <w:rPr>
          <w:b/>
          <w:lang w:val="mk-MK"/>
        </w:rPr>
        <w:t xml:space="preserve">совети за тоа како да </w:t>
      </w:r>
      <w:r w:rsidR="00081E7A">
        <w:rPr>
          <w:b/>
          <w:lang w:val="mk-MK"/>
        </w:rPr>
        <w:t xml:space="preserve">се </w:t>
      </w:r>
      <w:r w:rsidR="0008091A">
        <w:rPr>
          <w:b/>
          <w:lang w:val="mk-MK"/>
        </w:rPr>
        <w:t>решаваат</w:t>
      </w:r>
      <w:r w:rsidR="00081E7A" w:rsidRPr="00081E7A">
        <w:rPr>
          <w:b/>
          <w:lang w:val="mk-MK"/>
        </w:rPr>
        <w:t xml:space="preserve"> таквите ситуации</w:t>
      </w:r>
      <w:r w:rsidR="003C625A" w:rsidRPr="00081E7A">
        <w:rPr>
          <w:lang w:val="mk-MK"/>
        </w:rPr>
        <w:t>.</w:t>
      </w:r>
    </w:p>
    <w:p w14:paraId="3D5A817A" w14:textId="77777777" w:rsidR="00484175" w:rsidRPr="001C1020" w:rsidRDefault="00484175" w:rsidP="00392C91">
      <w:pPr>
        <w:pStyle w:val="Heading3"/>
        <w:keepNext w:val="0"/>
        <w:keepLines w:val="0"/>
        <w:tabs>
          <w:tab w:val="left" w:pos="709"/>
        </w:tabs>
        <w:spacing w:before="0" w:line="240" w:lineRule="auto"/>
        <w:rPr>
          <w:rFonts w:asciiTheme="minorHAnsi" w:hAnsiTheme="minorHAnsi" w:cstheme="minorHAnsi"/>
          <w:b w:val="0"/>
          <w:i/>
          <w:color w:val="auto"/>
          <w:lang w:val="mk-MK"/>
        </w:rPr>
      </w:pPr>
      <w:bookmarkStart w:id="49" w:name="_Toc342554260"/>
      <w:bookmarkStart w:id="50" w:name="_Toc342640935"/>
    </w:p>
    <w:p w14:paraId="5425E934"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51" w:name="_Toc536200407"/>
      <w:r w:rsidRPr="00392C91">
        <w:rPr>
          <w:rFonts w:asciiTheme="minorHAnsi" w:hAnsiTheme="minorHAnsi" w:cstheme="minorHAnsi"/>
          <w:b w:val="0"/>
          <w:i/>
          <w:color w:val="auto"/>
          <w:lang w:val="en-GB"/>
        </w:rPr>
        <w:t>Злоупотреба на јавните ресурси</w:t>
      </w:r>
      <w:bookmarkEnd w:id="49"/>
      <w:bookmarkEnd w:id="50"/>
      <w:bookmarkEnd w:id="51"/>
    </w:p>
    <w:p w14:paraId="4D705F75" w14:textId="77777777" w:rsidR="00FB38AB" w:rsidRPr="00392C91" w:rsidRDefault="00FB38AB" w:rsidP="00392C91">
      <w:pPr>
        <w:tabs>
          <w:tab w:val="left" w:pos="567"/>
          <w:tab w:val="left" w:pos="709"/>
        </w:tabs>
        <w:spacing w:after="0" w:line="240" w:lineRule="auto"/>
        <w:rPr>
          <w:rFonts w:cstheme="minorHAnsi"/>
          <w:b/>
          <w:u w:val="single"/>
          <w:lang w:val="en-GB"/>
        </w:rPr>
      </w:pPr>
    </w:p>
    <w:p w14:paraId="6B0AF719" w14:textId="0422959B" w:rsidR="00CC0DEC" w:rsidRPr="00392C91" w:rsidRDefault="00B930CE" w:rsidP="00392C91">
      <w:pPr>
        <w:numPr>
          <w:ilvl w:val="0"/>
          <w:numId w:val="1"/>
        </w:numPr>
        <w:spacing w:after="0" w:line="240" w:lineRule="auto"/>
        <w:jc w:val="both"/>
        <w:rPr>
          <w:rFonts w:eastAsia="Times New Roman" w:cs="Times New Roman"/>
          <w:lang w:val="en-GB" w:eastAsia="fr-FR"/>
        </w:rPr>
      </w:pPr>
      <w:r w:rsidRPr="00392C91">
        <w:rPr>
          <w:rFonts w:eastAsia="Times New Roman" w:cs="Times New Roman"/>
          <w:lang w:val="en-GB" w:eastAsia="fr-FR"/>
        </w:rPr>
        <w:t xml:space="preserve">Член </w:t>
      </w:r>
      <w:r w:rsidR="00A11E3B">
        <w:rPr>
          <w:rFonts w:eastAsia="Times New Roman" w:cs="Times New Roman"/>
          <w:lang w:val="mk-MK" w:eastAsia="fr-FR"/>
        </w:rPr>
        <w:t xml:space="preserve">54 ЗСКСИ </w:t>
      </w:r>
      <w:r w:rsidR="00E1109C">
        <w:rPr>
          <w:rFonts w:eastAsia="Times New Roman" w:cs="Times New Roman"/>
          <w:lang w:val="mk-MK" w:eastAsia="fr-FR"/>
        </w:rPr>
        <w:t>од Законот за спречување на коруцпија</w:t>
      </w:r>
      <w:r w:rsidR="009F7DEC">
        <w:rPr>
          <w:rFonts w:eastAsia="Times New Roman" w:cs="Times New Roman"/>
          <w:lang w:val="mk-MK" w:eastAsia="fr-FR"/>
        </w:rPr>
        <w:t>и судир на интереси</w:t>
      </w:r>
      <w:r w:rsidR="00E1109C">
        <w:rPr>
          <w:rFonts w:eastAsia="Times New Roman" w:cs="Times New Roman"/>
          <w:lang w:val="mk-MK" w:eastAsia="fr-FR"/>
        </w:rPr>
        <w:t xml:space="preserve"> го забранува</w:t>
      </w:r>
      <w:r w:rsidRPr="00392C91">
        <w:rPr>
          <w:rFonts w:eastAsia="Times New Roman" w:cs="Times New Roman"/>
          <w:lang w:val="en-GB" w:eastAsia="fr-FR"/>
        </w:rPr>
        <w:t xml:space="preserve"> користењето на државни ресурси за приватни цели или давање</w:t>
      </w:r>
      <w:r w:rsidR="00EF0B2C">
        <w:rPr>
          <w:rFonts w:eastAsia="Times New Roman" w:cs="Times New Roman"/>
          <w:lang w:val="mk-MK" w:eastAsia="fr-FR"/>
        </w:rPr>
        <w:t>то</w:t>
      </w:r>
      <w:r w:rsidRPr="00392C91">
        <w:rPr>
          <w:rFonts w:eastAsia="Times New Roman" w:cs="Times New Roman"/>
          <w:lang w:val="en-GB" w:eastAsia="fr-FR"/>
        </w:rPr>
        <w:t xml:space="preserve"> на ваквите ресурси на други лица. </w:t>
      </w:r>
      <w:r w:rsidR="00EF0B2C">
        <w:rPr>
          <w:rFonts w:eastAsia="Times New Roman" w:cs="Times New Roman"/>
          <w:lang w:val="mk-MK" w:eastAsia="fr-FR"/>
        </w:rPr>
        <w:t>Во Законот за вработените во јавниот сектор се опфатени и з</w:t>
      </w:r>
      <w:r w:rsidRPr="00392C91">
        <w:rPr>
          <w:rFonts w:eastAsia="Times New Roman" w:cs="Times New Roman"/>
          <w:lang w:val="en-GB" w:eastAsia="fr-FR"/>
        </w:rPr>
        <w:t>аштита</w:t>
      </w:r>
      <w:r w:rsidR="00EF0B2C">
        <w:rPr>
          <w:rFonts w:eastAsia="Times New Roman" w:cs="Times New Roman"/>
          <w:lang w:val="mk-MK" w:eastAsia="fr-FR"/>
        </w:rPr>
        <w:t>та</w:t>
      </w:r>
      <w:r w:rsidRPr="00392C91">
        <w:rPr>
          <w:rFonts w:eastAsia="Times New Roman" w:cs="Times New Roman"/>
          <w:lang w:val="en-GB" w:eastAsia="fr-FR"/>
        </w:rPr>
        <w:t xml:space="preserve"> и економично</w:t>
      </w:r>
      <w:r w:rsidR="00EF0B2C">
        <w:rPr>
          <w:rFonts w:eastAsia="Times New Roman" w:cs="Times New Roman"/>
          <w:lang w:val="mk-MK" w:eastAsia="fr-FR"/>
        </w:rPr>
        <w:t>то</w:t>
      </w:r>
      <w:r w:rsidRPr="00392C91">
        <w:rPr>
          <w:rFonts w:eastAsia="Times New Roman" w:cs="Times New Roman"/>
          <w:lang w:val="en-GB" w:eastAsia="fr-FR"/>
        </w:rPr>
        <w:t xml:space="preserve"> користење на државни</w:t>
      </w:r>
      <w:r w:rsidR="009F7DEC">
        <w:rPr>
          <w:rFonts w:eastAsia="Times New Roman" w:cs="Times New Roman"/>
          <w:lang w:val="mk-MK" w:eastAsia="fr-FR"/>
        </w:rPr>
        <w:t>от</w:t>
      </w:r>
      <w:r w:rsidRPr="00392C91">
        <w:rPr>
          <w:rFonts w:eastAsia="Times New Roman" w:cs="Times New Roman"/>
          <w:lang w:val="en-GB" w:eastAsia="fr-FR"/>
        </w:rPr>
        <w:t xml:space="preserve"> </w:t>
      </w:r>
      <w:r w:rsidR="00EF0B2C">
        <w:rPr>
          <w:rFonts w:eastAsia="Times New Roman" w:cs="Times New Roman"/>
          <w:lang w:val="mk-MK" w:eastAsia="fr-FR"/>
        </w:rPr>
        <w:t>имот</w:t>
      </w:r>
      <w:r w:rsidRPr="00392C91">
        <w:rPr>
          <w:rFonts w:eastAsia="Times New Roman" w:cs="Times New Roman"/>
          <w:lang w:val="en-GB" w:eastAsia="fr-FR"/>
        </w:rPr>
        <w:t xml:space="preserve">. </w:t>
      </w:r>
      <w:r w:rsidR="00EF0B2C">
        <w:rPr>
          <w:rFonts w:eastAsia="Times New Roman" w:cs="Times New Roman"/>
          <w:lang w:val="mk-MK" w:eastAsia="fr-FR"/>
        </w:rPr>
        <w:t>Не се предвидени санкции за п</w:t>
      </w:r>
      <w:r w:rsidRPr="00392C91">
        <w:rPr>
          <w:rFonts w:eastAsia="Times New Roman" w:cs="Times New Roman"/>
          <w:lang w:val="en-GB" w:eastAsia="fr-FR"/>
        </w:rPr>
        <w:t xml:space="preserve">рекршување </w:t>
      </w:r>
      <w:r w:rsidR="00EF0B2C">
        <w:rPr>
          <w:rFonts w:eastAsia="Times New Roman" w:cs="Times New Roman"/>
          <w:lang w:val="mk-MK" w:eastAsia="fr-FR"/>
        </w:rPr>
        <w:t xml:space="preserve">и </w:t>
      </w:r>
      <w:r w:rsidRPr="00392C91">
        <w:rPr>
          <w:rFonts w:eastAsia="Times New Roman" w:cs="Times New Roman"/>
          <w:lang w:val="en-GB" w:eastAsia="fr-FR"/>
        </w:rPr>
        <w:t xml:space="preserve">на </w:t>
      </w:r>
      <w:r w:rsidR="00EF0B2C">
        <w:rPr>
          <w:rFonts w:eastAsia="Times New Roman" w:cs="Times New Roman"/>
          <w:lang w:val="mk-MK" w:eastAsia="fr-FR"/>
        </w:rPr>
        <w:t xml:space="preserve">двата </w:t>
      </w:r>
      <w:r w:rsidRPr="00392C91">
        <w:rPr>
          <w:rFonts w:eastAsia="Times New Roman" w:cs="Times New Roman"/>
          <w:lang w:val="en-GB" w:eastAsia="fr-FR"/>
        </w:rPr>
        <w:t>закони</w:t>
      </w:r>
      <w:r w:rsidR="00EF0B2C">
        <w:rPr>
          <w:rFonts w:eastAsia="Times New Roman" w:cs="Times New Roman"/>
          <w:lang w:val="mk-MK" w:eastAsia="fr-FR"/>
        </w:rPr>
        <w:t>.</w:t>
      </w:r>
    </w:p>
    <w:p w14:paraId="1EB673FE" w14:textId="77777777" w:rsidR="00FB38AB" w:rsidRPr="00392C91" w:rsidRDefault="00FB38AB" w:rsidP="00392C91">
      <w:pPr>
        <w:spacing w:after="0" w:line="240" w:lineRule="auto"/>
        <w:jc w:val="both"/>
        <w:rPr>
          <w:rFonts w:cstheme="minorHAnsi"/>
          <w:lang w:val="en-GB"/>
        </w:rPr>
      </w:pPr>
    </w:p>
    <w:p w14:paraId="588C9F21"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52" w:name="_Toc536200408"/>
      <w:r w:rsidRPr="00392C91">
        <w:rPr>
          <w:rFonts w:asciiTheme="minorHAnsi" w:hAnsiTheme="minorHAnsi" w:cstheme="minorHAnsi"/>
          <w:b w:val="0"/>
          <w:i/>
          <w:color w:val="auto"/>
          <w:lang w:val="en-GB"/>
        </w:rPr>
        <w:t>Злоупотреба на доверливи информации</w:t>
      </w:r>
      <w:bookmarkEnd w:id="52"/>
    </w:p>
    <w:p w14:paraId="25C1963F" w14:textId="77777777" w:rsidR="00FB38AB" w:rsidRPr="00392C91" w:rsidRDefault="00FB38AB" w:rsidP="00392C91">
      <w:pPr>
        <w:tabs>
          <w:tab w:val="left" w:pos="709"/>
        </w:tabs>
        <w:spacing w:after="0" w:line="240" w:lineRule="auto"/>
        <w:jc w:val="both"/>
        <w:rPr>
          <w:rFonts w:cstheme="minorHAnsi"/>
          <w:lang w:val="en-GB"/>
        </w:rPr>
      </w:pPr>
    </w:p>
    <w:p w14:paraId="0EADBFE3" w14:textId="77777777" w:rsidR="007B0042" w:rsidRPr="00392C91" w:rsidRDefault="00CE067B" w:rsidP="00392C91">
      <w:pPr>
        <w:numPr>
          <w:ilvl w:val="0"/>
          <w:numId w:val="1"/>
        </w:numPr>
        <w:spacing w:after="0" w:line="240" w:lineRule="auto"/>
        <w:jc w:val="both"/>
        <w:rPr>
          <w:rFonts w:eastAsia="Times New Roman" w:cs="Times New Roman"/>
          <w:lang w:val="en-GB" w:eastAsia="fr-FR"/>
        </w:rPr>
      </w:pPr>
      <w:r>
        <w:rPr>
          <w:rFonts w:eastAsia="Times New Roman" w:cs="Times New Roman"/>
          <w:lang w:val="mk-MK" w:eastAsia="fr-FR"/>
        </w:rPr>
        <w:t xml:space="preserve">За време на функцијата и </w:t>
      </w:r>
      <w:r w:rsidR="002F6769" w:rsidRPr="00392C91">
        <w:rPr>
          <w:rFonts w:eastAsia="Times New Roman" w:cs="Times New Roman"/>
          <w:lang w:val="en-GB" w:eastAsia="fr-FR"/>
        </w:rPr>
        <w:t xml:space="preserve">три години од </w:t>
      </w:r>
      <w:r>
        <w:rPr>
          <w:rFonts w:eastAsia="Times New Roman" w:cs="Times New Roman"/>
          <w:lang w:val="mk-MK" w:eastAsia="fr-FR"/>
        </w:rPr>
        <w:t>заминувањето од</w:t>
      </w:r>
      <w:r w:rsidR="002F6769" w:rsidRPr="00392C91">
        <w:rPr>
          <w:rFonts w:eastAsia="Times New Roman" w:cs="Times New Roman"/>
          <w:lang w:val="en-GB" w:eastAsia="fr-FR"/>
        </w:rPr>
        <w:t xml:space="preserve"> функцијата, функционер</w:t>
      </w:r>
      <w:r>
        <w:rPr>
          <w:rFonts w:eastAsia="Times New Roman" w:cs="Times New Roman"/>
          <w:lang w:val="mk-MK" w:eastAsia="fr-FR"/>
        </w:rPr>
        <w:t>ите</w:t>
      </w:r>
      <w:r>
        <w:rPr>
          <w:rFonts w:eastAsia="Times New Roman" w:cs="Times New Roman"/>
          <w:lang w:val="en-GB" w:eastAsia="fr-FR"/>
        </w:rPr>
        <w:t xml:space="preserve"> (и </w:t>
      </w:r>
      <w:r w:rsidR="002F6769" w:rsidRPr="00392C91">
        <w:rPr>
          <w:rFonts w:eastAsia="Times New Roman" w:cs="Times New Roman"/>
          <w:lang w:val="en-GB" w:eastAsia="fr-FR"/>
        </w:rPr>
        <w:t>државн</w:t>
      </w:r>
      <w:r>
        <w:rPr>
          <w:rFonts w:eastAsia="Times New Roman" w:cs="Times New Roman"/>
          <w:lang w:val="mk-MK" w:eastAsia="fr-FR"/>
        </w:rPr>
        <w:t>ите</w:t>
      </w:r>
      <w:r w:rsidR="002F6769" w:rsidRPr="00392C91">
        <w:rPr>
          <w:rFonts w:eastAsia="Times New Roman" w:cs="Times New Roman"/>
          <w:lang w:val="en-GB" w:eastAsia="fr-FR"/>
        </w:rPr>
        <w:t xml:space="preserve"> службени</w:t>
      </w:r>
      <w:r>
        <w:rPr>
          <w:rFonts w:eastAsia="Times New Roman" w:cs="Times New Roman"/>
          <w:lang w:val="mk-MK" w:eastAsia="fr-FR"/>
        </w:rPr>
        <w:t>ци</w:t>
      </w:r>
      <w:r w:rsidR="002F6769" w:rsidRPr="00392C91">
        <w:rPr>
          <w:rFonts w:eastAsia="Times New Roman" w:cs="Times New Roman"/>
          <w:lang w:val="en-GB" w:eastAsia="fr-FR"/>
        </w:rPr>
        <w:t xml:space="preserve">) не може да ги користат информациите </w:t>
      </w:r>
      <w:r>
        <w:rPr>
          <w:rFonts w:eastAsia="Times New Roman" w:cs="Times New Roman"/>
          <w:lang w:val="mk-MK" w:eastAsia="fr-FR"/>
        </w:rPr>
        <w:t>со кои</w:t>
      </w:r>
      <w:r w:rsidR="002F6769" w:rsidRPr="00392C91">
        <w:rPr>
          <w:rFonts w:eastAsia="Times New Roman" w:cs="Times New Roman"/>
          <w:lang w:val="en-GB" w:eastAsia="fr-FR"/>
        </w:rPr>
        <w:t xml:space="preserve"> располага</w:t>
      </w:r>
      <w:r>
        <w:rPr>
          <w:rFonts w:eastAsia="Times New Roman" w:cs="Times New Roman"/>
          <w:lang w:val="mk-MK" w:eastAsia="fr-FR"/>
        </w:rPr>
        <w:t>ат</w:t>
      </w:r>
      <w:r w:rsidR="002F6769" w:rsidRPr="00392C91">
        <w:rPr>
          <w:rFonts w:eastAsia="Times New Roman" w:cs="Times New Roman"/>
          <w:lang w:val="en-GB" w:eastAsia="fr-FR"/>
        </w:rPr>
        <w:t xml:space="preserve"> за да се </w:t>
      </w:r>
      <w:r>
        <w:rPr>
          <w:rFonts w:eastAsia="Times New Roman" w:cs="Times New Roman"/>
          <w:lang w:val="mk-MK" w:eastAsia="fr-FR"/>
        </w:rPr>
        <w:t>стекнат со</w:t>
      </w:r>
      <w:r w:rsidR="002F6769" w:rsidRPr="00392C91">
        <w:rPr>
          <w:rFonts w:eastAsia="Times New Roman" w:cs="Times New Roman"/>
          <w:lang w:val="en-GB" w:eastAsia="fr-FR"/>
        </w:rPr>
        <w:t xml:space="preserve"> корист за себе или за друго лице</w:t>
      </w:r>
      <w:r w:rsidR="00621630" w:rsidRPr="00392C91">
        <w:rPr>
          <w:rStyle w:val="FootnoteReference"/>
          <w:rFonts w:eastAsia="Times New Roman" w:cs="Times New Roman"/>
          <w:lang w:val="en-GB" w:eastAsia="fr-FR"/>
        </w:rPr>
        <w:footnoteReference w:id="72"/>
      </w:r>
      <w:r w:rsidR="00E75FFB" w:rsidRPr="00392C91">
        <w:rPr>
          <w:rFonts w:eastAsia="Times New Roman" w:cs="Times New Roman"/>
          <w:lang w:val="en-GB" w:eastAsia="fr-FR"/>
        </w:rPr>
        <w:t>. Ракување</w:t>
      </w:r>
      <w:r>
        <w:rPr>
          <w:rFonts w:eastAsia="Times New Roman" w:cs="Times New Roman"/>
          <w:lang w:val="mk-MK" w:eastAsia="fr-FR"/>
        </w:rPr>
        <w:t>то</w:t>
      </w:r>
      <w:r>
        <w:rPr>
          <w:rFonts w:eastAsia="Times New Roman" w:cs="Times New Roman"/>
          <w:lang w:val="en-GB" w:eastAsia="fr-FR"/>
        </w:rPr>
        <w:t xml:space="preserve"> со доверливи податоци </w:t>
      </w:r>
      <w:r w:rsidR="00E75FFB" w:rsidRPr="00392C91">
        <w:rPr>
          <w:rFonts w:eastAsia="Times New Roman" w:cs="Times New Roman"/>
          <w:lang w:val="en-GB" w:eastAsia="fr-FR"/>
        </w:rPr>
        <w:t xml:space="preserve">е </w:t>
      </w:r>
      <w:r>
        <w:rPr>
          <w:rFonts w:eastAsia="Times New Roman" w:cs="Times New Roman"/>
          <w:lang w:val="mk-MK" w:eastAsia="fr-FR"/>
        </w:rPr>
        <w:t>уредено</w:t>
      </w:r>
      <w:r w:rsidR="00E75FFB" w:rsidRPr="00392C91">
        <w:rPr>
          <w:rFonts w:eastAsia="Times New Roman" w:cs="Times New Roman"/>
          <w:lang w:val="en-GB" w:eastAsia="fr-FR"/>
        </w:rPr>
        <w:t xml:space="preserve"> со Законот за класифицирани информации. Откривање</w:t>
      </w:r>
      <w:r>
        <w:rPr>
          <w:rFonts w:eastAsia="Times New Roman" w:cs="Times New Roman"/>
          <w:lang w:val="mk-MK" w:eastAsia="fr-FR"/>
        </w:rPr>
        <w:t>то</w:t>
      </w:r>
      <w:r w:rsidR="00E75FFB" w:rsidRPr="00392C91">
        <w:rPr>
          <w:rFonts w:eastAsia="Times New Roman" w:cs="Times New Roman"/>
          <w:lang w:val="en-GB" w:eastAsia="fr-FR"/>
        </w:rPr>
        <w:t xml:space="preserve"> на службена тајна и злоупотреба</w:t>
      </w:r>
      <w:r>
        <w:rPr>
          <w:rFonts w:eastAsia="Times New Roman" w:cs="Times New Roman"/>
          <w:lang w:val="mk-MK" w:eastAsia="fr-FR"/>
        </w:rPr>
        <w:t>та</w:t>
      </w:r>
      <w:r w:rsidR="00E75FFB" w:rsidRPr="00392C91">
        <w:rPr>
          <w:rFonts w:eastAsia="Times New Roman" w:cs="Times New Roman"/>
          <w:lang w:val="en-GB" w:eastAsia="fr-FR"/>
        </w:rPr>
        <w:t xml:space="preserve"> на службена, воена и државна тајна повлекува кривична одговорност.</w:t>
      </w:r>
    </w:p>
    <w:p w14:paraId="3AA72881" w14:textId="77777777" w:rsidR="00392C91" w:rsidRDefault="00392C91"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53" w:name="_Toc536200409"/>
    </w:p>
    <w:p w14:paraId="39C9A9D1" w14:textId="77777777" w:rsidR="00EE2A70" w:rsidRPr="00392C91" w:rsidRDefault="009F5A6D"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r>
        <w:rPr>
          <w:rFonts w:asciiTheme="minorHAnsi" w:hAnsiTheme="minorHAnsi" w:cstheme="minorHAnsi"/>
          <w:b w:val="0"/>
          <w:i/>
          <w:color w:val="auto"/>
          <w:lang w:val="mk-MK"/>
        </w:rPr>
        <w:t>О</w:t>
      </w:r>
      <w:r w:rsidR="00EE2A70" w:rsidRPr="00392C91">
        <w:rPr>
          <w:rFonts w:asciiTheme="minorHAnsi" w:hAnsiTheme="minorHAnsi" w:cstheme="minorHAnsi"/>
          <w:b w:val="0"/>
          <w:i/>
          <w:color w:val="auto"/>
          <w:lang w:val="en-GB"/>
        </w:rPr>
        <w:t>граничувањата по вработувањето</w:t>
      </w:r>
      <w:bookmarkEnd w:id="53"/>
    </w:p>
    <w:bookmarkEnd w:id="47"/>
    <w:bookmarkEnd w:id="48"/>
    <w:p w14:paraId="08847F4F" w14:textId="77777777" w:rsidR="00FB38AB" w:rsidRPr="00392C91" w:rsidRDefault="00FB38AB" w:rsidP="00392C91">
      <w:pPr>
        <w:tabs>
          <w:tab w:val="left" w:pos="567"/>
          <w:tab w:val="left" w:pos="709"/>
        </w:tabs>
        <w:spacing w:after="0" w:line="240" w:lineRule="auto"/>
        <w:rPr>
          <w:rFonts w:cstheme="minorHAnsi"/>
          <w:b/>
          <w:u w:val="single"/>
          <w:lang w:val="en-GB"/>
        </w:rPr>
      </w:pPr>
    </w:p>
    <w:p w14:paraId="5E14BF02" w14:textId="7D766940" w:rsidR="00A661E1" w:rsidRPr="00FF5BE0" w:rsidRDefault="00255EFA" w:rsidP="00392C91">
      <w:pPr>
        <w:numPr>
          <w:ilvl w:val="0"/>
          <w:numId w:val="1"/>
        </w:numPr>
        <w:spacing w:after="0" w:line="240" w:lineRule="auto"/>
        <w:jc w:val="both"/>
        <w:rPr>
          <w:rFonts w:eastAsia="Times New Roman" w:cs="Lohit Hindi"/>
          <w:lang w:val="mk-MK" w:eastAsia="fr-FR" w:bidi="hi-IN"/>
        </w:rPr>
      </w:pPr>
      <w:r w:rsidRPr="00392C91">
        <w:rPr>
          <w:rFonts w:eastAsia="Times New Roman" w:cs="Lohit Hindi"/>
          <w:lang w:val="en-GB" w:eastAsia="fr-FR" w:bidi="hi-IN"/>
        </w:rPr>
        <w:t xml:space="preserve">Член </w:t>
      </w:r>
      <w:r w:rsidR="005C298C">
        <w:rPr>
          <w:rFonts w:eastAsia="Times New Roman" w:cs="Lohit Hindi"/>
          <w:lang w:val="mk-MK" w:eastAsia="fr-FR" w:bidi="hi-IN"/>
        </w:rPr>
        <w:t xml:space="preserve">47 </w:t>
      </w:r>
      <w:r w:rsidR="00834273">
        <w:rPr>
          <w:rFonts w:eastAsia="Times New Roman" w:cs="Lohit Hindi"/>
          <w:lang w:val="mk-MK" w:eastAsia="fr-FR" w:bidi="hi-IN"/>
        </w:rPr>
        <w:t xml:space="preserve">од Законот за спречување на </w:t>
      </w:r>
      <w:r w:rsidR="005C298C">
        <w:rPr>
          <w:rFonts w:eastAsia="Times New Roman" w:cs="Lohit Hindi"/>
          <w:lang w:val="mk-MK" w:eastAsia="fr-FR" w:bidi="hi-IN"/>
        </w:rPr>
        <w:t xml:space="preserve">корупција и </w:t>
      </w:r>
      <w:r w:rsidR="00834273">
        <w:rPr>
          <w:rFonts w:eastAsia="Times New Roman" w:cs="Lohit Hindi"/>
          <w:lang w:val="mk-MK" w:eastAsia="fr-FR" w:bidi="hi-IN"/>
        </w:rPr>
        <w:t>судир на интереси</w:t>
      </w:r>
      <w:r w:rsidRPr="00392C91">
        <w:rPr>
          <w:rFonts w:eastAsia="Times New Roman" w:cs="Lohit Hindi"/>
          <w:lang w:val="en-GB" w:eastAsia="fr-FR" w:bidi="hi-IN"/>
        </w:rPr>
        <w:t xml:space="preserve"> </w:t>
      </w:r>
      <w:r w:rsidR="007C73F4">
        <w:rPr>
          <w:rFonts w:eastAsia="Times New Roman" w:cs="Lohit Hindi"/>
          <w:lang w:val="mk-MK" w:eastAsia="fr-FR" w:bidi="hi-IN"/>
        </w:rPr>
        <w:t xml:space="preserve">ги </w:t>
      </w:r>
      <w:r w:rsidRPr="00392C91">
        <w:rPr>
          <w:rFonts w:eastAsia="Times New Roman" w:cs="Lohit Hindi"/>
          <w:lang w:val="en-GB" w:eastAsia="fr-FR" w:bidi="hi-IN"/>
        </w:rPr>
        <w:t>утврдува ограничувања</w:t>
      </w:r>
      <w:r w:rsidR="007C73F4">
        <w:rPr>
          <w:rFonts w:eastAsia="Times New Roman" w:cs="Lohit Hindi"/>
          <w:lang w:val="mk-MK" w:eastAsia="fr-FR" w:bidi="hi-IN"/>
        </w:rPr>
        <w:t>т</w:t>
      </w:r>
      <w:r w:rsidRPr="00392C91">
        <w:rPr>
          <w:rFonts w:eastAsia="Times New Roman" w:cs="Lohit Hindi"/>
          <w:lang w:val="en-GB" w:eastAsia="fr-FR" w:bidi="hi-IN"/>
        </w:rPr>
        <w:t xml:space="preserve">а по вработувањето. Во рок од три години од </w:t>
      </w:r>
      <w:r w:rsidR="007C73F4">
        <w:rPr>
          <w:rFonts w:eastAsia="Times New Roman" w:cs="Lohit Hindi"/>
          <w:lang w:val="mk-MK" w:eastAsia="fr-FR" w:bidi="hi-IN"/>
        </w:rPr>
        <w:t>заминувањето од</w:t>
      </w:r>
      <w:r w:rsidR="007C73F4">
        <w:rPr>
          <w:rFonts w:eastAsia="Times New Roman" w:cs="Lohit Hindi"/>
          <w:lang w:val="en-GB" w:eastAsia="fr-FR" w:bidi="hi-IN"/>
        </w:rPr>
        <w:t xml:space="preserve"> функција</w:t>
      </w:r>
      <w:r w:rsidRPr="00392C91">
        <w:rPr>
          <w:rFonts w:eastAsia="Times New Roman" w:cs="Lohit Hindi"/>
          <w:lang w:val="en-GB" w:eastAsia="fr-FR" w:bidi="hi-IN"/>
        </w:rPr>
        <w:t xml:space="preserve">, функционер/државен службеник не може да се </w:t>
      </w:r>
      <w:r w:rsidR="007C73F4">
        <w:rPr>
          <w:rFonts w:eastAsia="Times New Roman" w:cs="Lohit Hindi"/>
          <w:lang w:val="mk-MK" w:eastAsia="fr-FR" w:bidi="hi-IN"/>
        </w:rPr>
        <w:t>вработи во</w:t>
      </w:r>
      <w:r w:rsidRPr="00392C91">
        <w:rPr>
          <w:rFonts w:eastAsia="Times New Roman" w:cs="Lohit Hindi"/>
          <w:lang w:val="en-GB" w:eastAsia="fr-FR" w:bidi="hi-IN"/>
        </w:rPr>
        <w:t xml:space="preserve"> компанијата во однос на ко</w:t>
      </w:r>
      <w:r w:rsidR="007C73F4">
        <w:rPr>
          <w:rFonts w:eastAsia="Times New Roman" w:cs="Lohit Hindi"/>
          <w:lang w:val="mk-MK" w:eastAsia="fr-FR" w:bidi="hi-IN"/>
        </w:rPr>
        <w:t>ја</w:t>
      </w:r>
      <w:r w:rsidRPr="00392C91">
        <w:rPr>
          <w:rFonts w:eastAsia="Times New Roman" w:cs="Lohit Hindi"/>
          <w:lang w:val="en-GB" w:eastAsia="fr-FR" w:bidi="hi-IN"/>
        </w:rPr>
        <w:t xml:space="preserve"> има</w:t>
      </w:r>
      <w:r w:rsidR="007C73F4">
        <w:rPr>
          <w:rFonts w:eastAsia="Times New Roman" w:cs="Lohit Hindi"/>
          <w:lang w:val="mk-MK" w:eastAsia="fr-FR" w:bidi="hi-IN"/>
        </w:rPr>
        <w:t>л</w:t>
      </w:r>
      <w:r w:rsidRPr="00392C91">
        <w:rPr>
          <w:rFonts w:eastAsia="Times New Roman" w:cs="Lohit Hindi"/>
          <w:lang w:val="en-GB" w:eastAsia="fr-FR" w:bidi="hi-IN"/>
        </w:rPr>
        <w:t xml:space="preserve"> надзорна улога или со која има воспоставено договорни односи. Во истиот временски период, не може да се стекне со акции или права во правно лице во кое работ</w:t>
      </w:r>
      <w:r w:rsidR="007C73F4">
        <w:rPr>
          <w:rFonts w:eastAsia="Times New Roman" w:cs="Lohit Hindi"/>
          <w:lang w:val="mk-MK" w:eastAsia="fr-FR" w:bidi="hi-IN"/>
        </w:rPr>
        <w:t>ел</w:t>
      </w:r>
      <w:r w:rsidRPr="00392C91">
        <w:rPr>
          <w:rFonts w:eastAsia="Times New Roman" w:cs="Lohit Hindi"/>
          <w:lang w:val="en-GB" w:eastAsia="fr-FR" w:bidi="hi-IN"/>
        </w:rPr>
        <w:t xml:space="preserve"> или во однос на ко</w:t>
      </w:r>
      <w:r w:rsidR="007C73F4">
        <w:rPr>
          <w:rFonts w:eastAsia="Times New Roman" w:cs="Lohit Hindi"/>
          <w:lang w:val="mk-MK" w:eastAsia="fr-FR" w:bidi="hi-IN"/>
        </w:rPr>
        <w:t>е</w:t>
      </w:r>
      <w:r w:rsidRPr="00392C91">
        <w:rPr>
          <w:rFonts w:eastAsia="Times New Roman" w:cs="Lohit Hindi"/>
          <w:lang w:val="en-GB" w:eastAsia="fr-FR" w:bidi="hi-IN"/>
        </w:rPr>
        <w:t xml:space="preserve"> има</w:t>
      </w:r>
      <w:r w:rsidR="007C73F4">
        <w:rPr>
          <w:rFonts w:eastAsia="Times New Roman" w:cs="Lohit Hindi"/>
          <w:lang w:val="mk-MK" w:eastAsia="fr-FR" w:bidi="hi-IN"/>
        </w:rPr>
        <w:t>л</w:t>
      </w:r>
      <w:r w:rsidRPr="00392C91">
        <w:rPr>
          <w:rFonts w:eastAsia="Times New Roman" w:cs="Lohit Hindi"/>
          <w:lang w:val="en-GB" w:eastAsia="fr-FR" w:bidi="hi-IN"/>
        </w:rPr>
        <w:t xml:space="preserve"> надзорна улога</w:t>
      </w:r>
      <w:r w:rsidR="00C76D23">
        <w:rPr>
          <w:rFonts w:eastAsia="Times New Roman" w:cs="Lohit Hindi"/>
          <w:lang w:val="en-GB" w:eastAsia="fr-FR" w:bidi="hi-IN"/>
        </w:rPr>
        <w:t xml:space="preserve">. Во рок од </w:t>
      </w:r>
      <w:r w:rsidR="00026275">
        <w:rPr>
          <w:rFonts w:eastAsia="Times New Roman" w:cs="Lohit Hindi"/>
          <w:lang w:val="mk-MK" w:eastAsia="fr-FR" w:bidi="hi-IN"/>
        </w:rPr>
        <w:t xml:space="preserve">две </w:t>
      </w:r>
      <w:r w:rsidR="00C76D23">
        <w:rPr>
          <w:rFonts w:eastAsia="Times New Roman" w:cs="Lohit Hindi"/>
          <w:lang w:val="en-GB" w:eastAsia="fr-FR" w:bidi="hi-IN"/>
        </w:rPr>
        <w:t xml:space="preserve">години од </w:t>
      </w:r>
      <w:r w:rsidR="00C76D23">
        <w:rPr>
          <w:rFonts w:eastAsia="Times New Roman" w:cs="Lohit Hindi"/>
          <w:lang w:val="mk-MK" w:eastAsia="fr-FR" w:bidi="hi-IN"/>
        </w:rPr>
        <w:t>заминувањето од</w:t>
      </w:r>
      <w:r w:rsidR="005F4AA8" w:rsidRPr="00392C91">
        <w:rPr>
          <w:rFonts w:eastAsia="Times New Roman" w:cs="Lohit Hindi"/>
          <w:lang w:val="en-GB" w:eastAsia="fr-FR" w:bidi="hi-IN"/>
        </w:rPr>
        <w:t xml:space="preserve"> функција, не може да претставува физички или правни лица пред органот во кој претходно работел, ако учествува</w:t>
      </w:r>
      <w:r w:rsidR="00DA0F1A">
        <w:rPr>
          <w:rFonts w:eastAsia="Times New Roman" w:cs="Lohit Hindi"/>
          <w:lang w:val="mk-MK" w:eastAsia="fr-FR" w:bidi="hi-IN"/>
        </w:rPr>
        <w:t>л</w:t>
      </w:r>
      <w:r w:rsidR="005F4AA8" w:rsidRPr="00392C91">
        <w:rPr>
          <w:rFonts w:eastAsia="Times New Roman" w:cs="Lohit Hindi"/>
          <w:lang w:val="en-GB" w:eastAsia="fr-FR" w:bidi="hi-IN"/>
        </w:rPr>
        <w:t xml:space="preserve"> во </w:t>
      </w:r>
      <w:r w:rsidR="00DA0F1A">
        <w:rPr>
          <w:rFonts w:eastAsia="Times New Roman" w:cs="Lohit Hindi"/>
          <w:lang w:val="mk-MK" w:eastAsia="fr-FR" w:bidi="hi-IN"/>
        </w:rPr>
        <w:t>носењето</w:t>
      </w:r>
      <w:r w:rsidR="00DA0F1A">
        <w:rPr>
          <w:rFonts w:eastAsia="Times New Roman" w:cs="Lohit Hindi"/>
          <w:lang w:val="en-GB" w:eastAsia="fr-FR" w:bidi="hi-IN"/>
        </w:rPr>
        <w:t xml:space="preserve"> на одлука за </w:t>
      </w:r>
      <w:r w:rsidR="00DA0F1A">
        <w:rPr>
          <w:rFonts w:eastAsia="Times New Roman" w:cs="Lohit Hindi"/>
          <w:lang w:val="mk-MK" w:eastAsia="fr-FR" w:bidi="hi-IN"/>
        </w:rPr>
        <w:t>поврзано</w:t>
      </w:r>
      <w:r w:rsidR="005F4AA8" w:rsidRPr="00392C91">
        <w:rPr>
          <w:rFonts w:eastAsia="Times New Roman" w:cs="Lohit Hindi"/>
          <w:lang w:val="en-GB" w:eastAsia="fr-FR" w:bidi="hi-IN"/>
        </w:rPr>
        <w:t xml:space="preserve"> прашање. Функционер/</w:t>
      </w:r>
      <w:r w:rsidR="003B2C9C">
        <w:rPr>
          <w:rFonts w:eastAsia="Times New Roman" w:cs="Lohit Hindi"/>
          <w:lang w:val="mk-MK" w:eastAsia="fr-FR" w:bidi="hi-IN"/>
        </w:rPr>
        <w:t>д</w:t>
      </w:r>
      <w:r w:rsidR="005F4AA8" w:rsidRPr="00392C91">
        <w:rPr>
          <w:rFonts w:eastAsia="Times New Roman" w:cs="Lohit Hindi"/>
          <w:lang w:val="en-GB" w:eastAsia="fr-FR" w:bidi="hi-IN"/>
        </w:rPr>
        <w:t>ржав</w:t>
      </w:r>
      <w:r w:rsidR="003B2C9C">
        <w:rPr>
          <w:rFonts w:eastAsia="Times New Roman" w:cs="Lohit Hindi"/>
          <w:lang w:val="mk-MK" w:eastAsia="fr-FR" w:bidi="hi-IN"/>
        </w:rPr>
        <w:t>е</w:t>
      </w:r>
      <w:r w:rsidR="005F4AA8" w:rsidRPr="00392C91">
        <w:rPr>
          <w:rFonts w:eastAsia="Times New Roman" w:cs="Lohit Hindi"/>
          <w:lang w:val="en-GB" w:eastAsia="fr-FR" w:bidi="hi-IN"/>
        </w:rPr>
        <w:t xml:space="preserve">н службеник кој </w:t>
      </w:r>
      <w:r w:rsidR="003B2C9C">
        <w:rPr>
          <w:rFonts w:eastAsia="Times New Roman" w:cs="Lohit Hindi"/>
          <w:lang w:val="mk-MK" w:eastAsia="fr-FR" w:bidi="hi-IN"/>
        </w:rPr>
        <w:t>нашол</w:t>
      </w:r>
      <w:r w:rsidR="005F4AA8" w:rsidRPr="00392C91">
        <w:rPr>
          <w:rFonts w:eastAsia="Times New Roman" w:cs="Lohit Hindi"/>
          <w:lang w:val="en-GB" w:eastAsia="fr-FR" w:bidi="hi-IN"/>
        </w:rPr>
        <w:t xml:space="preserve"> работа во приватниот сектор во рок од три години од </w:t>
      </w:r>
      <w:r w:rsidR="003B2C9C">
        <w:rPr>
          <w:rFonts w:eastAsia="Times New Roman" w:cs="Lohit Hindi"/>
          <w:lang w:val="mk-MK" w:eastAsia="fr-FR" w:bidi="hi-IN"/>
        </w:rPr>
        <w:t>заминувањето</w:t>
      </w:r>
      <w:r w:rsidR="005F4AA8" w:rsidRPr="00392C91">
        <w:rPr>
          <w:rFonts w:eastAsia="Times New Roman" w:cs="Lohit Hindi"/>
          <w:lang w:val="en-GB" w:eastAsia="fr-FR" w:bidi="hi-IN"/>
        </w:rPr>
        <w:t xml:space="preserve"> на функцијата е </w:t>
      </w:r>
      <w:r w:rsidR="003B2C9C">
        <w:rPr>
          <w:rFonts w:eastAsia="Times New Roman" w:cs="Lohit Hindi"/>
          <w:lang w:val="mk-MK" w:eastAsia="fr-FR" w:bidi="hi-IN"/>
        </w:rPr>
        <w:t xml:space="preserve">должен </w:t>
      </w:r>
      <w:r w:rsidR="003B2C9C">
        <w:rPr>
          <w:rFonts w:eastAsia="Times New Roman" w:cs="Lohit Hindi"/>
          <w:lang w:val="en-GB" w:eastAsia="fr-FR" w:bidi="hi-IN"/>
        </w:rPr>
        <w:t xml:space="preserve">да </w:t>
      </w:r>
      <w:r w:rsidR="003B2C9C">
        <w:rPr>
          <w:rFonts w:eastAsia="Times New Roman" w:cs="Lohit Hindi"/>
          <w:lang w:val="mk-MK" w:eastAsia="fr-FR" w:bidi="hi-IN"/>
        </w:rPr>
        <w:t>ја</w:t>
      </w:r>
      <w:r w:rsidR="005F4AA8" w:rsidRPr="00392C91">
        <w:rPr>
          <w:rFonts w:eastAsia="Times New Roman" w:cs="Lohit Hindi"/>
          <w:lang w:val="en-GB" w:eastAsia="fr-FR" w:bidi="hi-IN"/>
        </w:rPr>
        <w:t xml:space="preserve"> извести ДКСК</w:t>
      </w:r>
      <w:r w:rsidR="00B5277E" w:rsidRPr="00392C91">
        <w:rPr>
          <w:rStyle w:val="FootnoteReference"/>
          <w:rFonts w:eastAsia="Times New Roman" w:cs="Lohit Hindi"/>
          <w:lang w:val="en-GB" w:eastAsia="fr-FR" w:bidi="hi-IN"/>
        </w:rPr>
        <w:footnoteReference w:id="73"/>
      </w:r>
      <w:r w:rsidR="00B5277E" w:rsidRPr="00392C91">
        <w:rPr>
          <w:rFonts w:eastAsia="Times New Roman" w:cs="Lohit Hindi"/>
          <w:lang w:val="en-GB" w:eastAsia="fr-FR" w:bidi="hi-IN"/>
        </w:rPr>
        <w:t>.</w:t>
      </w:r>
      <w:r w:rsidR="003B2C9C">
        <w:rPr>
          <w:rFonts w:eastAsia="Times New Roman" w:cs="Lohit Hindi"/>
          <w:lang w:val="mk-MK" w:eastAsia="fr-FR" w:bidi="hi-IN"/>
        </w:rPr>
        <w:t xml:space="preserve"> </w:t>
      </w:r>
      <w:r w:rsidR="008A66A0" w:rsidRPr="003B2C9C">
        <w:rPr>
          <w:rFonts w:eastAsia="Calibri" w:cstheme="minorHAnsi"/>
          <w:lang w:val="mk-MK"/>
        </w:rPr>
        <w:t>Функционер/</w:t>
      </w:r>
      <w:r w:rsidR="00FF5BE0">
        <w:rPr>
          <w:rFonts w:eastAsia="Calibri" w:cstheme="minorHAnsi"/>
          <w:lang w:val="mk-MK"/>
        </w:rPr>
        <w:t>д</w:t>
      </w:r>
      <w:r w:rsidR="008A66A0" w:rsidRPr="003B2C9C">
        <w:rPr>
          <w:rFonts w:eastAsia="Calibri" w:cstheme="minorHAnsi"/>
          <w:lang w:val="mk-MK"/>
        </w:rPr>
        <w:t xml:space="preserve">ржавен службеник кој, во рок од три години од </w:t>
      </w:r>
      <w:r w:rsidR="00FF5BE0">
        <w:rPr>
          <w:rFonts w:eastAsia="Calibri" w:cstheme="minorHAnsi"/>
          <w:lang w:val="mk-MK"/>
        </w:rPr>
        <w:t>заминувањето од</w:t>
      </w:r>
      <w:r w:rsidR="008A66A0" w:rsidRPr="003B2C9C">
        <w:rPr>
          <w:rFonts w:eastAsia="Calibri" w:cstheme="minorHAnsi"/>
          <w:lang w:val="mk-MK"/>
        </w:rPr>
        <w:t xml:space="preserve"> функција, </w:t>
      </w:r>
      <w:r w:rsidR="00FF5BE0">
        <w:rPr>
          <w:rFonts w:eastAsia="Calibri" w:cstheme="minorHAnsi"/>
          <w:lang w:val="mk-MK"/>
        </w:rPr>
        <w:t>основа</w:t>
      </w:r>
      <w:r w:rsidR="008A66A0" w:rsidRPr="003B2C9C">
        <w:rPr>
          <w:rFonts w:eastAsia="Calibri" w:cstheme="minorHAnsi"/>
          <w:lang w:val="mk-MK"/>
        </w:rPr>
        <w:t xml:space="preserve"> трговско друштво или почн</w:t>
      </w:r>
      <w:r w:rsidR="00FF5BE0">
        <w:rPr>
          <w:rFonts w:eastAsia="Calibri" w:cstheme="minorHAnsi"/>
          <w:lang w:val="mk-MK"/>
        </w:rPr>
        <w:t>е профитна дејност</w:t>
      </w:r>
      <w:r w:rsidR="008A66A0" w:rsidRPr="003B2C9C">
        <w:rPr>
          <w:rFonts w:eastAsia="Calibri" w:cstheme="minorHAnsi"/>
          <w:lang w:val="mk-MK"/>
        </w:rPr>
        <w:t xml:space="preserve"> во областа во која работ</w:t>
      </w:r>
      <w:r w:rsidR="00FF5BE0">
        <w:rPr>
          <w:rFonts w:eastAsia="Calibri" w:cstheme="minorHAnsi"/>
          <w:lang w:val="mk-MK"/>
        </w:rPr>
        <w:t>ел</w:t>
      </w:r>
      <w:r w:rsidR="008A66A0" w:rsidRPr="003B2C9C">
        <w:rPr>
          <w:rFonts w:eastAsia="Calibri" w:cstheme="minorHAnsi"/>
          <w:lang w:val="mk-MK"/>
        </w:rPr>
        <w:t>,</w:t>
      </w:r>
      <w:r w:rsidR="00FF5BE0">
        <w:rPr>
          <w:rFonts w:eastAsia="Calibri" w:cstheme="minorHAnsi"/>
          <w:lang w:val="mk-MK"/>
        </w:rPr>
        <w:t xml:space="preserve"> е должен</w:t>
      </w:r>
      <w:r w:rsidR="008A66A0" w:rsidRPr="003B2C9C">
        <w:rPr>
          <w:rFonts w:eastAsia="Calibri" w:cstheme="minorHAnsi"/>
          <w:lang w:val="mk-MK"/>
        </w:rPr>
        <w:t xml:space="preserve"> да </w:t>
      </w:r>
      <w:r w:rsidR="00FF5BE0">
        <w:rPr>
          <w:rFonts w:eastAsia="Calibri" w:cstheme="minorHAnsi"/>
          <w:lang w:val="mk-MK"/>
        </w:rPr>
        <w:t>ја</w:t>
      </w:r>
      <w:r w:rsidR="008A66A0" w:rsidRPr="003B2C9C">
        <w:rPr>
          <w:rFonts w:eastAsia="Calibri" w:cstheme="minorHAnsi"/>
          <w:lang w:val="mk-MK"/>
        </w:rPr>
        <w:t xml:space="preserve"> извести ДКСК</w:t>
      </w:r>
      <w:r w:rsidR="00B211AC" w:rsidRPr="00392C91">
        <w:rPr>
          <w:rStyle w:val="FootnoteReference"/>
          <w:rFonts w:eastAsia="Calibri" w:cstheme="minorHAnsi"/>
          <w:lang w:val="en-GB"/>
        </w:rPr>
        <w:footnoteReference w:id="74"/>
      </w:r>
      <w:r w:rsidR="00735EA1" w:rsidRPr="003B2C9C">
        <w:rPr>
          <w:rFonts w:eastAsia="Calibri" w:cstheme="minorHAnsi"/>
          <w:lang w:val="mk-MK"/>
        </w:rPr>
        <w:t xml:space="preserve">. </w:t>
      </w:r>
      <w:r w:rsidR="00FF5BE0">
        <w:rPr>
          <w:rFonts w:eastAsia="Calibri" w:cstheme="minorHAnsi"/>
          <w:lang w:val="mk-MK"/>
        </w:rPr>
        <w:t>Неизвестувањето повлекува изрекување на парична казна</w:t>
      </w:r>
      <w:r w:rsidR="00735EA1" w:rsidRPr="00FF5BE0">
        <w:rPr>
          <w:rFonts w:eastAsia="Calibri" w:cstheme="minorHAnsi"/>
          <w:lang w:val="mk-MK"/>
        </w:rPr>
        <w:t xml:space="preserve"> во износ од € </w:t>
      </w:r>
      <w:r w:rsidR="002A50E9">
        <w:rPr>
          <w:rFonts w:eastAsia="Calibri" w:cstheme="minorHAnsi"/>
          <w:lang w:val="mk-MK"/>
        </w:rPr>
        <w:t>3</w:t>
      </w:r>
      <w:r w:rsidR="00735EA1" w:rsidRPr="00FF5BE0">
        <w:rPr>
          <w:rFonts w:eastAsia="Calibri" w:cstheme="minorHAnsi"/>
          <w:lang w:val="mk-MK"/>
        </w:rPr>
        <w:t xml:space="preserve">00 до </w:t>
      </w:r>
      <w:r w:rsidR="00FF5BE0" w:rsidRPr="003B2C9C">
        <w:rPr>
          <w:rFonts w:eastAsia="Times New Roman" w:cs="Lohit Hindi"/>
          <w:lang w:val="mk-MK" w:eastAsia="fr-FR" w:bidi="hi-IN"/>
        </w:rPr>
        <w:t>€</w:t>
      </w:r>
      <w:r w:rsidR="002A50E9">
        <w:rPr>
          <w:rFonts w:eastAsia="Times New Roman" w:cs="Lohit Hindi"/>
          <w:lang w:val="mk-MK" w:eastAsia="fr-FR" w:bidi="hi-IN"/>
        </w:rPr>
        <w:t xml:space="preserve"> </w:t>
      </w:r>
      <w:r w:rsidR="002A50E9">
        <w:rPr>
          <w:rFonts w:eastAsia="Calibri" w:cstheme="minorHAnsi"/>
          <w:lang w:val="mk-MK"/>
        </w:rPr>
        <w:t>5</w:t>
      </w:r>
      <w:r w:rsidR="00735EA1" w:rsidRPr="00FF5BE0">
        <w:rPr>
          <w:rFonts w:eastAsia="Calibri" w:cstheme="minorHAnsi"/>
          <w:lang w:val="mk-MK"/>
        </w:rPr>
        <w:t>00.</w:t>
      </w:r>
    </w:p>
    <w:p w14:paraId="5CF08A3D" w14:textId="77777777" w:rsidR="007F0D4D" w:rsidRPr="00FF5BE0" w:rsidRDefault="007F0D4D" w:rsidP="00392C91">
      <w:pPr>
        <w:spacing w:after="0" w:line="240" w:lineRule="auto"/>
        <w:jc w:val="both"/>
        <w:rPr>
          <w:rFonts w:eastAsia="Times New Roman" w:cs="Lohit Hindi"/>
          <w:lang w:val="mk-MK" w:eastAsia="fr-FR" w:bidi="hi-IN"/>
        </w:rPr>
      </w:pPr>
    </w:p>
    <w:p w14:paraId="12F43030" w14:textId="77777777" w:rsidR="00FB38AB" w:rsidRPr="00F708AB" w:rsidRDefault="00B07207" w:rsidP="00392C91">
      <w:pPr>
        <w:numPr>
          <w:ilvl w:val="0"/>
          <w:numId w:val="1"/>
        </w:numPr>
        <w:spacing w:after="0" w:line="240" w:lineRule="auto"/>
        <w:jc w:val="both"/>
        <w:rPr>
          <w:rFonts w:eastAsia="Times New Roman" w:cs="Lohit Hindi"/>
          <w:lang w:val="mk-MK" w:eastAsia="fr-FR" w:bidi="hi-IN"/>
        </w:rPr>
      </w:pPr>
      <w:r w:rsidRPr="00F708AB">
        <w:rPr>
          <w:rFonts w:eastAsia="Times New Roman" w:cs="Lohit Hindi"/>
          <w:lang w:val="mk-MK" w:eastAsia="fr-FR" w:bidi="hi-IN"/>
        </w:rPr>
        <w:t xml:space="preserve">Исто така, како што </w:t>
      </w:r>
      <w:r w:rsidR="00F708AB">
        <w:rPr>
          <w:rFonts w:eastAsia="Times New Roman" w:cs="Lohit Hindi"/>
          <w:lang w:val="mk-MK" w:eastAsia="fr-FR" w:bidi="hi-IN"/>
        </w:rPr>
        <w:t xml:space="preserve">е </w:t>
      </w:r>
      <w:r w:rsidRPr="00F708AB">
        <w:rPr>
          <w:rFonts w:eastAsia="Times New Roman" w:cs="Lohit Hindi"/>
          <w:lang w:val="mk-MK" w:eastAsia="fr-FR" w:bidi="hi-IN"/>
        </w:rPr>
        <w:t>веќе спомена</w:t>
      </w:r>
      <w:r w:rsidR="00F708AB">
        <w:rPr>
          <w:rFonts w:eastAsia="Times New Roman" w:cs="Lohit Hindi"/>
          <w:lang w:val="mk-MK" w:eastAsia="fr-FR" w:bidi="hi-IN"/>
        </w:rPr>
        <w:t>то</w:t>
      </w:r>
      <w:r w:rsidRPr="00F708AB">
        <w:rPr>
          <w:rFonts w:eastAsia="Times New Roman" w:cs="Lohit Hindi"/>
          <w:lang w:val="mk-MK" w:eastAsia="fr-FR" w:bidi="hi-IN"/>
        </w:rPr>
        <w:t xml:space="preserve">, член 8 од Законот за лобирање забранува функционери </w:t>
      </w:r>
      <w:r w:rsidR="00662C8E">
        <w:rPr>
          <w:rFonts w:eastAsia="Times New Roman" w:cs="Lohit Hindi"/>
          <w:lang w:val="mk-MK" w:eastAsia="fr-FR" w:bidi="hi-IN"/>
        </w:rPr>
        <w:t>да</w:t>
      </w:r>
      <w:r w:rsidRPr="00F708AB">
        <w:rPr>
          <w:rFonts w:eastAsia="Times New Roman" w:cs="Lohit Hindi"/>
          <w:lang w:val="mk-MK" w:eastAsia="fr-FR" w:bidi="hi-IN"/>
        </w:rPr>
        <w:t xml:space="preserve"> лобира</w:t>
      </w:r>
      <w:r w:rsidR="00662C8E">
        <w:rPr>
          <w:rFonts w:eastAsia="Times New Roman" w:cs="Lohit Hindi"/>
          <w:lang w:val="mk-MK" w:eastAsia="fr-FR" w:bidi="hi-IN"/>
        </w:rPr>
        <w:t>ат</w:t>
      </w:r>
      <w:r w:rsidRPr="00F708AB">
        <w:rPr>
          <w:rFonts w:eastAsia="Times New Roman" w:cs="Lohit Hindi"/>
          <w:lang w:val="mk-MK" w:eastAsia="fr-FR" w:bidi="hi-IN"/>
        </w:rPr>
        <w:t xml:space="preserve"> до една година </w:t>
      </w:r>
      <w:r w:rsidR="00662C8E">
        <w:rPr>
          <w:rFonts w:eastAsia="Times New Roman" w:cs="Lohit Hindi"/>
          <w:lang w:val="mk-MK" w:eastAsia="fr-FR" w:bidi="hi-IN"/>
        </w:rPr>
        <w:t>откако</w:t>
      </w:r>
      <w:r w:rsidRPr="00F708AB">
        <w:rPr>
          <w:rFonts w:eastAsia="Times New Roman" w:cs="Lohit Hindi"/>
          <w:lang w:val="mk-MK" w:eastAsia="fr-FR" w:bidi="hi-IN"/>
        </w:rPr>
        <w:t xml:space="preserve"> престанале </w:t>
      </w:r>
      <w:r w:rsidR="00662C8E">
        <w:rPr>
          <w:rFonts w:eastAsia="Times New Roman" w:cs="Lohit Hindi"/>
          <w:lang w:val="mk-MK" w:eastAsia="fr-FR" w:bidi="hi-IN"/>
        </w:rPr>
        <w:t xml:space="preserve">да </w:t>
      </w:r>
      <w:r w:rsidRPr="00F708AB">
        <w:rPr>
          <w:rFonts w:eastAsia="Times New Roman" w:cs="Lohit Hindi"/>
          <w:lang w:val="mk-MK" w:eastAsia="fr-FR" w:bidi="hi-IN"/>
        </w:rPr>
        <w:t>добива</w:t>
      </w:r>
      <w:r w:rsidR="00662C8E">
        <w:rPr>
          <w:rFonts w:eastAsia="Times New Roman" w:cs="Lohit Hindi"/>
          <w:lang w:val="mk-MK" w:eastAsia="fr-FR" w:bidi="hi-IN"/>
        </w:rPr>
        <w:t>ат</w:t>
      </w:r>
      <w:r w:rsidRPr="00F708AB">
        <w:rPr>
          <w:rFonts w:eastAsia="Times New Roman" w:cs="Lohit Hindi"/>
          <w:lang w:val="mk-MK" w:eastAsia="fr-FR" w:bidi="hi-IN"/>
        </w:rPr>
        <w:t xml:space="preserve"> плата.</w:t>
      </w:r>
    </w:p>
    <w:p w14:paraId="3CE955BD" w14:textId="77777777" w:rsidR="00EE1F54" w:rsidRPr="00F708AB" w:rsidRDefault="00EE1F54" w:rsidP="00392C91">
      <w:pPr>
        <w:tabs>
          <w:tab w:val="left" w:pos="567"/>
          <w:tab w:val="left" w:pos="709"/>
        </w:tabs>
        <w:spacing w:after="0" w:line="240" w:lineRule="auto"/>
        <w:rPr>
          <w:rFonts w:cstheme="minorHAnsi"/>
          <w:b/>
          <w:u w:val="single"/>
          <w:lang w:val="mk-MK"/>
        </w:rPr>
      </w:pPr>
    </w:p>
    <w:p w14:paraId="5E8B0541" w14:textId="77777777" w:rsidR="00606A6D" w:rsidRPr="00662C8E" w:rsidRDefault="00662C8E" w:rsidP="00392C91">
      <w:pPr>
        <w:tabs>
          <w:tab w:val="left" w:pos="567"/>
          <w:tab w:val="left" w:pos="709"/>
        </w:tabs>
        <w:spacing w:after="0" w:line="240" w:lineRule="auto"/>
        <w:rPr>
          <w:rFonts w:cstheme="minorHAnsi"/>
          <w:b/>
          <w:u w:val="single"/>
          <w:lang w:val="mk-MK"/>
        </w:rPr>
      </w:pPr>
      <w:r>
        <w:rPr>
          <w:rFonts w:cstheme="minorHAnsi"/>
          <w:b/>
          <w:u w:val="single"/>
          <w:lang w:val="mk-MK"/>
        </w:rPr>
        <w:t>Изјава за имотна сопственост</w:t>
      </w:r>
      <w:r w:rsidR="00120F26" w:rsidRPr="00662C8E">
        <w:rPr>
          <w:rFonts w:cstheme="minorHAnsi"/>
          <w:b/>
          <w:u w:val="single"/>
          <w:lang w:val="mk-MK"/>
        </w:rPr>
        <w:t>, приходи, обврски и интереси</w:t>
      </w:r>
    </w:p>
    <w:p w14:paraId="16558767" w14:textId="77777777" w:rsidR="00606A6D" w:rsidRPr="00662C8E" w:rsidRDefault="00606A6D" w:rsidP="00392C91">
      <w:pPr>
        <w:tabs>
          <w:tab w:val="left" w:pos="567"/>
          <w:tab w:val="left" w:pos="709"/>
        </w:tabs>
        <w:spacing w:after="0" w:line="240" w:lineRule="auto"/>
        <w:rPr>
          <w:rFonts w:cstheme="minorHAnsi"/>
          <w:b/>
          <w:u w:val="single"/>
          <w:lang w:val="mk-MK"/>
        </w:rPr>
      </w:pPr>
    </w:p>
    <w:p w14:paraId="6A382666" w14:textId="42BA0F4A" w:rsidR="009C5DDC" w:rsidRPr="00971281" w:rsidRDefault="0096507D" w:rsidP="00392C91">
      <w:pPr>
        <w:numPr>
          <w:ilvl w:val="0"/>
          <w:numId w:val="1"/>
        </w:numPr>
        <w:spacing w:after="0" w:line="240" w:lineRule="auto"/>
        <w:jc w:val="both"/>
        <w:rPr>
          <w:rFonts w:eastAsia="Times New Roman" w:cs="Lohit Hindi"/>
          <w:lang w:val="mk-MK" w:eastAsia="fr-FR" w:bidi="hi-IN"/>
        </w:rPr>
      </w:pPr>
      <w:r w:rsidRPr="00F54317">
        <w:rPr>
          <w:rFonts w:eastAsia="Times New Roman" w:cs="Times New Roman"/>
          <w:lang w:val="mk-MK" w:eastAsia="fr-FR"/>
        </w:rPr>
        <w:t xml:space="preserve">Во согласност со членот </w:t>
      </w:r>
      <w:r w:rsidR="00BB0049">
        <w:rPr>
          <w:rFonts w:eastAsia="Times New Roman" w:cs="Times New Roman"/>
          <w:lang w:val="mk-MK" w:eastAsia="fr-FR"/>
        </w:rPr>
        <w:t>82</w:t>
      </w:r>
      <w:r w:rsidRPr="00F54317">
        <w:rPr>
          <w:rFonts w:eastAsia="Times New Roman" w:cs="Times New Roman"/>
          <w:lang w:val="mk-MK" w:eastAsia="fr-FR"/>
        </w:rPr>
        <w:t xml:space="preserve"> од Законот</w:t>
      </w:r>
      <w:r w:rsidR="00F54317">
        <w:rPr>
          <w:rFonts w:eastAsia="Times New Roman" w:cs="Times New Roman"/>
          <w:lang w:val="mk-MK" w:eastAsia="fr-FR"/>
        </w:rPr>
        <w:t xml:space="preserve"> за спречување на корупција</w:t>
      </w:r>
      <w:r w:rsidR="00337B77">
        <w:rPr>
          <w:rFonts w:eastAsia="Times New Roman" w:cs="Times New Roman"/>
          <w:lang w:val="mk-MK" w:eastAsia="fr-FR"/>
        </w:rPr>
        <w:t xml:space="preserve"> и судир на интереси</w:t>
      </w:r>
      <w:r w:rsidRPr="00F54317">
        <w:rPr>
          <w:rFonts w:eastAsia="Times New Roman" w:cs="Times New Roman"/>
          <w:lang w:val="mk-MK" w:eastAsia="fr-FR"/>
        </w:rPr>
        <w:t>, функционери</w:t>
      </w:r>
      <w:r w:rsidR="00F54317">
        <w:rPr>
          <w:rFonts w:eastAsia="Times New Roman" w:cs="Times New Roman"/>
          <w:lang w:val="mk-MK" w:eastAsia="fr-FR"/>
        </w:rPr>
        <w:t>те</w:t>
      </w:r>
      <w:r w:rsidRPr="00F54317">
        <w:rPr>
          <w:rFonts w:eastAsia="Times New Roman" w:cs="Times New Roman"/>
          <w:lang w:val="mk-MK" w:eastAsia="fr-FR"/>
        </w:rPr>
        <w:t xml:space="preserve"> (и државни</w:t>
      </w:r>
      <w:r w:rsidR="00F54317">
        <w:rPr>
          <w:rFonts w:eastAsia="Times New Roman" w:cs="Times New Roman"/>
          <w:lang w:val="mk-MK" w:eastAsia="fr-FR"/>
        </w:rPr>
        <w:t>те</w:t>
      </w:r>
      <w:r w:rsidRPr="00F54317">
        <w:rPr>
          <w:rFonts w:eastAsia="Times New Roman" w:cs="Times New Roman"/>
          <w:lang w:val="mk-MK" w:eastAsia="fr-FR"/>
        </w:rPr>
        <w:t xml:space="preserve"> службеници) се </w:t>
      </w:r>
      <w:r w:rsidR="00F54317">
        <w:rPr>
          <w:rFonts w:eastAsia="Times New Roman" w:cs="Times New Roman"/>
          <w:lang w:val="mk-MK" w:eastAsia="fr-FR"/>
        </w:rPr>
        <w:t xml:space="preserve">должни </w:t>
      </w:r>
      <w:r w:rsidRPr="00F54317">
        <w:rPr>
          <w:rFonts w:eastAsia="Times New Roman" w:cs="Times New Roman"/>
          <w:lang w:val="mk-MK" w:eastAsia="fr-FR"/>
        </w:rPr>
        <w:t xml:space="preserve">да </w:t>
      </w:r>
      <w:r w:rsidR="00F54317">
        <w:rPr>
          <w:rFonts w:eastAsia="Times New Roman" w:cs="Times New Roman"/>
          <w:lang w:val="mk-MK" w:eastAsia="fr-FR"/>
        </w:rPr>
        <w:t xml:space="preserve">го </w:t>
      </w:r>
      <w:r w:rsidRPr="00F54317">
        <w:rPr>
          <w:rFonts w:eastAsia="Times New Roman" w:cs="Times New Roman"/>
          <w:lang w:val="mk-MK" w:eastAsia="fr-FR"/>
        </w:rPr>
        <w:t xml:space="preserve">пријават </w:t>
      </w:r>
      <w:r w:rsidR="00F54317">
        <w:rPr>
          <w:rFonts w:eastAsia="Times New Roman" w:cs="Times New Roman"/>
          <w:lang w:val="mk-MK" w:eastAsia="fr-FR"/>
        </w:rPr>
        <w:t xml:space="preserve">својот и </w:t>
      </w:r>
      <w:r w:rsidRPr="00F54317">
        <w:rPr>
          <w:rFonts w:eastAsia="Times New Roman" w:cs="Times New Roman"/>
          <w:lang w:val="mk-MK" w:eastAsia="fr-FR"/>
        </w:rPr>
        <w:t>имот</w:t>
      </w:r>
      <w:r w:rsidR="00F54317">
        <w:rPr>
          <w:rFonts w:eastAsia="Times New Roman" w:cs="Times New Roman"/>
          <w:lang w:val="mk-MK" w:eastAsia="fr-FR"/>
        </w:rPr>
        <w:t>от на своето</w:t>
      </w:r>
      <w:r w:rsidRPr="00F54317">
        <w:rPr>
          <w:rFonts w:eastAsia="Times New Roman" w:cs="Times New Roman"/>
          <w:lang w:val="mk-MK" w:eastAsia="fr-FR"/>
        </w:rPr>
        <w:t xml:space="preserve"> семејство. </w:t>
      </w:r>
      <w:r w:rsidR="00F54317">
        <w:rPr>
          <w:rFonts w:eastAsia="Times New Roman" w:cs="Times New Roman"/>
          <w:lang w:val="mk-MK" w:eastAsia="fr-FR"/>
        </w:rPr>
        <w:t>Изјавите</w:t>
      </w:r>
      <w:r w:rsidRPr="00F54317">
        <w:rPr>
          <w:rFonts w:eastAsia="Times New Roman" w:cs="Times New Roman"/>
          <w:lang w:val="mk-MK" w:eastAsia="fr-FR"/>
        </w:rPr>
        <w:t xml:space="preserve"> треба да се поднес</w:t>
      </w:r>
      <w:r w:rsidR="00F54317">
        <w:rPr>
          <w:rFonts w:eastAsia="Times New Roman" w:cs="Times New Roman"/>
          <w:lang w:val="mk-MK" w:eastAsia="fr-FR"/>
        </w:rPr>
        <w:t>ат</w:t>
      </w:r>
      <w:r w:rsidRPr="00F54317">
        <w:rPr>
          <w:rFonts w:eastAsia="Times New Roman" w:cs="Times New Roman"/>
          <w:lang w:val="mk-MK" w:eastAsia="fr-FR"/>
        </w:rPr>
        <w:t xml:space="preserve"> во рок од 30 дена од денот на именувањето, кога постои</w:t>
      </w:r>
      <w:r w:rsidR="00F54317">
        <w:rPr>
          <w:rFonts w:eastAsia="Times New Roman" w:cs="Times New Roman"/>
          <w:lang w:val="mk-MK" w:eastAsia="fr-FR"/>
        </w:rPr>
        <w:t xml:space="preserve"> </w:t>
      </w:r>
      <w:r w:rsidR="005514BB" w:rsidRPr="00F54317">
        <w:rPr>
          <w:rFonts w:eastAsia="Times New Roman" w:cs="Lohit Hindi"/>
          <w:lang w:val="mk-MK" w:eastAsia="fr-FR" w:bidi="hi-IN"/>
        </w:rPr>
        <w:t xml:space="preserve">зголемување на </w:t>
      </w:r>
      <w:r w:rsidR="00F54317">
        <w:rPr>
          <w:rFonts w:eastAsia="Times New Roman" w:cs="Lohit Hindi"/>
          <w:lang w:val="mk-MK" w:eastAsia="fr-FR" w:bidi="hi-IN"/>
        </w:rPr>
        <w:t>имотот</w:t>
      </w:r>
      <w:r w:rsidR="005772CE" w:rsidRPr="00F54317">
        <w:rPr>
          <w:rFonts w:eastAsia="Times New Roman" w:cs="Times New Roman"/>
          <w:lang w:val="mk-MK" w:eastAsia="fr-FR"/>
        </w:rPr>
        <w:t xml:space="preserve">, и во рок од 30 дена од денот на </w:t>
      </w:r>
      <w:r w:rsidR="00F54317">
        <w:rPr>
          <w:rFonts w:eastAsia="Times New Roman" w:cs="Times New Roman"/>
          <w:lang w:val="mk-MK" w:eastAsia="fr-FR"/>
        </w:rPr>
        <w:t>заминувањето од</w:t>
      </w:r>
      <w:r w:rsidR="005772CE" w:rsidRPr="00F54317">
        <w:rPr>
          <w:rFonts w:eastAsia="Times New Roman" w:cs="Times New Roman"/>
          <w:lang w:val="mk-MK" w:eastAsia="fr-FR"/>
        </w:rPr>
        <w:t xml:space="preserve"> функција. </w:t>
      </w:r>
      <w:r w:rsidR="005772CE" w:rsidRPr="008E6E76">
        <w:rPr>
          <w:rFonts w:eastAsia="Times New Roman" w:cs="Times New Roman"/>
          <w:lang w:val="mk-MK" w:eastAsia="fr-FR"/>
        </w:rPr>
        <w:t xml:space="preserve">Формата и содржината на </w:t>
      </w:r>
      <w:r w:rsidR="008E6E76">
        <w:rPr>
          <w:rFonts w:eastAsia="Times New Roman" w:cs="Times New Roman"/>
          <w:lang w:val="mk-MK" w:eastAsia="fr-FR"/>
        </w:rPr>
        <w:t>изјавата за имот</w:t>
      </w:r>
      <w:r w:rsidR="005772CE" w:rsidRPr="008E6E76">
        <w:rPr>
          <w:rFonts w:eastAsia="Times New Roman" w:cs="Times New Roman"/>
          <w:lang w:val="mk-MK" w:eastAsia="fr-FR"/>
        </w:rPr>
        <w:t xml:space="preserve"> се </w:t>
      </w:r>
      <w:r w:rsidR="008E6E76">
        <w:rPr>
          <w:rFonts w:eastAsia="Times New Roman" w:cs="Times New Roman"/>
          <w:lang w:val="mk-MK" w:eastAsia="fr-FR"/>
        </w:rPr>
        <w:t>утврдени</w:t>
      </w:r>
      <w:r w:rsidR="005772CE" w:rsidRPr="008E6E76">
        <w:rPr>
          <w:rFonts w:eastAsia="Times New Roman" w:cs="Times New Roman"/>
          <w:lang w:val="mk-MK" w:eastAsia="fr-FR"/>
        </w:rPr>
        <w:t xml:space="preserve"> од страна на ДКСК и самата форма е објавен</w:t>
      </w:r>
      <w:r w:rsidR="00C55238">
        <w:rPr>
          <w:rFonts w:eastAsia="Times New Roman" w:cs="Times New Roman"/>
          <w:lang w:val="mk-MK" w:eastAsia="fr-FR"/>
        </w:rPr>
        <w:t>а</w:t>
      </w:r>
      <w:r w:rsidR="005772CE" w:rsidRPr="008E6E76">
        <w:rPr>
          <w:rFonts w:eastAsia="Times New Roman" w:cs="Times New Roman"/>
          <w:lang w:val="mk-MK" w:eastAsia="fr-FR"/>
        </w:rPr>
        <w:t xml:space="preserve"> во Службен весник и на веб-страницата на ДКСК.</w:t>
      </w:r>
      <w:r w:rsidR="00C55238">
        <w:rPr>
          <w:rFonts w:eastAsia="Times New Roman" w:cs="Times New Roman"/>
          <w:lang w:val="mk-MK" w:eastAsia="fr-FR"/>
        </w:rPr>
        <w:t xml:space="preserve"> Изјавите за имот на</w:t>
      </w:r>
      <w:r w:rsidR="005772CE" w:rsidRPr="008E6E76">
        <w:rPr>
          <w:rFonts w:eastAsia="Times New Roman" w:cs="Times New Roman"/>
          <w:lang w:val="mk-MK" w:eastAsia="fr-FR"/>
        </w:rPr>
        <w:t xml:space="preserve"> функционери</w:t>
      </w:r>
      <w:r w:rsidR="00C55238">
        <w:rPr>
          <w:rFonts w:eastAsia="Times New Roman" w:cs="Times New Roman"/>
          <w:lang w:val="mk-MK" w:eastAsia="fr-FR"/>
        </w:rPr>
        <w:t>те</w:t>
      </w:r>
      <w:r w:rsidR="005772CE" w:rsidRPr="008E6E76">
        <w:rPr>
          <w:rFonts w:eastAsia="Times New Roman" w:cs="Times New Roman"/>
          <w:lang w:val="mk-MK" w:eastAsia="fr-FR"/>
        </w:rPr>
        <w:t xml:space="preserve"> се </w:t>
      </w:r>
      <w:r w:rsidR="00C55238">
        <w:rPr>
          <w:rFonts w:eastAsia="Times New Roman" w:cs="Times New Roman"/>
          <w:lang w:val="mk-MK" w:eastAsia="fr-FR"/>
        </w:rPr>
        <w:t>доставуваат до</w:t>
      </w:r>
      <w:r w:rsidR="005772CE" w:rsidRPr="008E6E76">
        <w:rPr>
          <w:rFonts w:eastAsia="Times New Roman" w:cs="Times New Roman"/>
          <w:lang w:val="mk-MK" w:eastAsia="fr-FR"/>
        </w:rPr>
        <w:t xml:space="preserve"> ДКСК (</w:t>
      </w:r>
      <w:r w:rsidR="006A3B62">
        <w:rPr>
          <w:rFonts w:eastAsia="Times New Roman" w:cs="Times New Roman"/>
          <w:lang w:val="mk-MK" w:eastAsia="fr-FR"/>
        </w:rPr>
        <w:t xml:space="preserve">електронски и </w:t>
      </w:r>
      <w:r w:rsidR="005772CE" w:rsidRPr="008E6E76">
        <w:rPr>
          <w:rFonts w:eastAsia="Times New Roman" w:cs="Times New Roman"/>
          <w:lang w:val="mk-MK" w:eastAsia="fr-FR"/>
        </w:rPr>
        <w:t xml:space="preserve">во печатена форма) и </w:t>
      </w:r>
      <w:r w:rsidR="00C55238">
        <w:rPr>
          <w:rFonts w:eastAsia="Times New Roman" w:cs="Times New Roman"/>
          <w:lang w:val="mk-MK" w:eastAsia="fr-FR"/>
        </w:rPr>
        <w:t xml:space="preserve">се </w:t>
      </w:r>
      <w:r w:rsidR="005772CE" w:rsidRPr="008E6E76">
        <w:rPr>
          <w:rFonts w:eastAsia="Times New Roman" w:cs="Times New Roman"/>
          <w:lang w:val="mk-MK" w:eastAsia="fr-FR"/>
        </w:rPr>
        <w:t>објав</w:t>
      </w:r>
      <w:r w:rsidR="00C55238">
        <w:rPr>
          <w:rFonts w:eastAsia="Times New Roman" w:cs="Times New Roman"/>
          <w:lang w:val="mk-MK" w:eastAsia="fr-FR"/>
        </w:rPr>
        <w:t>уваат</w:t>
      </w:r>
      <w:r w:rsidR="005772CE" w:rsidRPr="008E6E76">
        <w:rPr>
          <w:rFonts w:eastAsia="Times New Roman" w:cs="Times New Roman"/>
          <w:lang w:val="mk-MK" w:eastAsia="fr-FR"/>
        </w:rPr>
        <w:t xml:space="preserve"> на веб-страницата на ДКСК</w:t>
      </w:r>
      <w:r w:rsidR="00C55238">
        <w:rPr>
          <w:rFonts w:eastAsia="Calibri" w:cs="Arial"/>
          <w:lang w:val="mk-MK"/>
        </w:rPr>
        <w:t xml:space="preserve"> (</w:t>
      </w:r>
      <w:r w:rsidR="00C55238" w:rsidRPr="00C55238">
        <w:rPr>
          <w:rFonts w:eastAsia="Calibri" w:cs="Arial"/>
          <w:lang w:val="mk-MK"/>
        </w:rPr>
        <w:t>h</w:t>
      </w:r>
      <w:r w:rsidR="007B5668" w:rsidRPr="008E6E76">
        <w:rPr>
          <w:rFonts w:eastAsia="Calibri" w:cs="Arial"/>
          <w:lang w:val="mk-MK"/>
        </w:rPr>
        <w:t>ttp: //www.dksk.org.mk/imoti_2/)</w:t>
      </w:r>
      <w:r w:rsidR="005772CE" w:rsidRPr="008E6E76">
        <w:rPr>
          <w:rFonts w:eastAsia="Times New Roman" w:cs="Times New Roman"/>
          <w:lang w:val="mk-MK" w:eastAsia="fr-FR"/>
        </w:rPr>
        <w:t xml:space="preserve">. </w:t>
      </w:r>
      <w:r w:rsidR="00C55238">
        <w:rPr>
          <w:rFonts w:eastAsia="Times New Roman" w:cs="Times New Roman"/>
          <w:lang w:val="mk-MK" w:eastAsia="fr-FR"/>
        </w:rPr>
        <w:t xml:space="preserve">Неподнесувањето на изјава за имот, </w:t>
      </w:r>
      <w:r w:rsidR="005772CE" w:rsidRPr="00C55238">
        <w:rPr>
          <w:rFonts w:eastAsia="Times New Roman" w:cs="Times New Roman"/>
          <w:lang w:val="mk-MK" w:eastAsia="fr-FR"/>
        </w:rPr>
        <w:t xml:space="preserve">како и </w:t>
      </w:r>
      <w:r w:rsidR="00C55238">
        <w:rPr>
          <w:rFonts w:eastAsia="Times New Roman" w:cs="Times New Roman"/>
          <w:lang w:val="mk-MK" w:eastAsia="fr-FR"/>
        </w:rPr>
        <w:t xml:space="preserve">давањето на </w:t>
      </w:r>
      <w:r w:rsidR="005772CE" w:rsidRPr="00C55238">
        <w:rPr>
          <w:rFonts w:eastAsia="Times New Roman" w:cs="Times New Roman"/>
          <w:lang w:val="mk-MK" w:eastAsia="fr-FR"/>
        </w:rPr>
        <w:t xml:space="preserve">нецелосни или неточни </w:t>
      </w:r>
      <w:r w:rsidR="00C55238">
        <w:rPr>
          <w:rFonts w:eastAsia="Times New Roman" w:cs="Times New Roman"/>
          <w:lang w:val="mk-MK" w:eastAsia="fr-FR"/>
        </w:rPr>
        <w:t>информации повлекува изрекување на глоба</w:t>
      </w:r>
      <w:r w:rsidR="005772CE" w:rsidRPr="00C55238">
        <w:rPr>
          <w:rFonts w:eastAsia="Times New Roman" w:cs="Times New Roman"/>
          <w:lang w:val="mk-MK" w:eastAsia="fr-FR"/>
        </w:rPr>
        <w:t xml:space="preserve"> во износ од </w:t>
      </w:r>
      <w:r w:rsidR="006A3B62">
        <w:rPr>
          <w:rFonts w:eastAsia="Times New Roman" w:cs="Times New Roman"/>
          <w:lang w:val="mk-MK" w:eastAsia="fr-FR"/>
        </w:rPr>
        <w:t>300</w:t>
      </w:r>
      <w:r w:rsidR="006A3B62" w:rsidRPr="00C55238">
        <w:rPr>
          <w:rFonts w:eastAsia="Times New Roman" w:cs="Times New Roman"/>
          <w:lang w:val="mk-MK" w:eastAsia="fr-FR"/>
        </w:rPr>
        <w:t>€</w:t>
      </w:r>
      <w:r w:rsidR="005772CE" w:rsidRPr="00C55238">
        <w:rPr>
          <w:rFonts w:eastAsia="Times New Roman" w:cs="Times New Roman"/>
          <w:lang w:val="mk-MK" w:eastAsia="fr-FR"/>
        </w:rPr>
        <w:t xml:space="preserve"> до </w:t>
      </w:r>
      <w:r w:rsidR="006A3B62">
        <w:rPr>
          <w:rFonts w:eastAsia="Times New Roman" w:cs="Times New Roman"/>
          <w:lang w:val="mk-MK" w:eastAsia="fr-FR"/>
        </w:rPr>
        <w:t>500</w:t>
      </w:r>
      <w:r w:rsidR="006A3B62" w:rsidRPr="003B2C9C">
        <w:rPr>
          <w:rFonts w:eastAsia="Times New Roman" w:cs="Lohit Hindi"/>
          <w:lang w:val="mk-MK" w:eastAsia="fr-FR" w:bidi="hi-IN"/>
        </w:rPr>
        <w:t>€</w:t>
      </w:r>
      <w:r w:rsidR="00C41B55" w:rsidRPr="00392C91">
        <w:rPr>
          <w:rStyle w:val="FootnoteReference"/>
          <w:lang w:val="en-GB"/>
        </w:rPr>
        <w:footnoteReference w:id="75"/>
      </w:r>
      <w:r w:rsidR="00A42F11" w:rsidRPr="00C55238">
        <w:rPr>
          <w:rFonts w:eastAsia="Times New Roman" w:cs="Times New Roman"/>
          <w:lang w:val="mk-MK" w:eastAsia="fr-FR"/>
        </w:rPr>
        <w:t xml:space="preserve">. </w:t>
      </w:r>
    </w:p>
    <w:p w14:paraId="072608CD" w14:textId="77777777" w:rsidR="00CB6A62" w:rsidRPr="00971281" w:rsidRDefault="00CB6A62" w:rsidP="00392C91">
      <w:pPr>
        <w:spacing w:after="0" w:line="240" w:lineRule="auto"/>
        <w:jc w:val="both"/>
        <w:rPr>
          <w:rFonts w:eastAsia="Times New Roman" w:cs="Lohit Hindi"/>
          <w:lang w:val="mk-MK" w:eastAsia="fr-FR" w:bidi="hi-IN"/>
        </w:rPr>
      </w:pPr>
    </w:p>
    <w:p w14:paraId="592C499B" w14:textId="72C04095" w:rsidR="000934FA" w:rsidRPr="00971281" w:rsidRDefault="00971281" w:rsidP="00392C91">
      <w:pPr>
        <w:numPr>
          <w:ilvl w:val="0"/>
          <w:numId w:val="1"/>
        </w:numPr>
        <w:spacing w:after="0" w:line="240" w:lineRule="auto"/>
        <w:jc w:val="both"/>
        <w:rPr>
          <w:rFonts w:eastAsia="Times New Roman" w:cs="Lohit Hindi"/>
          <w:lang w:val="mk-MK" w:eastAsia="fr-FR" w:bidi="hi-IN"/>
        </w:rPr>
      </w:pPr>
      <w:r w:rsidRPr="00971281">
        <w:rPr>
          <w:rFonts w:eastAsia="Times New Roman" w:cs="Lohit Hindi"/>
          <w:lang w:val="mk-MK" w:eastAsia="fr-FR" w:bidi="hi-IN"/>
        </w:rPr>
        <w:t xml:space="preserve">ГЕТ </w:t>
      </w:r>
      <w:r w:rsidR="00A13CF6">
        <w:rPr>
          <w:rFonts w:eastAsia="Times New Roman" w:cs="Lohit Hindi"/>
          <w:lang w:val="mk-MK" w:eastAsia="fr-FR" w:bidi="hi-IN"/>
        </w:rPr>
        <w:t xml:space="preserve">забележува </w:t>
      </w:r>
      <w:r w:rsidR="00285F7A" w:rsidRPr="00971281">
        <w:rPr>
          <w:rFonts w:eastAsia="Times New Roman" w:cs="Lohit Hindi"/>
          <w:lang w:val="mk-MK" w:eastAsia="fr-FR" w:bidi="hi-IN"/>
        </w:rPr>
        <w:t xml:space="preserve">дека, и покрај </w:t>
      </w:r>
      <w:r>
        <w:rPr>
          <w:rFonts w:eastAsia="Times New Roman" w:cs="Lohit Hindi"/>
          <w:lang w:val="mk-MK" w:eastAsia="fr-FR" w:bidi="hi-IN"/>
        </w:rPr>
        <w:t>искажаните наводи</w:t>
      </w:r>
      <w:r w:rsidR="00285F7A" w:rsidRPr="00971281">
        <w:rPr>
          <w:rFonts w:eastAsia="Times New Roman" w:cs="Lohit Hindi"/>
          <w:lang w:val="mk-MK" w:eastAsia="fr-FR" w:bidi="hi-IN"/>
        </w:rPr>
        <w:t xml:space="preserve"> </w:t>
      </w:r>
      <w:r>
        <w:rPr>
          <w:rFonts w:eastAsia="Times New Roman" w:cs="Lohit Hindi"/>
          <w:lang w:val="mk-MK" w:eastAsia="fr-FR" w:bidi="hi-IN"/>
        </w:rPr>
        <w:t>з</w:t>
      </w:r>
      <w:r w:rsidR="00285F7A" w:rsidRPr="00971281">
        <w:rPr>
          <w:rFonts w:eastAsia="Times New Roman" w:cs="Lohit Hindi"/>
          <w:lang w:val="mk-MK" w:eastAsia="fr-FR" w:bidi="hi-IN"/>
        </w:rPr>
        <w:t xml:space="preserve">а </w:t>
      </w:r>
      <w:r>
        <w:rPr>
          <w:rFonts w:eastAsia="Times New Roman" w:cs="Lohit Hindi"/>
          <w:lang w:val="mk-MK" w:eastAsia="fr-FR" w:bidi="hi-IN"/>
        </w:rPr>
        <w:t xml:space="preserve">неговата </w:t>
      </w:r>
      <w:r w:rsidR="00285F7A" w:rsidRPr="00971281">
        <w:rPr>
          <w:rFonts w:eastAsia="Times New Roman" w:cs="Lohit Hindi"/>
          <w:lang w:val="mk-MK" w:eastAsia="fr-FR" w:bidi="hi-IN"/>
        </w:rPr>
        <w:t>ефективна имплементација во прак</w:t>
      </w:r>
      <w:r>
        <w:rPr>
          <w:rFonts w:eastAsia="Times New Roman" w:cs="Lohit Hindi"/>
          <w:lang w:val="mk-MK" w:eastAsia="fr-FR" w:bidi="hi-IN"/>
        </w:rPr>
        <w:t>са</w:t>
      </w:r>
      <w:r w:rsidR="00285F7A" w:rsidRPr="00971281">
        <w:rPr>
          <w:rFonts w:eastAsia="Times New Roman" w:cs="Lohit Hindi"/>
          <w:lang w:val="mk-MK" w:eastAsia="fr-FR" w:bidi="hi-IN"/>
        </w:rPr>
        <w:t xml:space="preserve">, режимот за </w:t>
      </w:r>
      <w:r>
        <w:rPr>
          <w:rFonts w:eastAsia="Times New Roman" w:cs="Lohit Hindi"/>
          <w:lang w:val="mk-MK" w:eastAsia="fr-FR" w:bidi="hi-IN"/>
        </w:rPr>
        <w:t>пријавување на</w:t>
      </w:r>
      <w:r w:rsidR="00285F7A" w:rsidRPr="00971281">
        <w:rPr>
          <w:rFonts w:eastAsia="Times New Roman" w:cs="Lohit Hindi"/>
          <w:lang w:val="mk-MK" w:eastAsia="fr-FR" w:bidi="hi-IN"/>
        </w:rPr>
        <w:t xml:space="preserve"> финансиски интерес </w:t>
      </w:r>
      <w:r>
        <w:rPr>
          <w:rFonts w:eastAsia="Times New Roman" w:cs="Lohit Hindi"/>
          <w:lang w:val="mk-MK" w:eastAsia="fr-FR" w:bidi="hi-IN"/>
        </w:rPr>
        <w:t>се применува за</w:t>
      </w:r>
      <w:r w:rsidR="00285F7A" w:rsidRPr="00971281">
        <w:rPr>
          <w:rFonts w:eastAsia="Times New Roman" w:cs="Lohit Hindi"/>
          <w:lang w:val="mk-MK" w:eastAsia="fr-FR" w:bidi="hi-IN"/>
        </w:rPr>
        <w:t xml:space="preserve"> лица</w:t>
      </w:r>
      <w:r>
        <w:rPr>
          <w:rFonts w:eastAsia="Times New Roman" w:cs="Lohit Hindi"/>
          <w:lang w:val="mk-MK" w:eastAsia="fr-FR" w:bidi="hi-IN"/>
        </w:rPr>
        <w:t>та</w:t>
      </w:r>
      <w:r w:rsidR="00285F7A" w:rsidRPr="00971281">
        <w:rPr>
          <w:rFonts w:eastAsia="Times New Roman" w:cs="Lohit Hindi"/>
          <w:lang w:val="mk-MK" w:eastAsia="fr-FR" w:bidi="hi-IN"/>
        </w:rPr>
        <w:t xml:space="preserve"> </w:t>
      </w:r>
      <w:r>
        <w:rPr>
          <w:rFonts w:eastAsia="Times New Roman" w:cs="Lohit Hindi"/>
          <w:lang w:val="mk-MK" w:eastAsia="fr-FR" w:bidi="hi-IN"/>
        </w:rPr>
        <w:t xml:space="preserve">на </w:t>
      </w:r>
      <w:r w:rsidR="00285F7A" w:rsidRPr="00971281">
        <w:rPr>
          <w:rFonts w:eastAsia="Times New Roman" w:cs="Lohit Hindi"/>
          <w:lang w:val="mk-MK" w:eastAsia="fr-FR" w:bidi="hi-IN"/>
        </w:rPr>
        <w:t xml:space="preserve">кои </w:t>
      </w:r>
      <w:r>
        <w:rPr>
          <w:rFonts w:eastAsia="Times New Roman" w:cs="Lohit Hindi"/>
          <w:lang w:val="mk-MK" w:eastAsia="fr-FR" w:bidi="hi-IN"/>
        </w:rPr>
        <w:t>им</w:t>
      </w:r>
      <w:r w:rsidR="00285F7A" w:rsidRPr="00971281">
        <w:rPr>
          <w:rFonts w:eastAsia="Times New Roman" w:cs="Lohit Hindi"/>
          <w:lang w:val="mk-MK" w:eastAsia="fr-FR" w:bidi="hi-IN"/>
        </w:rPr>
        <w:t xml:space="preserve"> се доверени </w:t>
      </w:r>
      <w:r>
        <w:rPr>
          <w:rFonts w:eastAsia="Times New Roman" w:cs="Lohit Hindi"/>
          <w:lang w:val="mk-MK" w:eastAsia="fr-FR" w:bidi="hi-IN"/>
        </w:rPr>
        <w:t>највисоки</w:t>
      </w:r>
      <w:r w:rsidR="00285F7A" w:rsidRPr="00971281">
        <w:rPr>
          <w:rFonts w:eastAsia="Times New Roman" w:cs="Lohit Hindi"/>
          <w:lang w:val="mk-MK" w:eastAsia="fr-FR" w:bidi="hi-IN"/>
        </w:rPr>
        <w:t xml:space="preserve"> извршни функции во владата и финансиските интереси на блиски</w:t>
      </w:r>
      <w:r>
        <w:rPr>
          <w:rFonts w:eastAsia="Times New Roman" w:cs="Lohit Hindi"/>
          <w:lang w:val="mk-MK" w:eastAsia="fr-FR" w:bidi="hi-IN"/>
        </w:rPr>
        <w:t>те</w:t>
      </w:r>
      <w:r w:rsidR="00285F7A" w:rsidRPr="00971281">
        <w:rPr>
          <w:rFonts w:eastAsia="Times New Roman" w:cs="Lohit Hindi"/>
          <w:lang w:val="mk-MK" w:eastAsia="fr-FR" w:bidi="hi-IN"/>
        </w:rPr>
        <w:t xml:space="preserve"> членови на </w:t>
      </w:r>
      <w:r>
        <w:rPr>
          <w:rFonts w:eastAsia="Times New Roman" w:cs="Lohit Hindi"/>
          <w:lang w:val="mk-MK" w:eastAsia="fr-FR" w:bidi="hi-IN"/>
        </w:rPr>
        <w:t xml:space="preserve">нивното </w:t>
      </w:r>
      <w:r w:rsidR="00285F7A" w:rsidRPr="00971281">
        <w:rPr>
          <w:rFonts w:eastAsia="Times New Roman" w:cs="Lohit Hindi"/>
          <w:lang w:val="mk-MK" w:eastAsia="fr-FR" w:bidi="hi-IN"/>
        </w:rPr>
        <w:t>семејство, односно брачни</w:t>
      </w:r>
      <w:r>
        <w:rPr>
          <w:rFonts w:eastAsia="Times New Roman" w:cs="Lohit Hindi"/>
          <w:lang w:val="mk-MK" w:eastAsia="fr-FR" w:bidi="hi-IN"/>
        </w:rPr>
        <w:t>те</w:t>
      </w:r>
      <w:r w:rsidR="00285F7A" w:rsidRPr="00971281">
        <w:rPr>
          <w:rFonts w:eastAsia="Times New Roman" w:cs="Lohit Hindi"/>
          <w:lang w:val="mk-MK" w:eastAsia="fr-FR" w:bidi="hi-IN"/>
        </w:rPr>
        <w:t xml:space="preserve"> другари и </w:t>
      </w:r>
      <w:r>
        <w:rPr>
          <w:rFonts w:eastAsia="Times New Roman" w:cs="Lohit Hindi"/>
          <w:lang w:val="mk-MK" w:eastAsia="fr-FR" w:bidi="hi-IN"/>
        </w:rPr>
        <w:t>издржувани</w:t>
      </w:r>
      <w:r w:rsidR="00285F7A" w:rsidRPr="00971281">
        <w:rPr>
          <w:rFonts w:eastAsia="Times New Roman" w:cs="Lohit Hindi"/>
          <w:lang w:val="mk-MK" w:eastAsia="fr-FR" w:bidi="hi-IN"/>
        </w:rPr>
        <w:t xml:space="preserve"> деца</w:t>
      </w:r>
      <w:r>
        <w:rPr>
          <w:rFonts w:eastAsia="Times New Roman" w:cs="Lohit Hindi"/>
          <w:lang w:val="mk-MK" w:eastAsia="fr-FR" w:bidi="hi-IN"/>
        </w:rPr>
        <w:t>,</w:t>
      </w:r>
      <w:r w:rsidR="00285F7A" w:rsidRPr="00971281">
        <w:rPr>
          <w:rFonts w:eastAsia="Times New Roman" w:cs="Lohit Hindi"/>
          <w:lang w:val="mk-MK" w:eastAsia="fr-FR" w:bidi="hi-IN"/>
        </w:rPr>
        <w:t xml:space="preserve"> и дека </w:t>
      </w:r>
      <w:r>
        <w:rPr>
          <w:rFonts w:eastAsia="Times New Roman" w:cs="Lohit Hindi"/>
          <w:lang w:val="mk-MK" w:eastAsia="fr-FR" w:bidi="hi-IN"/>
        </w:rPr>
        <w:t>изјавите за имотна состојба</w:t>
      </w:r>
      <w:r w:rsidR="00285F7A" w:rsidRPr="00971281">
        <w:rPr>
          <w:rFonts w:eastAsia="Times New Roman" w:cs="Lohit Hindi"/>
          <w:lang w:val="mk-MK" w:eastAsia="fr-FR" w:bidi="hi-IN"/>
        </w:rPr>
        <w:t xml:space="preserve"> се достапни за јавноста.</w:t>
      </w:r>
    </w:p>
    <w:p w14:paraId="1310B4CD" w14:textId="77777777" w:rsidR="0030257D" w:rsidRPr="00971281" w:rsidRDefault="0030257D" w:rsidP="00392C91">
      <w:pPr>
        <w:pStyle w:val="Heading3"/>
        <w:keepNext w:val="0"/>
        <w:keepLines w:val="0"/>
        <w:tabs>
          <w:tab w:val="left" w:pos="709"/>
        </w:tabs>
        <w:spacing w:before="0" w:line="240" w:lineRule="auto"/>
        <w:rPr>
          <w:rFonts w:asciiTheme="minorHAnsi" w:hAnsiTheme="minorHAnsi" w:cstheme="minorHAnsi"/>
          <w:i/>
          <w:color w:val="auto"/>
          <w:u w:val="single"/>
          <w:lang w:val="mk-MK"/>
        </w:rPr>
      </w:pPr>
    </w:p>
    <w:p w14:paraId="02F4C8C2" w14:textId="77777777" w:rsidR="009C5DDC" w:rsidRPr="00392C91" w:rsidRDefault="00971281" w:rsidP="00392C91">
      <w:pPr>
        <w:pStyle w:val="Heading3"/>
        <w:keepNext w:val="0"/>
        <w:keepLines w:val="0"/>
        <w:tabs>
          <w:tab w:val="left" w:pos="709"/>
        </w:tabs>
        <w:spacing w:before="0" w:line="240" w:lineRule="auto"/>
        <w:rPr>
          <w:rFonts w:asciiTheme="minorHAnsi" w:hAnsiTheme="minorHAnsi" w:cstheme="minorHAnsi"/>
          <w:color w:val="auto"/>
          <w:u w:val="single"/>
          <w:lang w:val="en-GB"/>
        </w:rPr>
      </w:pPr>
      <w:bookmarkStart w:id="54" w:name="_Toc536200410"/>
      <w:r>
        <w:rPr>
          <w:rFonts w:asciiTheme="minorHAnsi" w:hAnsiTheme="minorHAnsi" w:cstheme="minorHAnsi"/>
          <w:color w:val="auto"/>
          <w:u w:val="single"/>
          <w:lang w:val="mk-MK"/>
        </w:rPr>
        <w:t>М</w:t>
      </w:r>
      <w:r w:rsidR="009C5DDC" w:rsidRPr="00392C91">
        <w:rPr>
          <w:rFonts w:asciiTheme="minorHAnsi" w:hAnsiTheme="minorHAnsi" w:cstheme="minorHAnsi"/>
          <w:color w:val="auto"/>
          <w:u w:val="single"/>
          <w:lang w:val="en-GB"/>
        </w:rPr>
        <w:t>еханизми за надзор</w:t>
      </w:r>
      <w:bookmarkEnd w:id="54"/>
    </w:p>
    <w:p w14:paraId="03C67B5E" w14:textId="77777777" w:rsidR="00B51296" w:rsidRPr="00392C91" w:rsidRDefault="00B51296" w:rsidP="00392C91">
      <w:pPr>
        <w:tabs>
          <w:tab w:val="left" w:pos="567"/>
          <w:tab w:val="left" w:pos="709"/>
        </w:tabs>
        <w:spacing w:after="0" w:line="240" w:lineRule="auto"/>
        <w:rPr>
          <w:rFonts w:cstheme="minorHAnsi"/>
          <w:lang w:val="en-GB"/>
        </w:rPr>
      </w:pPr>
    </w:p>
    <w:p w14:paraId="649A88D8" w14:textId="51ADA790" w:rsidR="00033536" w:rsidRPr="00392C91" w:rsidRDefault="00B561ED" w:rsidP="00033536">
      <w:pPr>
        <w:pStyle w:val="ListParagraph"/>
        <w:numPr>
          <w:ilvl w:val="0"/>
          <w:numId w:val="1"/>
        </w:numPr>
        <w:snapToGrid w:val="0"/>
        <w:spacing w:after="0" w:line="240" w:lineRule="auto"/>
        <w:jc w:val="both"/>
        <w:rPr>
          <w:rFonts w:eastAsia="Times New Roman" w:cs="Lohit Hindi"/>
          <w:lang w:val="en-GB" w:eastAsia="fr-FR" w:bidi="hi-IN"/>
        </w:rPr>
      </w:pPr>
      <w:r w:rsidRPr="00033536">
        <w:rPr>
          <w:rFonts w:eastAsia="Times New Roman" w:cs="Lohit Hindi"/>
          <w:lang w:val="mk-MK" w:eastAsia="fr-FR" w:bidi="hi-IN"/>
        </w:rPr>
        <w:t>ГЕТ забележува дека</w:t>
      </w:r>
      <w:r w:rsidR="00033536">
        <w:rPr>
          <w:rFonts w:eastAsia="Times New Roman" w:cs="Lohit Hindi"/>
          <w:lang w:val="mk-MK" w:eastAsia="fr-FR" w:bidi="hi-IN"/>
        </w:rPr>
        <w:t xml:space="preserve"> од воведувањето, во 2002 година, на систем за пријавување на интереси и имот од страна на функционерите (и државните службеници), истиот беше гледан позитивно и обврската да се пријавува беше во голема мера почитувана. Сепак, најголем дел од соговорниците се согласија дека целокупниот систем беше комплициран </w:t>
      </w:r>
      <w:r w:rsidR="00515F8A">
        <w:rPr>
          <w:rFonts w:eastAsia="Times New Roman" w:cs="Lohit Hindi"/>
          <w:lang w:val="mk-MK" w:eastAsia="fr-FR" w:bidi="hi-IN"/>
        </w:rPr>
        <w:t xml:space="preserve">и имаше голем број на внатрешни слабости. Како прво, утврдувањето на точна бројка на функционери во државата, во сите граннки на власта, беше предизвик. Сите државни институции требаше да достават до ДКСК имиња на функционери, кога истите беа избрани/именувани, со цел истите да бидат вклучени во централниот регистар. Таа обврска многу често не се почитуваше и дури иако во таквите ситуации ДКСК можеше да наметне санкции за раководното лице на односната институција, таа ретко кога тоа го правеше. </w:t>
      </w:r>
    </w:p>
    <w:p w14:paraId="341626E0" w14:textId="77777777" w:rsidR="00D66399" w:rsidRPr="00033536" w:rsidRDefault="00D66399" w:rsidP="00033536">
      <w:pPr>
        <w:pStyle w:val="ListParagraph"/>
        <w:snapToGrid w:val="0"/>
        <w:spacing w:after="0" w:line="240" w:lineRule="auto"/>
        <w:ind w:left="0"/>
        <w:jc w:val="both"/>
        <w:rPr>
          <w:rFonts w:eastAsia="Times New Roman" w:cs="Lohit Hindi"/>
          <w:lang w:val="en-GB" w:eastAsia="fr-FR" w:bidi="hi-IN"/>
        </w:rPr>
      </w:pPr>
    </w:p>
    <w:p w14:paraId="7731D111" w14:textId="4E00C012" w:rsidR="00F61E32" w:rsidRDefault="00515F8A" w:rsidP="00392C91">
      <w:pPr>
        <w:numPr>
          <w:ilvl w:val="0"/>
          <w:numId w:val="1"/>
        </w:numPr>
        <w:snapToGrid w:val="0"/>
        <w:spacing w:after="0" w:line="240" w:lineRule="auto"/>
        <w:jc w:val="both"/>
        <w:rPr>
          <w:rFonts w:eastAsia="Times New Roman" w:cs="Lohit Hindi"/>
          <w:lang w:val="en-GB" w:eastAsia="fr-FR" w:bidi="hi-IN"/>
        </w:rPr>
      </w:pPr>
      <w:r>
        <w:rPr>
          <w:rFonts w:eastAsia="Times New Roman" w:cs="Lohit Hindi"/>
          <w:lang w:val="mk-MK" w:eastAsia="fr-FR" w:bidi="hi-IN"/>
        </w:rPr>
        <w:t xml:space="preserve">Второ, контролата на судирот на интереси во однос на функционерите беше неефикасна. </w:t>
      </w:r>
      <w:r w:rsidR="00995E62" w:rsidRPr="00D71205">
        <w:rPr>
          <w:rFonts w:eastAsia="Times New Roman" w:cs="Lohit Hindi"/>
          <w:lang w:val="en-GB" w:eastAsia="fr-FR" w:bidi="hi-IN"/>
        </w:rPr>
        <w:t xml:space="preserve">ГЕТ слушнал повеќе жалби </w:t>
      </w:r>
      <w:r w:rsidR="00CF7B64">
        <w:rPr>
          <w:rFonts w:eastAsia="Times New Roman" w:cs="Lohit Hindi"/>
          <w:lang w:val="mk-MK" w:eastAsia="fr-FR" w:bidi="hi-IN"/>
        </w:rPr>
        <w:t>дека интересите и имотите</w:t>
      </w:r>
      <w:r w:rsidR="001D13E8">
        <w:rPr>
          <w:rFonts w:eastAsia="Times New Roman" w:cs="Lohit Hindi"/>
          <w:lang w:val="mk-MK" w:eastAsia="fr-FR" w:bidi="hi-IN"/>
        </w:rPr>
        <w:t xml:space="preserve"> </w:t>
      </w:r>
      <w:r w:rsidR="00995E62" w:rsidRPr="00D71205">
        <w:rPr>
          <w:rFonts w:eastAsia="Times New Roman" w:cs="Lohit Hindi"/>
          <w:lang w:val="en-GB" w:eastAsia="fr-FR" w:bidi="hi-IN"/>
        </w:rPr>
        <w:t>не биле соодветно проверени</w:t>
      </w:r>
      <w:r w:rsidR="00CF7B64">
        <w:rPr>
          <w:rFonts w:eastAsia="Times New Roman" w:cs="Lohit Hindi"/>
          <w:lang w:val="mk-MK" w:eastAsia="fr-FR" w:bidi="hi-IN"/>
        </w:rPr>
        <w:t xml:space="preserve"> а</w:t>
      </w:r>
      <w:r w:rsidR="00995E62" w:rsidRPr="00D71205">
        <w:rPr>
          <w:rFonts w:eastAsia="Times New Roman" w:cs="Lohit Hindi"/>
          <w:lang w:val="en-GB" w:eastAsia="fr-FR" w:bidi="hi-IN"/>
        </w:rPr>
        <w:t xml:space="preserve"> наводите за конфликт на интереси не биле истражени или не предизвикале официјална институционална реакција (на пример, во случај кога наводно биле добиени </w:t>
      </w:r>
      <w:r w:rsidR="00CF7B64">
        <w:rPr>
          <w:rFonts w:eastAsia="Times New Roman" w:cs="Lohit Hindi"/>
          <w:lang w:val="mk-MK" w:eastAsia="fr-FR" w:bidi="hi-IN"/>
        </w:rPr>
        <w:t xml:space="preserve">субвенции </w:t>
      </w:r>
      <w:r w:rsidR="00995E62" w:rsidRPr="00D71205">
        <w:rPr>
          <w:rFonts w:eastAsia="Times New Roman" w:cs="Lohit Hindi"/>
          <w:lang w:val="en-GB" w:eastAsia="fr-FR" w:bidi="hi-IN"/>
        </w:rPr>
        <w:t xml:space="preserve">од </w:t>
      </w:r>
      <w:r w:rsidR="00CF7B64">
        <w:rPr>
          <w:rFonts w:eastAsia="Times New Roman" w:cs="Lohit Hindi"/>
          <w:lang w:val="mk-MK" w:eastAsia="fr-FR" w:bidi="hi-IN"/>
        </w:rPr>
        <w:t xml:space="preserve">страна на </w:t>
      </w:r>
      <w:r w:rsidR="00995E62" w:rsidRPr="00D71205">
        <w:rPr>
          <w:rFonts w:eastAsia="Times New Roman" w:cs="Lohit Hindi"/>
          <w:lang w:val="en-GB" w:eastAsia="fr-FR" w:bidi="hi-IN"/>
        </w:rPr>
        <w:t>компаниите во сопственост на министри или членови на нивните семејства). Иако ДКС</w:t>
      </w:r>
      <w:r w:rsidR="005145C2">
        <w:rPr>
          <w:rFonts w:eastAsia="Times New Roman" w:cs="Lohit Hindi"/>
          <w:lang w:val="mk-MK" w:eastAsia="fr-FR" w:bidi="hi-IN"/>
        </w:rPr>
        <w:t>К</w:t>
      </w:r>
      <w:r w:rsidR="00995E62" w:rsidRPr="00D71205">
        <w:rPr>
          <w:rFonts w:eastAsia="Times New Roman" w:cs="Lohit Hindi"/>
          <w:lang w:val="en-GB" w:eastAsia="fr-FR" w:bidi="hi-IN"/>
        </w:rPr>
        <w:t xml:space="preserve"> е одговор</w:t>
      </w:r>
      <w:r w:rsidR="00CF7B64">
        <w:rPr>
          <w:rFonts w:eastAsia="Times New Roman" w:cs="Lohit Hindi"/>
          <w:lang w:val="mk-MK" w:eastAsia="fr-FR" w:bidi="hi-IN"/>
        </w:rPr>
        <w:t>на</w:t>
      </w:r>
      <w:r w:rsidR="00995E62" w:rsidRPr="00D71205">
        <w:rPr>
          <w:rFonts w:eastAsia="Times New Roman" w:cs="Lohit Hindi"/>
          <w:lang w:val="en-GB" w:eastAsia="fr-FR" w:bidi="hi-IN"/>
        </w:rPr>
        <w:t xml:space="preserve"> за спроведување на правилата за </w:t>
      </w:r>
      <w:r w:rsidR="00CF7B64">
        <w:rPr>
          <w:rFonts w:eastAsia="Times New Roman" w:cs="Lohit Hindi"/>
          <w:lang w:val="mk-MK" w:eastAsia="fr-FR" w:bidi="hi-IN"/>
        </w:rPr>
        <w:t>пост-</w:t>
      </w:r>
      <w:r w:rsidR="00995E62" w:rsidRPr="00D71205">
        <w:rPr>
          <w:rFonts w:eastAsia="Times New Roman" w:cs="Lohit Hindi"/>
          <w:lang w:val="en-GB" w:eastAsia="fr-FR" w:bidi="hi-IN"/>
        </w:rPr>
        <w:t xml:space="preserve">вработување, никогаш не објави никакви наоди. Што е најважно, ДКСК не можеше да наметне </w:t>
      </w:r>
      <w:r w:rsidR="005145C2">
        <w:rPr>
          <w:rFonts w:eastAsia="Times New Roman" w:cs="Lohit Hindi"/>
          <w:lang w:val="mk-MK" w:eastAsia="fr-FR" w:bidi="hi-IN"/>
        </w:rPr>
        <w:t xml:space="preserve">никакви други </w:t>
      </w:r>
      <w:r w:rsidR="00995E62" w:rsidRPr="00D71205">
        <w:rPr>
          <w:rFonts w:eastAsia="Times New Roman" w:cs="Lohit Hindi"/>
          <w:lang w:val="en-GB" w:eastAsia="fr-FR" w:bidi="hi-IN"/>
        </w:rPr>
        <w:t>казни освен јавн</w:t>
      </w:r>
      <w:r w:rsidR="005145C2">
        <w:rPr>
          <w:rFonts w:eastAsia="Times New Roman" w:cs="Lohit Hindi"/>
          <w:lang w:val="mk-MK" w:eastAsia="fr-FR" w:bidi="hi-IN"/>
        </w:rPr>
        <w:t>о</w:t>
      </w:r>
      <w:r w:rsidR="00995E62" w:rsidRPr="00D71205">
        <w:rPr>
          <w:rFonts w:eastAsia="Times New Roman" w:cs="Lohit Hindi"/>
          <w:lang w:val="en-GB" w:eastAsia="fr-FR" w:bidi="hi-IN"/>
        </w:rPr>
        <w:t xml:space="preserve"> предупредувањ</w:t>
      </w:r>
      <w:r w:rsidR="005145C2">
        <w:rPr>
          <w:rFonts w:eastAsia="Times New Roman" w:cs="Lohit Hindi"/>
          <w:lang w:val="mk-MK" w:eastAsia="fr-FR" w:bidi="hi-IN"/>
        </w:rPr>
        <w:t>е во случаите</w:t>
      </w:r>
      <w:r w:rsidR="00995E62" w:rsidRPr="00D71205">
        <w:rPr>
          <w:rFonts w:eastAsia="Times New Roman" w:cs="Lohit Hindi"/>
          <w:lang w:val="en-GB" w:eastAsia="fr-FR" w:bidi="hi-IN"/>
        </w:rPr>
        <w:t xml:space="preserve"> кога идентификува </w:t>
      </w:r>
      <w:r w:rsidR="005145C2">
        <w:rPr>
          <w:rFonts w:eastAsia="Times New Roman" w:cs="Lohit Hindi"/>
          <w:lang w:val="mk-MK" w:eastAsia="fr-FR" w:bidi="hi-IN"/>
        </w:rPr>
        <w:t>судир</w:t>
      </w:r>
      <w:r w:rsidR="00995E62" w:rsidRPr="00D71205">
        <w:rPr>
          <w:rFonts w:eastAsia="Times New Roman" w:cs="Lohit Hindi"/>
          <w:lang w:val="en-GB" w:eastAsia="fr-FR" w:bidi="hi-IN"/>
        </w:rPr>
        <w:t xml:space="preserve"> на интереси.</w:t>
      </w:r>
    </w:p>
    <w:p w14:paraId="578BDAA7" w14:textId="77777777" w:rsidR="00995E62" w:rsidRPr="00D71205" w:rsidRDefault="00995E62" w:rsidP="00D71205">
      <w:pPr>
        <w:snapToGrid w:val="0"/>
        <w:spacing w:after="0" w:line="240" w:lineRule="auto"/>
        <w:jc w:val="both"/>
        <w:rPr>
          <w:rFonts w:eastAsia="Times New Roman" w:cs="Lohit Hindi"/>
          <w:lang w:val="en-GB" w:eastAsia="fr-FR" w:bidi="hi-IN"/>
        </w:rPr>
      </w:pPr>
    </w:p>
    <w:p w14:paraId="462A4F40" w14:textId="77777777" w:rsidR="004033BD" w:rsidRPr="00F10D89" w:rsidRDefault="004033BD" w:rsidP="00392C91">
      <w:pPr>
        <w:snapToGrid w:val="0"/>
        <w:spacing w:after="0" w:line="240" w:lineRule="auto"/>
        <w:jc w:val="both"/>
        <w:rPr>
          <w:rFonts w:eastAsia="Times New Roman" w:cs="Lohit Hindi"/>
          <w:u w:val="single"/>
          <w:lang w:val="mk-MK" w:eastAsia="fr-FR" w:bidi="hi-IN"/>
        </w:rPr>
      </w:pPr>
    </w:p>
    <w:p w14:paraId="602F1B19" w14:textId="43FBF586" w:rsidR="009C5AC9" w:rsidRPr="008872F7" w:rsidRDefault="00304BA1" w:rsidP="00392C91">
      <w:pPr>
        <w:numPr>
          <w:ilvl w:val="0"/>
          <w:numId w:val="1"/>
        </w:numPr>
        <w:snapToGrid w:val="0"/>
        <w:spacing w:after="0" w:line="240" w:lineRule="auto"/>
        <w:jc w:val="both"/>
        <w:rPr>
          <w:rStyle w:val="tlid-translation"/>
          <w:rFonts w:eastAsia="Times New Roman" w:cs="Lohit Hindi"/>
          <w:u w:val="single"/>
          <w:lang w:val="mk-MK" w:eastAsia="fr-FR" w:bidi="hi-IN"/>
        </w:rPr>
      </w:pPr>
      <w:r w:rsidRPr="008872F7">
        <w:rPr>
          <w:rFonts w:eastAsia="Times New Roman" w:cs="Lohit Hindi"/>
          <w:lang w:val="mk-MK" w:eastAsia="fr-FR" w:bidi="hi-IN"/>
        </w:rPr>
        <w:t xml:space="preserve">Трето, во однос на надзорот на </w:t>
      </w:r>
      <w:r w:rsidR="007C5CE7" w:rsidRPr="008872F7">
        <w:rPr>
          <w:rFonts w:eastAsia="Times New Roman" w:cs="Lohit Hindi"/>
          <w:lang w:val="mk-MK" w:eastAsia="fr-FR" w:bidi="hi-IN"/>
        </w:rPr>
        <w:t>имотот на</w:t>
      </w:r>
      <w:r w:rsidRPr="008872F7">
        <w:rPr>
          <w:rFonts w:eastAsia="Times New Roman" w:cs="Lohit Hindi"/>
          <w:lang w:val="mk-MK" w:eastAsia="fr-FR" w:bidi="hi-IN"/>
        </w:rPr>
        <w:t xml:space="preserve"> функционери</w:t>
      </w:r>
      <w:r w:rsidR="007C5CE7" w:rsidRPr="008872F7">
        <w:rPr>
          <w:rFonts w:eastAsia="Times New Roman" w:cs="Lohit Hindi"/>
          <w:lang w:val="mk-MK" w:eastAsia="fr-FR" w:bidi="hi-IN"/>
        </w:rPr>
        <w:t>те</w:t>
      </w:r>
      <w:r w:rsidRPr="008872F7">
        <w:rPr>
          <w:rFonts w:eastAsia="Times New Roman" w:cs="Lohit Hindi"/>
          <w:lang w:val="mk-MK" w:eastAsia="fr-FR" w:bidi="hi-IN"/>
        </w:rPr>
        <w:t>,</w:t>
      </w:r>
      <w:r w:rsidR="00C45276">
        <w:rPr>
          <w:rFonts w:eastAsia="Times New Roman" w:cs="Lohit Hindi"/>
          <w:lang w:val="mk-MK" w:eastAsia="fr-FR" w:bidi="hi-IN"/>
        </w:rPr>
        <w:t xml:space="preserve"> поранешниот</w:t>
      </w:r>
      <w:r w:rsidRPr="008872F7">
        <w:rPr>
          <w:rFonts w:eastAsia="Times New Roman" w:cs="Lohit Hindi"/>
          <w:lang w:val="mk-MK" w:eastAsia="fr-FR" w:bidi="hi-IN"/>
        </w:rPr>
        <w:t xml:space="preserve"> </w:t>
      </w:r>
      <w:r w:rsidR="007C5CE7" w:rsidRPr="008872F7">
        <w:rPr>
          <w:rFonts w:eastAsia="Times New Roman" w:cs="Lohit Hindi"/>
          <w:lang w:val="mk-MK" w:eastAsia="fr-FR" w:bidi="hi-IN"/>
        </w:rPr>
        <w:t>Закон за спречување на корупција</w:t>
      </w:r>
      <w:r w:rsidRPr="008872F7">
        <w:rPr>
          <w:rFonts w:eastAsia="Times New Roman" w:cs="Lohit Hindi"/>
          <w:lang w:val="mk-MK" w:eastAsia="fr-FR" w:bidi="hi-IN"/>
        </w:rPr>
        <w:t xml:space="preserve"> </w:t>
      </w:r>
      <w:r w:rsidR="007C5CE7" w:rsidRPr="008872F7">
        <w:rPr>
          <w:rFonts w:eastAsia="Times New Roman" w:cs="Lohit Hindi"/>
          <w:lang w:val="mk-MK" w:eastAsia="fr-FR" w:bidi="hi-IN"/>
        </w:rPr>
        <w:t>има доделено како што</w:t>
      </w:r>
      <w:r w:rsidRPr="008872F7">
        <w:rPr>
          <w:rFonts w:eastAsia="Times New Roman" w:cs="Lohit Hindi"/>
          <w:lang w:val="mk-MK" w:eastAsia="fr-FR" w:bidi="hi-IN"/>
        </w:rPr>
        <w:t xml:space="preserve"> се чини многу слични надлежности на </w:t>
      </w:r>
      <w:r w:rsidR="007C5CE7" w:rsidRPr="008872F7">
        <w:rPr>
          <w:rFonts w:eastAsia="Times New Roman" w:cs="Lohit Hindi"/>
          <w:lang w:val="mk-MK" w:eastAsia="fr-FR" w:bidi="hi-IN"/>
        </w:rPr>
        <w:t>УЈП</w:t>
      </w:r>
      <w:r w:rsidRPr="008872F7">
        <w:rPr>
          <w:rFonts w:eastAsia="Times New Roman" w:cs="Lohit Hindi"/>
          <w:lang w:val="mk-MK" w:eastAsia="fr-FR" w:bidi="hi-IN"/>
        </w:rPr>
        <w:t xml:space="preserve"> и</w:t>
      </w:r>
      <w:r w:rsidR="007C5CE7" w:rsidRPr="008872F7">
        <w:rPr>
          <w:rFonts w:eastAsia="Times New Roman" w:cs="Lohit Hindi"/>
          <w:lang w:val="mk-MK" w:eastAsia="fr-FR" w:bidi="hi-IN"/>
        </w:rPr>
        <w:t xml:space="preserve"> на</w:t>
      </w:r>
      <w:r w:rsidRPr="008872F7">
        <w:rPr>
          <w:rFonts w:eastAsia="Times New Roman" w:cs="Lohit Hindi"/>
          <w:lang w:val="mk-MK" w:eastAsia="fr-FR" w:bidi="hi-IN"/>
        </w:rPr>
        <w:t xml:space="preserve"> ДКСК</w:t>
      </w:r>
      <w:r w:rsidR="00C45276">
        <w:rPr>
          <w:rFonts w:eastAsia="Times New Roman" w:cs="Lohit Hindi"/>
          <w:lang w:val="mk-MK" w:eastAsia="fr-FR" w:bidi="hi-IN"/>
        </w:rPr>
        <w:t>, каде што анкетните листови (изјавите за имот) беа проверувани од страна на одделение составено од тројца вработени, со ограничена експертиза а случаите требаше да се препратат во УЈП</w:t>
      </w:r>
      <w:r w:rsidR="00DA3D6E">
        <w:rPr>
          <w:rFonts w:eastAsia="Times New Roman" w:cs="Lohit Hindi"/>
          <w:lang w:val="mk-MK" w:eastAsia="fr-FR" w:bidi="hi-IN"/>
        </w:rPr>
        <w:t xml:space="preserve">. </w:t>
      </w:r>
      <w:r w:rsidR="008872F7" w:rsidRPr="008872F7">
        <w:rPr>
          <w:rFonts w:eastAsia="Times New Roman" w:cs="Lohit Hindi"/>
          <w:lang w:val="mk-MK" w:eastAsia="fr-FR" w:bidi="hi-IN"/>
        </w:rPr>
        <w:t>Покрај инспекциите врз основ на барање,</w:t>
      </w:r>
      <w:r w:rsidR="00DA3D6E">
        <w:rPr>
          <w:rFonts w:eastAsia="Times New Roman" w:cs="Lohit Hindi"/>
          <w:lang w:val="mk-MK" w:eastAsia="fr-FR" w:bidi="hi-IN"/>
        </w:rPr>
        <w:t xml:space="preserve"> ДКСК</w:t>
      </w:r>
      <w:r w:rsidR="008872F7" w:rsidRPr="008872F7">
        <w:rPr>
          <w:rFonts w:eastAsia="Times New Roman" w:cs="Lohit Hindi"/>
          <w:lang w:val="mk-MK" w:eastAsia="fr-FR" w:bidi="hi-IN"/>
        </w:rPr>
        <w:t xml:space="preserve"> врш</w:t>
      </w:r>
      <w:r w:rsidR="00DA3D6E">
        <w:rPr>
          <w:rFonts w:eastAsia="Times New Roman" w:cs="Lohit Hindi"/>
          <w:lang w:val="mk-MK" w:eastAsia="fr-FR" w:bidi="hi-IN"/>
        </w:rPr>
        <w:t>еше</w:t>
      </w:r>
      <w:r w:rsidR="008872F7" w:rsidRPr="008872F7">
        <w:rPr>
          <w:rFonts w:eastAsia="Times New Roman" w:cs="Lohit Hindi"/>
          <w:lang w:val="mk-MK" w:eastAsia="fr-FR" w:bidi="hi-IN"/>
        </w:rPr>
        <w:t xml:space="preserve"> и</w:t>
      </w:r>
      <w:r w:rsidR="00847052" w:rsidRPr="008872F7">
        <w:rPr>
          <w:rFonts w:eastAsia="Times New Roman" w:cs="Lohit Hindi"/>
          <w:lang w:val="mk-MK" w:eastAsia="fr-FR" w:bidi="hi-IN"/>
        </w:rPr>
        <w:t xml:space="preserve"> основни проверки на сите </w:t>
      </w:r>
      <w:r w:rsidR="008872F7" w:rsidRPr="008872F7">
        <w:rPr>
          <w:rFonts w:eastAsia="Times New Roman" w:cs="Lohit Hindi"/>
          <w:lang w:val="mk-MK" w:eastAsia="fr-FR" w:bidi="hi-IN"/>
        </w:rPr>
        <w:t xml:space="preserve">примени </w:t>
      </w:r>
      <w:r w:rsidR="00847052" w:rsidRPr="008872F7">
        <w:rPr>
          <w:rFonts w:eastAsia="Times New Roman" w:cs="Lohit Hindi"/>
          <w:lang w:val="mk-MK" w:eastAsia="fr-FR" w:bidi="hi-IN"/>
        </w:rPr>
        <w:t xml:space="preserve">анкетни листови, но без </w:t>
      </w:r>
      <w:r w:rsidR="008872F7" w:rsidRPr="008872F7">
        <w:rPr>
          <w:rFonts w:eastAsia="Times New Roman" w:cs="Lohit Hindi"/>
          <w:lang w:val="mk-MK" w:eastAsia="fr-FR" w:bidi="hi-IN"/>
        </w:rPr>
        <w:t>утврдена</w:t>
      </w:r>
      <w:r w:rsidR="00847052" w:rsidRPr="008872F7">
        <w:rPr>
          <w:rFonts w:eastAsia="Times New Roman" w:cs="Lohit Hindi"/>
          <w:lang w:val="mk-MK" w:eastAsia="fr-FR" w:bidi="hi-IN"/>
        </w:rPr>
        <w:t xml:space="preserve"> методологија</w:t>
      </w:r>
      <w:r w:rsidR="00DA3D6E">
        <w:rPr>
          <w:rFonts w:eastAsia="Times New Roman" w:cs="Lohit Hindi"/>
          <w:lang w:val="mk-MK" w:eastAsia="fr-FR" w:bidi="hi-IN"/>
        </w:rPr>
        <w:t>, поради што</w:t>
      </w:r>
      <w:r w:rsidR="00847052" w:rsidRPr="008872F7">
        <w:rPr>
          <w:rFonts w:eastAsia="Times New Roman" w:cs="Lohit Hindi"/>
          <w:lang w:val="mk-MK" w:eastAsia="fr-FR" w:bidi="hi-IN"/>
        </w:rPr>
        <w:t xml:space="preserve">, повеќето инспекции завршуваа </w:t>
      </w:r>
      <w:r w:rsidR="008872F7" w:rsidRPr="008872F7">
        <w:rPr>
          <w:rFonts w:eastAsia="Times New Roman" w:cs="Lohit Hindi"/>
          <w:lang w:val="mk-MK" w:eastAsia="fr-FR" w:bidi="hi-IN"/>
        </w:rPr>
        <w:t>с</w:t>
      </w:r>
      <w:r w:rsidR="00847052" w:rsidRPr="008872F7">
        <w:rPr>
          <w:rFonts w:eastAsia="Times New Roman" w:cs="Lohit Hindi"/>
          <w:lang w:val="mk-MK" w:eastAsia="fr-FR" w:bidi="hi-IN"/>
        </w:rPr>
        <w:t xml:space="preserve">о </w:t>
      </w:r>
      <w:r w:rsidR="008872F7" w:rsidRPr="008872F7">
        <w:rPr>
          <w:rFonts w:eastAsia="Times New Roman" w:cs="Lohit Hindi"/>
          <w:lang w:val="mk-MK" w:eastAsia="fr-FR" w:bidi="hi-IN"/>
        </w:rPr>
        <w:t>долгогодишни</w:t>
      </w:r>
      <w:r w:rsidR="00847052" w:rsidRPr="008872F7">
        <w:rPr>
          <w:rFonts w:eastAsia="Times New Roman" w:cs="Lohit Hindi"/>
          <w:lang w:val="mk-MK" w:eastAsia="fr-FR" w:bidi="hi-IN"/>
        </w:rPr>
        <w:t xml:space="preserve"> жалби (до 7 години) или </w:t>
      </w:r>
      <w:r w:rsidR="00DA3D6E">
        <w:rPr>
          <w:rFonts w:eastAsia="Times New Roman" w:cs="Lohit Hindi"/>
          <w:lang w:val="mk-MK" w:eastAsia="fr-FR" w:bidi="hi-IN"/>
        </w:rPr>
        <w:t xml:space="preserve">со </w:t>
      </w:r>
      <w:r w:rsidR="00847052" w:rsidRPr="008872F7">
        <w:rPr>
          <w:rFonts w:eastAsia="Times New Roman" w:cs="Lohit Hindi"/>
          <w:lang w:val="mk-MK" w:eastAsia="fr-FR" w:bidi="hi-IN"/>
        </w:rPr>
        <w:t>обнов</w:t>
      </w:r>
      <w:r w:rsidR="00DA3D6E">
        <w:rPr>
          <w:rFonts w:eastAsia="Times New Roman" w:cs="Lohit Hindi"/>
          <w:lang w:val="mk-MK" w:eastAsia="fr-FR" w:bidi="hi-IN"/>
        </w:rPr>
        <w:t>ување на</w:t>
      </w:r>
      <w:r w:rsidR="00847052" w:rsidRPr="008872F7">
        <w:rPr>
          <w:rFonts w:eastAsia="Times New Roman" w:cs="Lohit Hindi"/>
          <w:lang w:val="mk-MK" w:eastAsia="fr-FR" w:bidi="hi-IN"/>
        </w:rPr>
        <w:t xml:space="preserve"> проверк</w:t>
      </w:r>
      <w:r w:rsidR="00DA3D6E">
        <w:rPr>
          <w:rFonts w:eastAsia="Times New Roman" w:cs="Lohit Hindi"/>
          <w:lang w:val="mk-MK" w:eastAsia="fr-FR" w:bidi="hi-IN"/>
        </w:rPr>
        <w:t>ата</w:t>
      </w:r>
      <w:r w:rsidR="00847052" w:rsidRPr="008872F7">
        <w:rPr>
          <w:rFonts w:eastAsia="Times New Roman" w:cs="Lohit Hindi"/>
          <w:lang w:val="mk-MK" w:eastAsia="fr-FR" w:bidi="hi-IN"/>
        </w:rPr>
        <w:t xml:space="preserve"> или </w:t>
      </w:r>
      <w:r w:rsidR="00DA3D6E">
        <w:rPr>
          <w:rFonts w:eastAsia="Times New Roman" w:cs="Lohit Hindi"/>
          <w:lang w:val="mk-MK" w:eastAsia="fr-FR" w:bidi="hi-IN"/>
        </w:rPr>
        <w:t xml:space="preserve">со </w:t>
      </w:r>
      <w:r w:rsidR="00847052" w:rsidRPr="008872F7">
        <w:rPr>
          <w:rFonts w:eastAsia="Times New Roman" w:cs="Lohit Hindi"/>
          <w:lang w:val="mk-MK" w:eastAsia="fr-FR" w:bidi="hi-IN"/>
        </w:rPr>
        <w:t xml:space="preserve">само мали казни. </w:t>
      </w:r>
      <w:r w:rsidR="008872F7">
        <w:rPr>
          <w:rStyle w:val="tlid-translation"/>
        </w:rPr>
        <w:t xml:space="preserve">Се вели дека </w:t>
      </w:r>
      <w:r w:rsidR="00DA3D6E">
        <w:rPr>
          <w:rStyle w:val="tlid-translation"/>
          <w:lang w:val="mk-MK"/>
        </w:rPr>
        <w:t>е</w:t>
      </w:r>
      <w:r w:rsidR="00B47662">
        <w:rPr>
          <w:rStyle w:val="tlid-translation"/>
          <w:lang w:val="mk-MK"/>
        </w:rPr>
        <w:t xml:space="preserve"> вообичаен</w:t>
      </w:r>
      <w:r w:rsidR="00DA3D6E">
        <w:rPr>
          <w:rStyle w:val="tlid-translation"/>
          <w:lang w:val="mk-MK"/>
        </w:rPr>
        <w:t>о:</w:t>
      </w:r>
      <w:r w:rsidR="00B47662">
        <w:rPr>
          <w:rStyle w:val="tlid-translation"/>
          <w:lang w:val="mk-MK"/>
        </w:rPr>
        <w:t xml:space="preserve"> </w:t>
      </w:r>
      <w:r w:rsidR="008872F7">
        <w:rPr>
          <w:rStyle w:val="tlid-translation"/>
        </w:rPr>
        <w:t>не</w:t>
      </w:r>
      <w:r w:rsidR="00B47662">
        <w:rPr>
          <w:rStyle w:val="tlid-translation"/>
          <w:lang w:val="mk-MK"/>
        </w:rPr>
        <w:t>објавувањ</w:t>
      </w:r>
      <w:r w:rsidR="00DA3D6E">
        <w:rPr>
          <w:rStyle w:val="tlid-translation"/>
          <w:lang w:val="mk-MK"/>
        </w:rPr>
        <w:t>е</w:t>
      </w:r>
      <w:r w:rsidR="008872F7">
        <w:rPr>
          <w:rStyle w:val="tlid-translation"/>
        </w:rPr>
        <w:t xml:space="preserve"> на </w:t>
      </w:r>
      <w:r w:rsidR="00B47662">
        <w:rPr>
          <w:rStyle w:val="tlid-translation"/>
          <w:lang w:val="mk-MK"/>
        </w:rPr>
        <w:t>изјавите</w:t>
      </w:r>
      <w:r w:rsidR="008872F7">
        <w:rPr>
          <w:rStyle w:val="tlid-translation"/>
        </w:rPr>
        <w:t xml:space="preserve"> или ажурирања</w:t>
      </w:r>
      <w:r w:rsidR="00B47662">
        <w:rPr>
          <w:rStyle w:val="tlid-translation"/>
          <w:lang w:val="mk-MK"/>
        </w:rPr>
        <w:t>та</w:t>
      </w:r>
      <w:r w:rsidR="00DA3D6E">
        <w:rPr>
          <w:rStyle w:val="tlid-translation"/>
          <w:lang w:val="mk-MK"/>
        </w:rPr>
        <w:t xml:space="preserve"> на изјавите</w:t>
      </w:r>
      <w:r w:rsidR="008872F7">
        <w:rPr>
          <w:rStyle w:val="tlid-translation"/>
        </w:rPr>
        <w:t xml:space="preserve">, </w:t>
      </w:r>
      <w:r w:rsidR="00B47662">
        <w:rPr>
          <w:rStyle w:val="tlid-translation"/>
          <w:lang w:val="mk-MK"/>
        </w:rPr>
        <w:t>отстранување</w:t>
      </w:r>
      <w:r w:rsidR="008872F7">
        <w:rPr>
          <w:rStyle w:val="tlid-translation"/>
        </w:rPr>
        <w:t xml:space="preserve"> на </w:t>
      </w:r>
      <w:r w:rsidR="00B47662">
        <w:rPr>
          <w:rStyle w:val="tlid-translation"/>
          <w:lang w:val="mk-MK"/>
        </w:rPr>
        <w:t>изјавите</w:t>
      </w:r>
      <w:r w:rsidR="008872F7">
        <w:rPr>
          <w:rStyle w:val="tlid-translation"/>
        </w:rPr>
        <w:t xml:space="preserve"> од веб-страницата на ДКСК </w:t>
      </w:r>
      <w:r w:rsidR="00B47662">
        <w:rPr>
          <w:rStyle w:val="tlid-translation"/>
          <w:lang w:val="mk-MK"/>
        </w:rPr>
        <w:t>наспроти</w:t>
      </w:r>
      <w:r w:rsidR="008872F7">
        <w:rPr>
          <w:rStyle w:val="tlid-translation"/>
        </w:rPr>
        <w:t xml:space="preserve"> јавните контроверзии и несанкционира</w:t>
      </w:r>
      <w:r w:rsidR="00B47662">
        <w:rPr>
          <w:rStyle w:val="tlid-translation"/>
          <w:lang w:val="mk-MK"/>
        </w:rPr>
        <w:t>ње на</w:t>
      </w:r>
      <w:r w:rsidR="008872F7">
        <w:rPr>
          <w:rStyle w:val="tlid-translation"/>
        </w:rPr>
        <w:t xml:space="preserve"> неподнесување</w:t>
      </w:r>
      <w:r w:rsidR="00B47662">
        <w:rPr>
          <w:rStyle w:val="tlid-translation"/>
          <w:lang w:val="mk-MK"/>
        </w:rPr>
        <w:t>то</w:t>
      </w:r>
      <w:r w:rsidR="008872F7">
        <w:rPr>
          <w:rStyle w:val="tlid-translation"/>
        </w:rPr>
        <w:t xml:space="preserve"> на </w:t>
      </w:r>
      <w:r w:rsidR="00B47662">
        <w:rPr>
          <w:rStyle w:val="tlid-translation"/>
          <w:lang w:val="mk-MK"/>
        </w:rPr>
        <w:t>изјави</w:t>
      </w:r>
      <w:r w:rsidR="008872F7">
        <w:rPr>
          <w:rStyle w:val="tlid-translation"/>
        </w:rPr>
        <w:t>.</w:t>
      </w:r>
    </w:p>
    <w:p w14:paraId="0A2F678D" w14:textId="77777777" w:rsidR="008872F7" w:rsidRPr="008872F7" w:rsidRDefault="008872F7" w:rsidP="008872F7">
      <w:pPr>
        <w:snapToGrid w:val="0"/>
        <w:spacing w:after="0" w:line="240" w:lineRule="auto"/>
        <w:jc w:val="both"/>
        <w:rPr>
          <w:rFonts w:eastAsia="Times New Roman" w:cs="Lohit Hindi"/>
          <w:u w:val="single"/>
          <w:lang w:val="mk-MK" w:eastAsia="fr-FR" w:bidi="hi-IN"/>
        </w:rPr>
      </w:pPr>
    </w:p>
    <w:p w14:paraId="57A43B0D" w14:textId="25FAA0C1" w:rsidR="001E13AA" w:rsidRPr="000019B9" w:rsidRDefault="005C6B46" w:rsidP="00392C91">
      <w:pPr>
        <w:numPr>
          <w:ilvl w:val="0"/>
          <w:numId w:val="1"/>
        </w:numPr>
        <w:snapToGrid w:val="0"/>
        <w:spacing w:after="0" w:line="240" w:lineRule="auto"/>
        <w:jc w:val="both"/>
        <w:rPr>
          <w:rFonts w:eastAsia="Times New Roman" w:cs="Lohit Hindi"/>
          <w:u w:val="single"/>
          <w:lang w:val="mk-MK" w:eastAsia="fr-FR" w:bidi="hi-IN"/>
        </w:rPr>
      </w:pPr>
      <w:r w:rsidRPr="00B47662">
        <w:rPr>
          <w:rFonts w:eastAsia="Times New Roman" w:cs="Lohit Hindi"/>
          <w:lang w:val="mk-MK" w:eastAsia="fr-FR" w:bidi="hi-IN"/>
        </w:rPr>
        <w:t>ГЕТ многу ја цени искрен</w:t>
      </w:r>
      <w:r w:rsidR="00264963">
        <w:rPr>
          <w:rFonts w:eastAsia="Times New Roman" w:cs="Lohit Hindi"/>
          <w:lang w:val="mk-MK" w:eastAsia="fr-FR" w:bidi="hi-IN"/>
        </w:rPr>
        <w:t>ата</w:t>
      </w:r>
      <w:r w:rsidRPr="00B47662">
        <w:rPr>
          <w:rFonts w:eastAsia="Times New Roman" w:cs="Lohit Hindi"/>
          <w:lang w:val="mk-MK" w:eastAsia="fr-FR" w:bidi="hi-IN"/>
        </w:rPr>
        <w:t xml:space="preserve"> размена на мислења што ги има</w:t>
      </w:r>
      <w:r w:rsidR="00264963">
        <w:rPr>
          <w:rFonts w:eastAsia="Times New Roman" w:cs="Lohit Hindi"/>
          <w:lang w:val="mk-MK" w:eastAsia="fr-FR" w:bidi="hi-IN"/>
        </w:rPr>
        <w:t>ше</w:t>
      </w:r>
      <w:r w:rsidRPr="00B47662">
        <w:rPr>
          <w:rFonts w:eastAsia="Times New Roman" w:cs="Lohit Hindi"/>
          <w:lang w:val="mk-MK" w:eastAsia="fr-FR" w:bidi="hi-IN"/>
        </w:rPr>
        <w:t xml:space="preserve"> со претставниците на двете тела за надзор и нивните критичк</w:t>
      </w:r>
      <w:r w:rsidR="00264963">
        <w:rPr>
          <w:rFonts w:eastAsia="Times New Roman" w:cs="Lohit Hindi"/>
          <w:lang w:val="mk-MK" w:eastAsia="fr-FR" w:bidi="hi-IN"/>
        </w:rPr>
        <w:t>и</w:t>
      </w:r>
      <w:r w:rsidRPr="00B47662">
        <w:rPr>
          <w:rFonts w:eastAsia="Times New Roman" w:cs="Lohit Hindi"/>
          <w:lang w:val="mk-MK" w:eastAsia="fr-FR" w:bidi="hi-IN"/>
        </w:rPr>
        <w:t xml:space="preserve"> согледувањ</w:t>
      </w:r>
      <w:r w:rsidR="00264963">
        <w:rPr>
          <w:rFonts w:eastAsia="Times New Roman" w:cs="Lohit Hindi"/>
          <w:lang w:val="mk-MK" w:eastAsia="fr-FR" w:bidi="hi-IN"/>
        </w:rPr>
        <w:t>а</w:t>
      </w:r>
      <w:r w:rsidRPr="00B47662">
        <w:rPr>
          <w:rFonts w:eastAsia="Times New Roman" w:cs="Lohit Hindi"/>
          <w:lang w:val="mk-MK" w:eastAsia="fr-FR" w:bidi="hi-IN"/>
        </w:rPr>
        <w:t xml:space="preserve"> на нивните прилично архаични начини на работење: обработка на хартиени документи, недостаток на простор за </w:t>
      </w:r>
      <w:r w:rsidR="00264963">
        <w:rPr>
          <w:rFonts w:eastAsia="Times New Roman" w:cs="Lohit Hindi"/>
          <w:lang w:val="mk-MK" w:eastAsia="fr-FR" w:bidi="hi-IN"/>
        </w:rPr>
        <w:t>архивирање</w:t>
      </w:r>
      <w:r w:rsidRPr="00B47662">
        <w:rPr>
          <w:rFonts w:eastAsia="Times New Roman" w:cs="Lohit Hindi"/>
          <w:lang w:val="mk-MK" w:eastAsia="fr-FR" w:bidi="hi-IN"/>
        </w:rPr>
        <w:t xml:space="preserve">, </w:t>
      </w:r>
      <w:r w:rsidR="00264963">
        <w:rPr>
          <w:rFonts w:eastAsia="Times New Roman" w:cs="Lohit Hindi"/>
          <w:lang w:val="mk-MK" w:eastAsia="fr-FR" w:bidi="hi-IN"/>
        </w:rPr>
        <w:t>мануелно</w:t>
      </w:r>
      <w:r w:rsidRPr="00B47662">
        <w:rPr>
          <w:rFonts w:eastAsia="Times New Roman" w:cs="Lohit Hindi"/>
          <w:lang w:val="mk-MK" w:eastAsia="fr-FR" w:bidi="hi-IN"/>
        </w:rPr>
        <w:t xml:space="preserve"> внесување на информации во бази</w:t>
      </w:r>
      <w:r w:rsidR="00264963">
        <w:rPr>
          <w:rFonts w:eastAsia="Times New Roman" w:cs="Lohit Hindi"/>
          <w:lang w:val="mk-MK" w:eastAsia="fr-FR" w:bidi="hi-IN"/>
        </w:rPr>
        <w:t>те</w:t>
      </w:r>
      <w:r w:rsidRPr="00B47662">
        <w:rPr>
          <w:rFonts w:eastAsia="Times New Roman" w:cs="Lohit Hindi"/>
          <w:lang w:val="mk-MK" w:eastAsia="fr-FR" w:bidi="hi-IN"/>
        </w:rPr>
        <w:t xml:space="preserve"> на податоци/</w:t>
      </w:r>
      <w:r w:rsidR="00264963">
        <w:rPr>
          <w:rFonts w:eastAsia="Times New Roman" w:cs="Lohit Hindi"/>
          <w:lang w:val="mk-MK" w:eastAsia="fr-FR" w:bidi="hi-IN"/>
        </w:rPr>
        <w:t>книгите</w:t>
      </w:r>
      <w:r w:rsidRPr="00B47662">
        <w:rPr>
          <w:rFonts w:eastAsia="Times New Roman" w:cs="Lohit Hindi"/>
          <w:lang w:val="mk-MK" w:eastAsia="fr-FR" w:bidi="hi-IN"/>
        </w:rPr>
        <w:t>, нема</w:t>
      </w:r>
      <w:r w:rsidR="00264963">
        <w:rPr>
          <w:rFonts w:eastAsia="Times New Roman" w:cs="Lohit Hindi"/>
          <w:lang w:val="mk-MK" w:eastAsia="fr-FR" w:bidi="hi-IN"/>
        </w:rPr>
        <w:t>њето на</w:t>
      </w:r>
      <w:r w:rsidRPr="00B47662">
        <w:rPr>
          <w:rFonts w:eastAsia="Times New Roman" w:cs="Lohit Hindi"/>
          <w:lang w:val="mk-MK" w:eastAsia="fr-FR" w:bidi="hi-IN"/>
        </w:rPr>
        <w:t xml:space="preserve"> директен пристап до повеќето јавни регистри </w:t>
      </w:r>
      <w:r w:rsidR="00264963">
        <w:rPr>
          <w:rFonts w:eastAsia="Times New Roman" w:cs="Lohit Hindi"/>
          <w:lang w:val="mk-MK" w:eastAsia="fr-FR" w:bidi="hi-IN"/>
        </w:rPr>
        <w:t>што повлекува</w:t>
      </w:r>
      <w:r w:rsidRPr="00B47662">
        <w:rPr>
          <w:rFonts w:eastAsia="Times New Roman" w:cs="Lohit Hindi"/>
          <w:lang w:val="mk-MK" w:eastAsia="fr-FR" w:bidi="hi-IN"/>
        </w:rPr>
        <w:t xml:space="preserve"> </w:t>
      </w:r>
      <w:r w:rsidR="00264963">
        <w:rPr>
          <w:rFonts w:eastAsia="Times New Roman" w:cs="Lohit Hindi"/>
          <w:lang w:val="mk-MK" w:eastAsia="fr-FR" w:bidi="hi-IN"/>
        </w:rPr>
        <w:t>губење на многу време за</w:t>
      </w:r>
      <w:r w:rsidRPr="00B47662">
        <w:rPr>
          <w:rFonts w:eastAsia="Times New Roman" w:cs="Lohit Hindi"/>
          <w:lang w:val="mk-MK" w:eastAsia="fr-FR" w:bidi="hi-IN"/>
        </w:rPr>
        <w:t xml:space="preserve"> </w:t>
      </w:r>
      <w:r w:rsidR="00264963">
        <w:rPr>
          <w:rFonts w:eastAsia="Times New Roman" w:cs="Lohit Hindi"/>
          <w:lang w:val="mk-MK" w:eastAsia="fr-FR" w:bidi="hi-IN"/>
        </w:rPr>
        <w:t>преписка</w:t>
      </w:r>
      <w:r w:rsidRPr="00B47662">
        <w:rPr>
          <w:rFonts w:eastAsia="Times New Roman" w:cs="Lohit Hindi"/>
          <w:lang w:val="mk-MK" w:eastAsia="fr-FR" w:bidi="hi-IN"/>
        </w:rPr>
        <w:t xml:space="preserve">. </w:t>
      </w:r>
      <w:r w:rsidRPr="00264963">
        <w:rPr>
          <w:rFonts w:eastAsia="Times New Roman" w:cs="Lohit Hindi"/>
          <w:lang w:val="mk-MK" w:eastAsia="fr-FR" w:bidi="hi-IN"/>
        </w:rPr>
        <w:t xml:space="preserve">Што се однесува до ДКСК, за време на посетата на </w:t>
      </w:r>
      <w:r w:rsidR="00264963">
        <w:rPr>
          <w:rFonts w:eastAsia="Times New Roman" w:cs="Lohit Hindi"/>
          <w:lang w:val="mk-MK" w:eastAsia="fr-FR" w:bidi="hi-IN"/>
        </w:rPr>
        <w:t>земјата, работеше со</w:t>
      </w:r>
      <w:r w:rsidRPr="00264963">
        <w:rPr>
          <w:rFonts w:eastAsia="Times New Roman" w:cs="Lohit Hindi"/>
          <w:lang w:val="mk-MK" w:eastAsia="fr-FR" w:bidi="hi-IN"/>
        </w:rPr>
        <w:t xml:space="preserve"> половина </w:t>
      </w:r>
      <w:r w:rsidR="00264963">
        <w:rPr>
          <w:rFonts w:eastAsia="Times New Roman" w:cs="Lohit Hindi"/>
          <w:lang w:val="mk-MK" w:eastAsia="fr-FR" w:bidi="hi-IN"/>
        </w:rPr>
        <w:t xml:space="preserve">од својот </w:t>
      </w:r>
      <w:r w:rsidRPr="00264963">
        <w:rPr>
          <w:rFonts w:eastAsia="Times New Roman" w:cs="Lohit Hindi"/>
          <w:lang w:val="mk-MK" w:eastAsia="fr-FR" w:bidi="hi-IN"/>
        </w:rPr>
        <w:t xml:space="preserve">капацитет: </w:t>
      </w:r>
      <w:r w:rsidR="00264963">
        <w:rPr>
          <w:rFonts w:eastAsia="Times New Roman" w:cs="Lohit Hindi"/>
          <w:lang w:val="mk-MK" w:eastAsia="fr-FR" w:bidi="hi-IN"/>
        </w:rPr>
        <w:t xml:space="preserve">од прдвидени </w:t>
      </w:r>
      <w:r w:rsidRPr="00264963">
        <w:rPr>
          <w:rFonts w:eastAsia="Times New Roman" w:cs="Lohit Hindi"/>
          <w:lang w:val="mk-MK" w:eastAsia="fr-FR" w:bidi="hi-IN"/>
        </w:rPr>
        <w:t xml:space="preserve">51 </w:t>
      </w:r>
      <w:r w:rsidR="00264963">
        <w:rPr>
          <w:rFonts w:eastAsia="Times New Roman" w:cs="Lohit Hindi"/>
          <w:lang w:val="mk-MK" w:eastAsia="fr-FR" w:bidi="hi-IN"/>
        </w:rPr>
        <w:t>работни места</w:t>
      </w:r>
      <w:r w:rsidRPr="00264963">
        <w:rPr>
          <w:rFonts w:eastAsia="Times New Roman" w:cs="Lohit Hindi"/>
          <w:lang w:val="mk-MK" w:eastAsia="fr-FR" w:bidi="hi-IN"/>
        </w:rPr>
        <w:t xml:space="preserve"> само 22 беа пополнети. </w:t>
      </w:r>
      <w:r w:rsidRPr="000019B9">
        <w:rPr>
          <w:rFonts w:eastAsia="Times New Roman" w:cs="Lohit Hindi"/>
          <w:lang w:val="mk-MK" w:eastAsia="fr-FR" w:bidi="hi-IN"/>
        </w:rPr>
        <w:t xml:space="preserve">Довербата во ДКСК е долго </w:t>
      </w:r>
      <w:r w:rsidR="000019B9">
        <w:rPr>
          <w:rFonts w:eastAsia="Times New Roman" w:cs="Lohit Hindi"/>
          <w:lang w:val="mk-MK" w:eastAsia="fr-FR" w:bidi="hi-IN"/>
        </w:rPr>
        <w:t>време нарушена заради мислење дека нејзините членови се политички определени, што</w:t>
      </w:r>
      <w:r w:rsidRPr="000019B9">
        <w:rPr>
          <w:rFonts w:eastAsia="Times New Roman" w:cs="Lohit Hindi"/>
          <w:lang w:val="mk-MK" w:eastAsia="fr-FR" w:bidi="hi-IN"/>
        </w:rPr>
        <w:t xml:space="preserve"> се смета за главн</w:t>
      </w:r>
      <w:r w:rsidR="000019B9">
        <w:rPr>
          <w:rFonts w:eastAsia="Times New Roman" w:cs="Lohit Hindi"/>
          <w:lang w:val="mk-MK" w:eastAsia="fr-FR" w:bidi="hi-IN"/>
        </w:rPr>
        <w:t>а</w:t>
      </w:r>
      <w:r w:rsidRPr="000019B9">
        <w:rPr>
          <w:rFonts w:eastAsia="Times New Roman" w:cs="Lohit Hindi"/>
          <w:lang w:val="mk-MK" w:eastAsia="fr-FR" w:bidi="hi-IN"/>
        </w:rPr>
        <w:t xml:space="preserve"> причина за не</w:t>
      </w:r>
      <w:r w:rsidR="000019B9">
        <w:rPr>
          <w:rFonts w:eastAsia="Times New Roman" w:cs="Lohit Hindi"/>
          <w:lang w:val="mk-MK" w:eastAsia="fr-FR" w:bidi="hi-IN"/>
        </w:rPr>
        <w:t>јзиниот</w:t>
      </w:r>
      <w:r w:rsidRPr="000019B9">
        <w:rPr>
          <w:rFonts w:eastAsia="Times New Roman" w:cs="Lohit Hindi"/>
          <w:lang w:val="mk-MK" w:eastAsia="fr-FR" w:bidi="hi-IN"/>
        </w:rPr>
        <w:t xml:space="preserve"> селектив</w:t>
      </w:r>
      <w:r w:rsidR="000019B9">
        <w:rPr>
          <w:rFonts w:eastAsia="Times New Roman" w:cs="Lohit Hindi"/>
          <w:lang w:val="mk-MK" w:eastAsia="fr-FR" w:bidi="hi-IN"/>
        </w:rPr>
        <w:t>е</w:t>
      </w:r>
      <w:r w:rsidRPr="000019B9">
        <w:rPr>
          <w:rFonts w:eastAsia="Times New Roman" w:cs="Lohit Hindi"/>
          <w:lang w:val="mk-MK" w:eastAsia="fr-FR" w:bidi="hi-IN"/>
        </w:rPr>
        <w:t>н</w:t>
      </w:r>
      <w:r w:rsidR="000019B9">
        <w:rPr>
          <w:rFonts w:eastAsia="Times New Roman" w:cs="Lohit Hindi"/>
          <w:lang w:val="mk-MK" w:eastAsia="fr-FR" w:bidi="hi-IN"/>
        </w:rPr>
        <w:t xml:space="preserve"> пристап</w:t>
      </w:r>
      <w:r w:rsidRPr="000019B9">
        <w:rPr>
          <w:rFonts w:eastAsia="Times New Roman" w:cs="Lohit Hindi"/>
          <w:lang w:val="mk-MK" w:eastAsia="fr-FR" w:bidi="hi-IN"/>
        </w:rPr>
        <w:t xml:space="preserve"> и пасивност во одредени случаи. </w:t>
      </w:r>
      <w:r w:rsidR="000019B9">
        <w:rPr>
          <w:rFonts w:eastAsia="Times New Roman" w:cs="Lohit Hindi"/>
          <w:lang w:val="mk-MK" w:eastAsia="fr-FR" w:bidi="hi-IN"/>
        </w:rPr>
        <w:t>Годишните</w:t>
      </w:r>
      <w:r w:rsidRPr="000019B9">
        <w:rPr>
          <w:rFonts w:eastAsia="Times New Roman" w:cs="Lohit Hindi"/>
          <w:lang w:val="mk-MK" w:eastAsia="fr-FR" w:bidi="hi-IN"/>
        </w:rPr>
        <w:t xml:space="preserve"> извештаи на ДКСК </w:t>
      </w:r>
      <w:r w:rsidR="000019B9">
        <w:rPr>
          <w:rFonts w:eastAsia="Times New Roman" w:cs="Lohit Hindi"/>
          <w:lang w:val="mk-MK" w:eastAsia="fr-FR" w:bidi="hi-IN"/>
        </w:rPr>
        <w:t xml:space="preserve">се предмет на </w:t>
      </w:r>
      <w:r w:rsidRPr="000019B9">
        <w:rPr>
          <w:rFonts w:eastAsia="Times New Roman" w:cs="Lohit Hindi"/>
          <w:lang w:val="mk-MK" w:eastAsia="fr-FR" w:bidi="hi-IN"/>
        </w:rPr>
        <w:t>критика за</w:t>
      </w:r>
      <w:r w:rsidR="000019B9">
        <w:rPr>
          <w:rFonts w:eastAsia="Times New Roman" w:cs="Lohit Hindi"/>
          <w:lang w:val="mk-MK" w:eastAsia="fr-FR" w:bidi="hi-IN"/>
        </w:rPr>
        <w:t>ради</w:t>
      </w:r>
      <w:r w:rsidRPr="000019B9">
        <w:rPr>
          <w:rFonts w:eastAsia="Times New Roman" w:cs="Lohit Hindi"/>
          <w:lang w:val="mk-MK" w:eastAsia="fr-FR" w:bidi="hi-IN"/>
        </w:rPr>
        <w:t xml:space="preserve"> нивната нејасн</w:t>
      </w:r>
      <w:r w:rsidR="000019B9">
        <w:rPr>
          <w:rFonts w:eastAsia="Times New Roman" w:cs="Lohit Hindi"/>
          <w:lang w:val="mk-MK" w:eastAsia="fr-FR" w:bidi="hi-IN"/>
        </w:rPr>
        <w:t>а</w:t>
      </w:r>
      <w:r w:rsidRPr="000019B9">
        <w:rPr>
          <w:rFonts w:eastAsia="Times New Roman" w:cs="Lohit Hindi"/>
          <w:lang w:val="mk-MK" w:eastAsia="fr-FR" w:bidi="hi-IN"/>
        </w:rPr>
        <w:t xml:space="preserve"> и нецелосн</w:t>
      </w:r>
      <w:r w:rsidR="000019B9">
        <w:rPr>
          <w:rFonts w:eastAsia="Times New Roman" w:cs="Lohit Hindi"/>
          <w:lang w:val="mk-MK" w:eastAsia="fr-FR" w:bidi="hi-IN"/>
        </w:rPr>
        <w:t>а</w:t>
      </w:r>
      <w:r w:rsidRPr="000019B9">
        <w:rPr>
          <w:rFonts w:eastAsia="Times New Roman" w:cs="Lohit Hindi"/>
          <w:lang w:val="mk-MK" w:eastAsia="fr-FR" w:bidi="hi-IN"/>
        </w:rPr>
        <w:t xml:space="preserve"> презентација на активностите. Конечно, несовесно</w:t>
      </w:r>
      <w:r w:rsidR="000019B9">
        <w:rPr>
          <w:rFonts w:eastAsia="Times New Roman" w:cs="Lohit Hindi"/>
          <w:lang w:val="mk-MK" w:eastAsia="fr-FR" w:bidi="hi-IN"/>
        </w:rPr>
        <w:t>то</w:t>
      </w:r>
      <w:r w:rsidRPr="000019B9">
        <w:rPr>
          <w:rFonts w:eastAsia="Times New Roman" w:cs="Lohit Hindi"/>
          <w:lang w:val="mk-MK" w:eastAsia="fr-FR" w:bidi="hi-IN"/>
        </w:rPr>
        <w:t xml:space="preserve"> однесување и оставка </w:t>
      </w:r>
      <w:r w:rsidR="000019B9">
        <w:rPr>
          <w:rFonts w:eastAsia="Times New Roman" w:cs="Lohit Hindi"/>
          <w:lang w:val="mk-MK" w:eastAsia="fr-FR" w:bidi="hi-IN"/>
        </w:rPr>
        <w:t>на</w:t>
      </w:r>
      <w:r w:rsidRPr="000019B9">
        <w:rPr>
          <w:rFonts w:eastAsia="Times New Roman" w:cs="Lohit Hindi"/>
          <w:lang w:val="mk-MK" w:eastAsia="fr-FR" w:bidi="hi-IN"/>
        </w:rPr>
        <w:t xml:space="preserve"> пет (</w:t>
      </w:r>
      <w:r w:rsidR="000019B9">
        <w:rPr>
          <w:rFonts w:eastAsia="Times New Roman" w:cs="Lohit Hindi"/>
          <w:lang w:val="mk-MK" w:eastAsia="fr-FR" w:bidi="hi-IN"/>
        </w:rPr>
        <w:t xml:space="preserve">од </w:t>
      </w:r>
      <w:r w:rsidRPr="000019B9">
        <w:rPr>
          <w:rFonts w:eastAsia="Times New Roman" w:cs="Lohit Hindi"/>
          <w:lang w:val="mk-MK" w:eastAsia="fr-FR" w:bidi="hi-IN"/>
        </w:rPr>
        <w:t>седум</w:t>
      </w:r>
      <w:r w:rsidR="000019B9">
        <w:rPr>
          <w:rFonts w:eastAsia="Times New Roman" w:cs="Lohit Hindi"/>
          <w:lang w:val="mk-MK" w:eastAsia="fr-FR" w:bidi="hi-IN"/>
        </w:rPr>
        <w:t>те</w:t>
      </w:r>
      <w:r w:rsidRPr="000019B9">
        <w:rPr>
          <w:rFonts w:eastAsia="Times New Roman" w:cs="Lohit Hindi"/>
          <w:lang w:val="mk-MK" w:eastAsia="fr-FR" w:bidi="hi-IN"/>
        </w:rPr>
        <w:t xml:space="preserve">) членови на ДКСК </w:t>
      </w:r>
      <w:r w:rsidR="000019B9">
        <w:rPr>
          <w:rFonts w:eastAsia="Times New Roman" w:cs="Lohit Hindi"/>
          <w:lang w:val="mk-MK" w:eastAsia="fr-FR" w:bidi="hi-IN"/>
        </w:rPr>
        <w:t>го направи</w:t>
      </w:r>
      <w:r w:rsidRPr="000019B9">
        <w:rPr>
          <w:rFonts w:eastAsia="Times New Roman" w:cs="Lohit Hindi"/>
          <w:lang w:val="mk-MK" w:eastAsia="fr-FR" w:bidi="hi-IN"/>
        </w:rPr>
        <w:t xml:space="preserve"> ова тело дисфункционалн</w:t>
      </w:r>
      <w:r w:rsidR="000019B9">
        <w:rPr>
          <w:rFonts w:eastAsia="Times New Roman" w:cs="Lohit Hindi"/>
          <w:lang w:val="mk-MK" w:eastAsia="fr-FR" w:bidi="hi-IN"/>
        </w:rPr>
        <w:t>о</w:t>
      </w:r>
      <w:r w:rsidRPr="000019B9">
        <w:rPr>
          <w:rFonts w:eastAsia="Times New Roman" w:cs="Lohit Hindi"/>
          <w:lang w:val="mk-MK" w:eastAsia="fr-FR" w:bidi="hi-IN"/>
        </w:rPr>
        <w:t xml:space="preserve"> од март 2018 година (</w:t>
      </w:r>
      <w:r w:rsidR="000019B9">
        <w:rPr>
          <w:rFonts w:eastAsia="Times New Roman" w:cs="Lohit Hindi"/>
          <w:lang w:val="mk-MK" w:eastAsia="fr-FR" w:bidi="hi-IN"/>
        </w:rPr>
        <w:t>спореди</w:t>
      </w:r>
      <w:r w:rsidRPr="000019B9">
        <w:rPr>
          <w:rFonts w:eastAsia="Times New Roman" w:cs="Lohit Hindi"/>
          <w:lang w:val="mk-MK" w:eastAsia="fr-FR" w:bidi="hi-IN"/>
        </w:rPr>
        <w:t xml:space="preserve"> поглавје </w:t>
      </w:r>
      <w:r w:rsidR="000019B9">
        <w:rPr>
          <w:rFonts w:eastAsia="Times New Roman" w:cs="Lohit Hindi"/>
          <w:lang w:val="mk-MK" w:eastAsia="fr-FR" w:bidi="hi-IN"/>
        </w:rPr>
        <w:t>К</w:t>
      </w:r>
      <w:r w:rsidRPr="000019B9">
        <w:rPr>
          <w:rFonts w:eastAsia="Times New Roman" w:cs="Lohit Hindi"/>
          <w:lang w:val="mk-MK" w:eastAsia="fr-FR" w:bidi="hi-IN"/>
        </w:rPr>
        <w:t>онтекст) и ја нагласи потребата за реформи.</w:t>
      </w:r>
    </w:p>
    <w:p w14:paraId="527A4FB7" w14:textId="77777777" w:rsidR="001E13AA" w:rsidRPr="000019B9" w:rsidRDefault="001E13AA" w:rsidP="00392C91">
      <w:pPr>
        <w:snapToGrid w:val="0"/>
        <w:spacing w:after="0" w:line="240" w:lineRule="auto"/>
        <w:jc w:val="both"/>
        <w:rPr>
          <w:rFonts w:eastAsia="Times New Roman" w:cs="Lohit Hindi"/>
          <w:u w:val="single"/>
          <w:lang w:val="mk-MK" w:eastAsia="fr-FR" w:bidi="hi-IN"/>
        </w:rPr>
      </w:pPr>
    </w:p>
    <w:p w14:paraId="39511232" w14:textId="0AF6E228" w:rsidR="002D5AF9" w:rsidRPr="00905E8D" w:rsidRDefault="001E13AA" w:rsidP="00905E8D">
      <w:pPr>
        <w:numPr>
          <w:ilvl w:val="0"/>
          <w:numId w:val="1"/>
        </w:numPr>
        <w:snapToGrid w:val="0"/>
        <w:spacing w:after="0" w:line="240" w:lineRule="auto"/>
        <w:jc w:val="both"/>
        <w:rPr>
          <w:rFonts w:eastAsia="Times New Roman" w:cs="Lohit Hindi"/>
          <w:u w:val="single"/>
          <w:lang w:val="mk-MK" w:eastAsia="fr-FR" w:bidi="hi-IN"/>
        </w:rPr>
      </w:pPr>
      <w:r w:rsidRPr="008D4558">
        <w:rPr>
          <w:lang w:val="mk-MK"/>
        </w:rPr>
        <w:t xml:space="preserve">Во јули 2018 година, министерот за правда најави </w:t>
      </w:r>
      <w:r w:rsidR="00B12486" w:rsidRPr="008D4558">
        <w:rPr>
          <w:lang w:val="mk-MK"/>
        </w:rPr>
        <w:t>формирање</w:t>
      </w:r>
      <w:r w:rsidRPr="008D4558">
        <w:rPr>
          <w:lang w:val="mk-MK"/>
        </w:rPr>
        <w:t xml:space="preserve"> на работна група за изработка на нов модел на </w:t>
      </w:r>
      <w:r w:rsidR="00B12486" w:rsidRPr="008D4558">
        <w:rPr>
          <w:lang w:val="mk-MK"/>
        </w:rPr>
        <w:t>к</w:t>
      </w:r>
      <w:r w:rsidRPr="008D4558">
        <w:rPr>
          <w:lang w:val="mk-MK"/>
        </w:rPr>
        <w:t xml:space="preserve">омисија за борба против корупцијата, како дел од новиот </w:t>
      </w:r>
      <w:r w:rsidR="00B12486" w:rsidRPr="008D4558">
        <w:rPr>
          <w:lang w:val="mk-MK"/>
        </w:rPr>
        <w:t>предлог-</w:t>
      </w:r>
      <w:r w:rsidRPr="008D4558">
        <w:rPr>
          <w:lang w:val="mk-MK"/>
        </w:rPr>
        <w:t>закон за борба против корупцијата</w:t>
      </w:r>
      <w:r w:rsidR="00905E8D">
        <w:rPr>
          <w:rFonts w:eastAsia="Times New Roman" w:cs="Lohit Hindi"/>
          <w:u w:val="single"/>
          <w:lang w:val="mk-MK" w:eastAsia="fr-FR" w:bidi="hi-IN"/>
        </w:rPr>
        <w:t xml:space="preserve">. </w:t>
      </w:r>
      <w:r w:rsidR="0030658A">
        <w:rPr>
          <w:rFonts w:eastAsia="Times New Roman" w:cs="Lohit Hindi"/>
          <w:u w:val="single"/>
          <w:lang w:val="mk-MK" w:eastAsia="fr-FR" w:bidi="hi-IN"/>
        </w:rPr>
        <w:t>Во јануари 2019 година ЗСКСИ беше усвоен. Надзорорт над изјавите за имот и интереси на службените лица (се мисли на сите избрани и именувани лица и вработени во јавниот сектор)</w:t>
      </w:r>
      <w:r w:rsidR="00B9711C">
        <w:rPr>
          <w:rFonts w:eastAsia="Times New Roman" w:cs="Lohit Hindi"/>
          <w:u w:val="single"/>
          <w:lang w:val="mk-MK" w:eastAsia="fr-FR" w:bidi="hi-IN"/>
        </w:rPr>
        <w:t xml:space="preserve"> е доверен само на Државната комисија за спречување на корупција</w:t>
      </w:r>
      <w:r w:rsidR="0030658A">
        <w:rPr>
          <w:rFonts w:eastAsia="Times New Roman" w:cs="Lohit Hindi"/>
          <w:u w:val="single"/>
          <w:lang w:val="mk-MK" w:eastAsia="fr-FR" w:bidi="hi-IN"/>
        </w:rPr>
        <w:t xml:space="preserve">. </w:t>
      </w:r>
    </w:p>
    <w:p w14:paraId="7633E586" w14:textId="77777777" w:rsidR="008D4558" w:rsidRPr="008D4558" w:rsidRDefault="008D4558" w:rsidP="008D4558">
      <w:pPr>
        <w:snapToGrid w:val="0"/>
        <w:spacing w:after="0" w:line="240" w:lineRule="auto"/>
        <w:jc w:val="both"/>
        <w:rPr>
          <w:rFonts w:eastAsia="Times New Roman" w:cs="Lohit Hindi"/>
          <w:u w:val="single"/>
          <w:lang w:val="mk-MK" w:eastAsia="fr-FR" w:bidi="hi-IN"/>
        </w:rPr>
      </w:pPr>
    </w:p>
    <w:p w14:paraId="3FF92BF5" w14:textId="3C7F1983" w:rsidR="00B101EF" w:rsidRPr="00F427E1" w:rsidRDefault="00A313BC" w:rsidP="00392C91">
      <w:pPr>
        <w:numPr>
          <w:ilvl w:val="0"/>
          <w:numId w:val="1"/>
        </w:numPr>
        <w:snapToGrid w:val="0"/>
        <w:spacing w:after="0" w:line="240" w:lineRule="auto"/>
        <w:jc w:val="both"/>
        <w:rPr>
          <w:lang w:val="mk-MK"/>
        </w:rPr>
      </w:pPr>
      <w:r>
        <w:rPr>
          <w:rFonts w:eastAsia="Times New Roman" w:cs="Lohit Hindi"/>
          <w:lang w:val="mk-MK" w:eastAsia="fr-FR" w:bidi="hi-IN"/>
        </w:rPr>
        <w:t xml:space="preserve">ГЕТ топло ја поздравува оваа промена на пристапот што опфаќа доверување на надзорната улога над изјавите за имот и интереси на едно единствено тело. По свое гледање, системот за пријавување на имот и интереси ќе бара </w:t>
      </w:r>
      <w:r w:rsidR="008736D9">
        <w:rPr>
          <w:rFonts w:eastAsia="Times New Roman" w:cs="Lohit Hindi"/>
          <w:lang w:val="mk-MK" w:eastAsia="fr-FR" w:bidi="hi-IN"/>
        </w:rPr>
        <w:t xml:space="preserve">јасни вредности и кредибилитет, ќе всади довербаи ќе продуцира опипливи резултати, само доколку се екипира со надзорен механизам кој е независен </w:t>
      </w:r>
      <w:r w:rsidR="004E5F06">
        <w:rPr>
          <w:rFonts w:eastAsia="Times New Roman" w:cs="Lohit Hindi"/>
          <w:lang w:val="mk-MK" w:eastAsia="fr-FR" w:bidi="hi-IN"/>
        </w:rPr>
        <w:t>со закон и во пракса и способен да извршува суштински надзор на оние кои имаат ограничен мандат и се сметаат дека се ранливи на корупција и не</w:t>
      </w:r>
      <w:r w:rsidR="00B32B50">
        <w:rPr>
          <w:rFonts w:eastAsia="Times New Roman" w:cs="Lohit Hindi"/>
          <w:lang w:val="mk-MK" w:eastAsia="fr-FR" w:bidi="hi-IN"/>
        </w:rPr>
        <w:t>соодветни</w:t>
      </w:r>
      <w:r w:rsidR="004E5F06">
        <w:rPr>
          <w:rFonts w:eastAsia="Times New Roman" w:cs="Lohit Hindi"/>
          <w:lang w:val="en-US" w:eastAsia="fr-FR" w:bidi="hi-IN"/>
        </w:rPr>
        <w:t xml:space="preserve"> </w:t>
      </w:r>
      <w:r w:rsidR="004E5F06">
        <w:rPr>
          <w:rFonts w:eastAsia="Times New Roman" w:cs="Lohit Hindi"/>
          <w:lang w:val="mk-MK" w:eastAsia="fr-FR" w:bidi="hi-IN"/>
        </w:rPr>
        <w:t>влијани</w:t>
      </w:r>
      <w:r w:rsidR="004E5F06">
        <w:rPr>
          <w:rFonts w:eastAsia="Times New Roman" w:cs="Lohit Hindi"/>
          <w:lang w:val="en-US" w:eastAsia="fr-FR" w:bidi="hi-IN"/>
        </w:rPr>
        <w:t>ja</w:t>
      </w:r>
      <w:r w:rsidR="004E5F06">
        <w:rPr>
          <w:rFonts w:eastAsia="Times New Roman" w:cs="Lohit Hindi"/>
          <w:lang w:val="mk-MK" w:eastAsia="fr-FR" w:bidi="hi-IN"/>
        </w:rPr>
        <w:t>.</w:t>
      </w:r>
      <w:r w:rsidR="004E5F06">
        <w:rPr>
          <w:rFonts w:eastAsia="Times New Roman" w:cs="Lohit Hindi"/>
          <w:lang w:val="en-US" w:eastAsia="fr-FR" w:bidi="hi-IN"/>
        </w:rPr>
        <w:t xml:space="preserve"> </w:t>
      </w:r>
      <w:r w:rsidR="004E5F06">
        <w:rPr>
          <w:rFonts w:eastAsia="Times New Roman" w:cs="Lohit Hindi"/>
          <w:lang w:val="mk-MK" w:eastAsia="fr-FR" w:bidi="hi-IN"/>
        </w:rPr>
        <w:t>Ова пред с</w:t>
      </w:r>
      <w:r w:rsidR="00B32B50">
        <w:rPr>
          <w:rFonts w:eastAsia="Times New Roman" w:cstheme="minorHAnsi"/>
          <w:lang w:val="mk-MK" w:eastAsia="fr-FR" w:bidi="hi-IN"/>
        </w:rPr>
        <w:t>è</w:t>
      </w:r>
      <w:r w:rsidR="004E5F06">
        <w:rPr>
          <w:rFonts w:eastAsia="Times New Roman" w:cs="Lohit Hindi"/>
          <w:lang w:val="mk-MK" w:eastAsia="fr-FR" w:bidi="hi-IN"/>
        </w:rPr>
        <w:t xml:space="preserve"> и најмногу се однесува на владините функционери. Од аспект на гореизнесеното и земајќи во предвид дека новите одредби за управување со судир на интреси се многу скорешни и сеуште не се целосно примен</w:t>
      </w:r>
      <w:r w:rsidR="00E97740">
        <w:rPr>
          <w:rFonts w:eastAsia="Times New Roman" w:cs="Lohit Hindi"/>
          <w:lang w:val="mk-MK" w:eastAsia="fr-FR" w:bidi="hi-IN"/>
        </w:rPr>
        <w:t>ети</w:t>
      </w:r>
      <w:r w:rsidR="004E5F06">
        <w:rPr>
          <w:rFonts w:eastAsia="Times New Roman" w:cs="Lohit Hindi"/>
          <w:lang w:val="mk-MK" w:eastAsia="fr-FR" w:bidi="hi-IN"/>
        </w:rPr>
        <w:t xml:space="preserve">, </w:t>
      </w:r>
      <w:r w:rsidR="004E5F06" w:rsidRPr="00D71205">
        <w:rPr>
          <w:rFonts w:eastAsia="Times New Roman" w:cs="Lohit Hindi"/>
          <w:b/>
          <w:lang w:val="mk-MK" w:eastAsia="fr-FR" w:bidi="hi-IN"/>
        </w:rPr>
        <w:t xml:space="preserve">ГРЕКО препорачува  </w:t>
      </w:r>
      <w:r w:rsidR="008736D9" w:rsidRPr="00D71205">
        <w:rPr>
          <w:rFonts w:eastAsia="Times New Roman" w:cs="Lohit Hindi"/>
          <w:b/>
          <w:lang w:val="mk-MK" w:eastAsia="fr-FR" w:bidi="hi-IN"/>
        </w:rPr>
        <w:t xml:space="preserve"> </w:t>
      </w:r>
      <w:r w:rsidR="00D04E03" w:rsidRPr="00D71205">
        <w:rPr>
          <w:rFonts w:cstheme="minorHAnsi"/>
          <w:b/>
          <w:lang w:val="mk-MK"/>
        </w:rPr>
        <w:t>да се зајакне надзорот во однос на изјавите за интереси и имот на лицата кои вршат највисоки извршни функции во владата преку (i) обезбедување на Државната комисија за спречување на корупција (ДКСК) со човечки и финансиски ресурси, надлежности, методологии и алатки кои се соодветни за правилно и ефикасно извршување на нејзините должности; (ii) да се воспостави соодветен механизам за верификација и спроведување на истраги кога е потребно и (iii) да се објавуваат резултатите, како што е најсоодветно</w:t>
      </w:r>
      <w:r w:rsidR="00D04E03">
        <w:rPr>
          <w:rFonts w:cstheme="minorHAnsi"/>
          <w:b/>
          <w:lang w:val="mk-MK"/>
        </w:rPr>
        <w:t xml:space="preserve">. </w:t>
      </w:r>
      <w:r w:rsidR="008736D9">
        <w:rPr>
          <w:rFonts w:eastAsia="Times New Roman" w:cs="Lohit Hindi"/>
          <w:lang w:val="mk-MK" w:eastAsia="fr-FR" w:bidi="hi-IN"/>
        </w:rPr>
        <w:t xml:space="preserve"> </w:t>
      </w:r>
    </w:p>
    <w:p w14:paraId="55182D98" w14:textId="77777777" w:rsidR="005059FB" w:rsidRPr="00D71205" w:rsidRDefault="005059FB" w:rsidP="00392C91">
      <w:pPr>
        <w:pStyle w:val="ListParagraph"/>
        <w:spacing w:after="0" w:line="240" w:lineRule="auto"/>
        <w:rPr>
          <w:u w:val="single"/>
          <w:lang w:val="mk-MK"/>
        </w:rPr>
      </w:pPr>
    </w:p>
    <w:p w14:paraId="7F0C2CBF" w14:textId="77777777" w:rsidR="00BF5057" w:rsidRPr="00D71205" w:rsidRDefault="00BF5057" w:rsidP="00D71205">
      <w:pPr>
        <w:spacing w:after="0" w:line="240" w:lineRule="auto"/>
        <w:rPr>
          <w:u w:val="single"/>
          <w:lang w:val="mk-MK"/>
        </w:rPr>
      </w:pPr>
      <w:bookmarkStart w:id="55" w:name="_Toc536200411"/>
      <w:r w:rsidRPr="00D71205">
        <w:rPr>
          <w:b/>
          <w:u w:val="single"/>
          <w:lang w:val="mk-MK"/>
        </w:rPr>
        <w:t>О</w:t>
      </w:r>
      <w:r w:rsidR="00975ACC" w:rsidRPr="00D71205">
        <w:rPr>
          <w:b/>
          <w:u w:val="single"/>
          <w:lang w:val="mk-MK"/>
        </w:rPr>
        <w:t>тчетност</w:t>
      </w:r>
      <w:r w:rsidRPr="00D71205">
        <w:rPr>
          <w:b/>
          <w:u w:val="single"/>
          <w:lang w:val="mk-MK"/>
        </w:rPr>
        <w:t xml:space="preserve"> и спроведување</w:t>
      </w:r>
      <w:bookmarkEnd w:id="55"/>
    </w:p>
    <w:p w14:paraId="111D84BD" w14:textId="77777777" w:rsidR="00C57DFC" w:rsidRPr="00975ACC" w:rsidRDefault="00C57DFC" w:rsidP="00392C91">
      <w:pPr>
        <w:pStyle w:val="Heading3"/>
        <w:keepNext w:val="0"/>
        <w:keepLines w:val="0"/>
        <w:tabs>
          <w:tab w:val="left" w:pos="709"/>
        </w:tabs>
        <w:spacing w:before="0" w:line="240" w:lineRule="auto"/>
        <w:rPr>
          <w:rFonts w:asciiTheme="minorHAnsi" w:hAnsiTheme="minorHAnsi" w:cstheme="minorHAnsi"/>
          <w:b w:val="0"/>
          <w:i/>
          <w:color w:val="auto"/>
          <w:lang w:val="mk-MK"/>
        </w:rPr>
      </w:pPr>
    </w:p>
    <w:p w14:paraId="347A091F" w14:textId="77777777" w:rsidR="00BF5057" w:rsidRPr="00975ACC" w:rsidRDefault="0072199C" w:rsidP="00392C91">
      <w:pPr>
        <w:pStyle w:val="Heading3"/>
        <w:keepNext w:val="0"/>
        <w:keepLines w:val="0"/>
        <w:tabs>
          <w:tab w:val="left" w:pos="709"/>
        </w:tabs>
        <w:spacing w:before="0" w:line="240" w:lineRule="auto"/>
        <w:rPr>
          <w:rFonts w:asciiTheme="minorHAnsi" w:hAnsiTheme="minorHAnsi" w:cstheme="minorHAnsi"/>
          <w:b w:val="0"/>
          <w:i/>
          <w:color w:val="auto"/>
          <w:u w:val="single"/>
          <w:lang w:val="mk-MK"/>
        </w:rPr>
      </w:pPr>
      <w:bookmarkStart w:id="56" w:name="_Toc536200412"/>
      <w:r w:rsidRPr="00975ACC">
        <w:rPr>
          <w:rFonts w:asciiTheme="minorHAnsi" w:hAnsiTheme="minorHAnsi" w:cstheme="minorHAnsi"/>
          <w:b w:val="0"/>
          <w:i/>
          <w:color w:val="auto"/>
          <w:lang w:val="mk-MK"/>
        </w:rPr>
        <w:t xml:space="preserve">Имунитет, </w:t>
      </w:r>
      <w:r w:rsidR="00975ACC">
        <w:rPr>
          <w:rFonts w:asciiTheme="minorHAnsi" w:hAnsiTheme="minorHAnsi" w:cstheme="minorHAnsi"/>
          <w:b w:val="0"/>
          <w:i/>
          <w:color w:val="auto"/>
          <w:lang w:val="mk-MK"/>
        </w:rPr>
        <w:t>управна</w:t>
      </w:r>
      <w:r w:rsidRPr="00975ACC">
        <w:rPr>
          <w:rFonts w:asciiTheme="minorHAnsi" w:hAnsiTheme="minorHAnsi" w:cstheme="minorHAnsi"/>
          <w:b w:val="0"/>
          <w:i/>
          <w:color w:val="auto"/>
          <w:lang w:val="mk-MK"/>
        </w:rPr>
        <w:t xml:space="preserve"> и кривичн</w:t>
      </w:r>
      <w:r w:rsidR="00975ACC">
        <w:rPr>
          <w:rFonts w:asciiTheme="minorHAnsi" w:hAnsiTheme="minorHAnsi" w:cstheme="minorHAnsi"/>
          <w:b w:val="0"/>
          <w:i/>
          <w:color w:val="auto"/>
          <w:lang w:val="mk-MK"/>
        </w:rPr>
        <w:t>а</w:t>
      </w:r>
      <w:r w:rsidRPr="00975ACC">
        <w:rPr>
          <w:rFonts w:asciiTheme="minorHAnsi" w:hAnsiTheme="minorHAnsi" w:cstheme="minorHAnsi"/>
          <w:b w:val="0"/>
          <w:i/>
          <w:color w:val="auto"/>
          <w:lang w:val="mk-MK"/>
        </w:rPr>
        <w:t xml:space="preserve"> постапк</w:t>
      </w:r>
      <w:bookmarkEnd w:id="56"/>
      <w:r w:rsidR="00975ACC">
        <w:rPr>
          <w:rFonts w:asciiTheme="minorHAnsi" w:hAnsiTheme="minorHAnsi" w:cstheme="minorHAnsi"/>
          <w:b w:val="0"/>
          <w:i/>
          <w:color w:val="auto"/>
          <w:lang w:val="mk-MK"/>
        </w:rPr>
        <w:t>а</w:t>
      </w:r>
    </w:p>
    <w:p w14:paraId="48BCC885" w14:textId="77777777" w:rsidR="00BF5057" w:rsidRPr="00975ACC" w:rsidRDefault="00BF5057" w:rsidP="00392C91">
      <w:pPr>
        <w:tabs>
          <w:tab w:val="left" w:pos="567"/>
          <w:tab w:val="left" w:pos="709"/>
        </w:tabs>
        <w:spacing w:after="0" w:line="240" w:lineRule="auto"/>
        <w:rPr>
          <w:rFonts w:cstheme="minorHAnsi"/>
          <w:b/>
          <w:u w:val="single"/>
          <w:lang w:val="mk-MK"/>
        </w:rPr>
      </w:pPr>
    </w:p>
    <w:p w14:paraId="0D65837E" w14:textId="77777777" w:rsidR="004A21B5" w:rsidRPr="00392C91" w:rsidRDefault="00762930" w:rsidP="00392C91">
      <w:pPr>
        <w:numPr>
          <w:ilvl w:val="0"/>
          <w:numId w:val="1"/>
        </w:numPr>
        <w:spacing w:after="0" w:line="240" w:lineRule="auto"/>
        <w:jc w:val="both"/>
        <w:rPr>
          <w:rFonts w:cstheme="minorHAnsi"/>
          <w:lang w:val="en-GB"/>
        </w:rPr>
      </w:pPr>
      <w:r w:rsidRPr="000A79FB">
        <w:rPr>
          <w:rFonts w:cstheme="minorHAnsi"/>
          <w:lang w:val="mk-MK"/>
        </w:rPr>
        <w:t xml:space="preserve">Во рамките на Владата, само </w:t>
      </w:r>
      <w:r w:rsidRPr="000A79FB">
        <w:rPr>
          <w:rFonts w:cstheme="minorHAnsi"/>
          <w:u w:val="single"/>
          <w:lang w:val="mk-MK"/>
        </w:rPr>
        <w:t>премиерот</w:t>
      </w:r>
      <w:r w:rsidRPr="000A79FB">
        <w:rPr>
          <w:rFonts w:cstheme="minorHAnsi"/>
          <w:lang w:val="mk-MK"/>
        </w:rPr>
        <w:t xml:space="preserve"> ужива имунитет</w:t>
      </w:r>
      <w:r w:rsidRPr="00392C91">
        <w:rPr>
          <w:rStyle w:val="FootnoteReference"/>
          <w:rFonts w:cstheme="minorHAnsi"/>
          <w:lang w:val="en-GB"/>
        </w:rPr>
        <w:footnoteReference w:id="76"/>
      </w:r>
      <w:r w:rsidR="000A79FB" w:rsidRPr="000A79FB">
        <w:rPr>
          <w:rFonts w:cstheme="minorHAnsi"/>
          <w:lang w:val="mk-MK"/>
        </w:rPr>
        <w:t xml:space="preserve">. </w:t>
      </w:r>
      <w:r w:rsidR="000A79FB">
        <w:rPr>
          <w:rFonts w:cstheme="minorHAnsi"/>
          <w:lang w:val="mk-MK"/>
        </w:rPr>
        <w:t>За одземањето</w:t>
      </w:r>
      <w:r w:rsidR="004A21B5" w:rsidRPr="000A79FB">
        <w:rPr>
          <w:rFonts w:cstheme="minorHAnsi"/>
          <w:lang w:val="mk-MK"/>
        </w:rPr>
        <w:t xml:space="preserve"> на имунитетот одлуч</w:t>
      </w:r>
      <w:r w:rsidR="000A79FB">
        <w:rPr>
          <w:rFonts w:cstheme="minorHAnsi"/>
          <w:lang w:val="mk-MK"/>
        </w:rPr>
        <w:t>ува</w:t>
      </w:r>
      <w:r w:rsidR="004A21B5" w:rsidRPr="000A79FB">
        <w:rPr>
          <w:rFonts w:cstheme="minorHAnsi"/>
          <w:lang w:val="mk-MK"/>
        </w:rPr>
        <w:t xml:space="preserve"> Собранието, во согласност со правилата што се применуваат за пратениците (членови 53-54 од Деловникот за работа на Собранието). </w:t>
      </w:r>
      <w:r w:rsidR="004A21B5" w:rsidRPr="00392C91">
        <w:rPr>
          <w:rFonts w:cstheme="minorHAnsi"/>
          <w:lang w:val="en-GB"/>
        </w:rPr>
        <w:t xml:space="preserve">Досега, таква постапка не е </w:t>
      </w:r>
      <w:r w:rsidR="000A79FB">
        <w:rPr>
          <w:rFonts w:cstheme="minorHAnsi"/>
          <w:lang w:val="mk-MK"/>
        </w:rPr>
        <w:t>поведена</w:t>
      </w:r>
      <w:r w:rsidR="004A21B5" w:rsidRPr="00392C91">
        <w:rPr>
          <w:rFonts w:cstheme="minorHAnsi"/>
          <w:lang w:val="en-GB"/>
        </w:rPr>
        <w:t>.</w:t>
      </w:r>
    </w:p>
    <w:p w14:paraId="0A721ED7" w14:textId="77777777" w:rsidR="004A21B5" w:rsidRPr="00392C91" w:rsidRDefault="004A21B5" w:rsidP="00392C91">
      <w:pPr>
        <w:spacing w:after="0" w:line="240" w:lineRule="auto"/>
        <w:jc w:val="both"/>
        <w:rPr>
          <w:rFonts w:cstheme="minorHAnsi"/>
          <w:lang w:val="en-GB"/>
        </w:rPr>
      </w:pPr>
    </w:p>
    <w:p w14:paraId="5715DC12" w14:textId="77777777" w:rsidR="00BF04E6" w:rsidRPr="00392C91" w:rsidRDefault="000A79FB" w:rsidP="00392C91">
      <w:pPr>
        <w:numPr>
          <w:ilvl w:val="0"/>
          <w:numId w:val="1"/>
        </w:numPr>
        <w:spacing w:after="0" w:line="240" w:lineRule="auto"/>
        <w:jc w:val="both"/>
        <w:rPr>
          <w:rFonts w:cstheme="minorHAnsi"/>
          <w:lang w:val="en-GB"/>
        </w:rPr>
      </w:pPr>
      <w:r>
        <w:rPr>
          <w:rFonts w:cstheme="minorHAnsi"/>
          <w:lang w:val="mk-MK"/>
        </w:rPr>
        <w:t>За с</w:t>
      </w:r>
      <w:r w:rsidR="00151D32" w:rsidRPr="00392C91">
        <w:rPr>
          <w:rFonts w:cstheme="minorHAnsi"/>
          <w:lang w:val="en-GB"/>
        </w:rPr>
        <w:t xml:space="preserve">ите други јавни </w:t>
      </w:r>
      <w:r>
        <w:rPr>
          <w:rFonts w:cstheme="minorHAnsi"/>
          <w:lang w:val="mk-MK"/>
        </w:rPr>
        <w:t>службеници</w:t>
      </w:r>
      <w:r w:rsidR="00151D32" w:rsidRPr="00392C91">
        <w:rPr>
          <w:rFonts w:cstheme="minorHAnsi"/>
          <w:lang w:val="en-GB"/>
        </w:rPr>
        <w:t xml:space="preserve"> </w:t>
      </w:r>
      <w:r>
        <w:rPr>
          <w:rFonts w:cstheme="minorHAnsi"/>
          <w:lang w:val="mk-MK"/>
        </w:rPr>
        <w:t>се применува</w:t>
      </w:r>
      <w:r w:rsidR="00151D32" w:rsidRPr="00392C91">
        <w:rPr>
          <w:rFonts w:cstheme="minorHAnsi"/>
          <w:lang w:val="en-GB"/>
        </w:rPr>
        <w:t xml:space="preserve"> ист</w:t>
      </w:r>
      <w:r>
        <w:rPr>
          <w:rFonts w:cstheme="minorHAnsi"/>
          <w:lang w:val="mk-MK"/>
        </w:rPr>
        <w:t>ата</w:t>
      </w:r>
      <w:r w:rsidR="00151D32" w:rsidRPr="00392C91">
        <w:rPr>
          <w:rFonts w:cstheme="minorHAnsi"/>
          <w:lang w:val="en-GB"/>
        </w:rPr>
        <w:t xml:space="preserve"> кривичн</w:t>
      </w:r>
      <w:r>
        <w:rPr>
          <w:rFonts w:cstheme="minorHAnsi"/>
          <w:lang w:val="mk-MK"/>
        </w:rPr>
        <w:t>а</w:t>
      </w:r>
      <w:r w:rsidR="00151D32" w:rsidRPr="00392C91">
        <w:rPr>
          <w:rFonts w:cstheme="minorHAnsi"/>
          <w:lang w:val="en-GB"/>
        </w:rPr>
        <w:t xml:space="preserve"> постапк</w:t>
      </w:r>
      <w:r>
        <w:rPr>
          <w:rFonts w:cstheme="minorHAnsi"/>
          <w:lang w:val="mk-MK"/>
        </w:rPr>
        <w:t>а</w:t>
      </w:r>
      <w:r w:rsidR="00151D32" w:rsidRPr="00392C91">
        <w:rPr>
          <w:rFonts w:cstheme="minorHAnsi"/>
          <w:lang w:val="en-GB"/>
        </w:rPr>
        <w:t xml:space="preserve"> утврден</w:t>
      </w:r>
      <w:r>
        <w:rPr>
          <w:rFonts w:cstheme="minorHAnsi"/>
          <w:lang w:val="mk-MK"/>
        </w:rPr>
        <w:t>а</w:t>
      </w:r>
      <w:r w:rsidR="00151D32" w:rsidRPr="00392C91">
        <w:rPr>
          <w:rFonts w:cstheme="minorHAnsi"/>
          <w:lang w:val="en-GB"/>
        </w:rPr>
        <w:t xml:space="preserve"> со Законот за кривична постапка како и </w:t>
      </w:r>
      <w:r>
        <w:rPr>
          <w:rFonts w:cstheme="minorHAnsi"/>
          <w:lang w:val="mk-MK"/>
        </w:rPr>
        <w:t xml:space="preserve">за </w:t>
      </w:r>
      <w:r w:rsidR="00151D32" w:rsidRPr="00392C91">
        <w:rPr>
          <w:rFonts w:cstheme="minorHAnsi"/>
          <w:lang w:val="en-GB"/>
        </w:rPr>
        <w:t>секој граѓанин.</w:t>
      </w:r>
    </w:p>
    <w:p w14:paraId="7CA880B1" w14:textId="77777777" w:rsidR="00E56E2B" w:rsidRPr="00392C91" w:rsidRDefault="00E56E2B" w:rsidP="00392C91">
      <w:pPr>
        <w:spacing w:after="0" w:line="240" w:lineRule="auto"/>
        <w:jc w:val="both"/>
        <w:rPr>
          <w:rFonts w:cstheme="minorHAnsi"/>
          <w:lang w:val="en-GB"/>
        </w:rPr>
      </w:pPr>
    </w:p>
    <w:p w14:paraId="675E048E" w14:textId="77777777" w:rsidR="00530C5E" w:rsidRPr="00392C91" w:rsidRDefault="000A79FB" w:rsidP="00392C91">
      <w:pPr>
        <w:pStyle w:val="Quote"/>
        <w:spacing w:after="0" w:line="240" w:lineRule="auto"/>
        <w:rPr>
          <w:lang w:val="en-GB"/>
        </w:rPr>
      </w:pPr>
      <w:r>
        <w:rPr>
          <w:lang w:val="mk-MK"/>
        </w:rPr>
        <w:t>С</w:t>
      </w:r>
      <w:r w:rsidR="00530C5E" w:rsidRPr="00392C91">
        <w:rPr>
          <w:lang w:val="en-GB"/>
        </w:rPr>
        <w:t>анкции</w:t>
      </w:r>
    </w:p>
    <w:p w14:paraId="1CE197FA" w14:textId="77777777" w:rsidR="006D3BFB" w:rsidRPr="00392C91" w:rsidRDefault="006D3BFB" w:rsidP="00392C91">
      <w:pPr>
        <w:snapToGrid w:val="0"/>
        <w:spacing w:after="0" w:line="240" w:lineRule="auto"/>
        <w:jc w:val="both"/>
        <w:rPr>
          <w:rFonts w:eastAsia="Times New Roman" w:cs="Lohit Hindi"/>
          <w:lang w:val="en-GB" w:eastAsia="fr-FR" w:bidi="hi-IN"/>
        </w:rPr>
      </w:pPr>
    </w:p>
    <w:p w14:paraId="2A492F05" w14:textId="7B1F9DA9" w:rsidR="00BF28D3" w:rsidRPr="00392C91" w:rsidRDefault="00E86D56" w:rsidP="00BF28D3">
      <w:pPr>
        <w:numPr>
          <w:ilvl w:val="0"/>
          <w:numId w:val="1"/>
        </w:numPr>
        <w:snapToGrid w:val="0"/>
        <w:spacing w:after="0" w:line="240" w:lineRule="auto"/>
        <w:jc w:val="both"/>
        <w:rPr>
          <w:rFonts w:eastAsia="Times New Roman" w:cs="Lohit Hindi"/>
          <w:lang w:val="en-GB" w:eastAsia="fr-FR" w:bidi="hi-IN"/>
        </w:rPr>
      </w:pPr>
      <w:r w:rsidRPr="00BF28D3">
        <w:rPr>
          <w:rFonts w:eastAsia="Times New Roman" w:cs="Lohit Hindi"/>
          <w:lang w:val="mk-MK" w:eastAsia="fr-FR" w:bidi="hi-IN"/>
        </w:rPr>
        <w:t xml:space="preserve">Соговорниците со кои ГЕТ оствари средби широко се согласија дека режимот на санкции, согласно претходно постоечкото законодавство </w:t>
      </w:r>
      <w:r w:rsidR="000B710E">
        <w:rPr>
          <w:rFonts w:eastAsia="Times New Roman" w:cs="Lohit Hindi"/>
          <w:lang w:val="en-US" w:eastAsia="fr-FR" w:bidi="hi-IN"/>
        </w:rPr>
        <w:t>e</w:t>
      </w:r>
      <w:r w:rsidRPr="00BF28D3">
        <w:rPr>
          <w:rFonts w:eastAsia="Times New Roman" w:cs="Lohit Hindi"/>
          <w:lang w:val="mk-MK" w:eastAsia="fr-FR" w:bidi="hi-IN"/>
        </w:rPr>
        <w:t xml:space="preserve"> доста слаб. Истиот не ги опфаќа сите повреди кои се утврдени со законот, што го ослабува целокупниот систем. Н</w:t>
      </w:r>
      <w:r w:rsidR="0051211C" w:rsidRPr="00BF28D3">
        <w:rPr>
          <w:rFonts w:eastAsia="Times New Roman" w:cs="Lohit Hindi"/>
          <w:lang w:val="en-GB" w:eastAsia="fr-FR" w:bidi="hi-IN"/>
        </w:rPr>
        <w:t xml:space="preserve">екои прекршувања се </w:t>
      </w:r>
      <w:r w:rsidRPr="00BF28D3">
        <w:rPr>
          <w:rFonts w:eastAsia="Times New Roman" w:cs="Lohit Hindi"/>
          <w:lang w:val="mk-MK" w:eastAsia="fr-FR" w:bidi="hi-IN"/>
        </w:rPr>
        <w:t>предмет на</w:t>
      </w:r>
      <w:r w:rsidR="00784216" w:rsidRPr="00BF28D3">
        <w:rPr>
          <w:rFonts w:eastAsia="Times New Roman" w:cs="Lohit Hindi"/>
          <w:lang w:val="mk-MK" w:eastAsia="fr-FR" w:bidi="hi-IN"/>
        </w:rPr>
        <w:t xml:space="preserve"> глоба</w:t>
      </w:r>
      <w:r w:rsidRPr="00BF28D3">
        <w:rPr>
          <w:rFonts w:eastAsia="Times New Roman" w:cs="Lohit Hindi"/>
          <w:lang w:val="mk-MK" w:eastAsia="fr-FR" w:bidi="hi-IN"/>
        </w:rPr>
        <w:t xml:space="preserve"> во висина до 1000</w:t>
      </w:r>
      <w:r w:rsidR="00166409">
        <w:rPr>
          <w:rFonts w:eastAsia="Times New Roman" w:cs="Lohit Hindi"/>
          <w:lang w:val="mk-MK" w:eastAsia="fr-FR" w:bidi="hi-IN"/>
        </w:rPr>
        <w:t xml:space="preserve"> </w:t>
      </w:r>
      <w:r w:rsidRPr="00BF28D3">
        <w:rPr>
          <w:rFonts w:eastAsia="Times New Roman" w:cs="Lohit Hindi"/>
          <w:lang w:val="mk-MK" w:eastAsia="fr-FR" w:bidi="hi-IN"/>
        </w:rPr>
        <w:t>ЕУР, но за најголед дел од повредите глобите се во висина од 300 до 500 ЕУР (според претходното законодавство глобите беа во висина од 500 до 1000 ЕУР). Иако Законот за лобирање им забранува на функционерите да се ангажираат во активности за лобирање додека се на функција и една година после престанокот на мандатот</w:t>
      </w:r>
      <w:r w:rsidR="0051211C" w:rsidRPr="00BF28D3">
        <w:rPr>
          <w:rFonts w:eastAsia="Times New Roman" w:cs="Lohit Hindi"/>
          <w:lang w:val="en-GB" w:eastAsia="fr-FR" w:bidi="hi-IN"/>
        </w:rPr>
        <w:t>,</w:t>
      </w:r>
      <w:r w:rsidR="00BF28D3" w:rsidRPr="00BF28D3">
        <w:rPr>
          <w:rFonts w:eastAsia="Times New Roman" w:cs="Lohit Hindi"/>
          <w:lang w:val="mk-MK" w:eastAsia="fr-FR" w:bidi="hi-IN"/>
        </w:rPr>
        <w:t xml:space="preserve"> сепак не се применуваат/изрекуваат санкции. Согласно гореизнесеното, </w:t>
      </w:r>
      <w:r w:rsidR="00BF28D3" w:rsidRPr="00D71205">
        <w:rPr>
          <w:rFonts w:eastAsia="Times New Roman" w:cs="Lohit Hindi"/>
          <w:b/>
          <w:lang w:val="mk-MK" w:eastAsia="fr-FR" w:bidi="hi-IN"/>
        </w:rPr>
        <w:t xml:space="preserve">ГРЕКО препорачува да се анализира практичната примена на системот на санкции во однос на прекршувањето на правилата за судир на интереси, интегритет и анти-корупција и да се обезбеди дека санкциите се ефективни, пропорционални и одвратувачки. </w:t>
      </w:r>
      <w:r w:rsidR="0051211C" w:rsidRPr="00BF28D3">
        <w:rPr>
          <w:rFonts w:eastAsia="Times New Roman" w:cs="Lohit Hindi"/>
          <w:lang w:val="en-GB" w:eastAsia="fr-FR" w:bidi="hi-IN"/>
        </w:rPr>
        <w:t xml:space="preserve"> </w:t>
      </w:r>
    </w:p>
    <w:p w14:paraId="50F168BD" w14:textId="77777777" w:rsidR="006D3BFB" w:rsidRPr="00BF28D3" w:rsidRDefault="006D3BFB" w:rsidP="00BF28D3">
      <w:pPr>
        <w:snapToGrid w:val="0"/>
        <w:spacing w:after="0" w:line="240" w:lineRule="auto"/>
        <w:jc w:val="both"/>
        <w:rPr>
          <w:rFonts w:eastAsia="Times New Roman" w:cs="Lohit Hindi"/>
          <w:lang w:val="en-GB" w:eastAsia="fr-FR" w:bidi="hi-IN"/>
        </w:rPr>
      </w:pPr>
    </w:p>
    <w:p w14:paraId="751AC23B" w14:textId="77777777" w:rsidR="006D3BFB" w:rsidRPr="00392C91" w:rsidRDefault="006D3BFB" w:rsidP="00392C91">
      <w:pPr>
        <w:snapToGrid w:val="0"/>
        <w:spacing w:after="0" w:line="240" w:lineRule="auto"/>
        <w:jc w:val="both"/>
        <w:rPr>
          <w:rFonts w:eastAsia="Times New Roman" w:cs="Lohit Hindi"/>
          <w:i/>
          <w:lang w:val="en-GB" w:eastAsia="fr-FR" w:bidi="hi-IN"/>
        </w:rPr>
      </w:pPr>
    </w:p>
    <w:p w14:paraId="1E9A39BC" w14:textId="5CA39B58" w:rsidR="007C2A5D" w:rsidRPr="00026B13" w:rsidRDefault="00405575" w:rsidP="00392C91">
      <w:pPr>
        <w:snapToGrid w:val="0"/>
        <w:spacing w:after="0" w:line="240" w:lineRule="auto"/>
        <w:jc w:val="both"/>
        <w:rPr>
          <w:rFonts w:eastAsia="Times New Roman" w:cs="Lohit Hindi"/>
          <w:i/>
          <w:lang w:val="mk-MK" w:eastAsia="fr-FR" w:bidi="hi-IN"/>
        </w:rPr>
      </w:pPr>
      <w:r>
        <w:rPr>
          <w:rFonts w:eastAsia="Times New Roman" w:cs="Lohit Hindi"/>
          <w:i/>
          <w:lang w:val="mk-MK" w:eastAsia="fr-FR" w:bidi="hi-IN"/>
        </w:rPr>
        <w:t>Статистика</w:t>
      </w:r>
    </w:p>
    <w:p w14:paraId="1DA5B525" w14:textId="77777777" w:rsidR="006D3BFB" w:rsidRPr="00392C91" w:rsidRDefault="006D3BFB" w:rsidP="00392C91">
      <w:pPr>
        <w:snapToGrid w:val="0"/>
        <w:spacing w:after="0" w:line="240" w:lineRule="auto"/>
        <w:jc w:val="both"/>
        <w:rPr>
          <w:rFonts w:eastAsia="Times New Roman" w:cs="Lohit Hindi"/>
          <w:lang w:val="en-GB" w:eastAsia="fr-FR" w:bidi="hi-IN"/>
        </w:rPr>
      </w:pPr>
    </w:p>
    <w:p w14:paraId="792309BB" w14:textId="0B8B64CD" w:rsidR="007C2A5D" w:rsidRPr="00392C91" w:rsidRDefault="003C018F" w:rsidP="00392C91">
      <w:pPr>
        <w:numPr>
          <w:ilvl w:val="0"/>
          <w:numId w:val="1"/>
        </w:numPr>
        <w:snapToGrid w:val="0"/>
        <w:spacing w:after="0" w:line="240" w:lineRule="auto"/>
        <w:jc w:val="both"/>
        <w:rPr>
          <w:rFonts w:eastAsia="Times New Roman" w:cs="Lohit Hindi"/>
          <w:lang w:val="en-GB" w:eastAsia="fr-FR" w:bidi="hi-IN"/>
        </w:rPr>
      </w:pPr>
      <w:r w:rsidRPr="00392C91">
        <w:rPr>
          <w:rFonts w:eastAsia="Times New Roman" w:cs="Lohit Hindi"/>
          <w:lang w:val="en-GB" w:eastAsia="fr-FR" w:bidi="hi-IN"/>
        </w:rPr>
        <w:t xml:space="preserve">Властите </w:t>
      </w:r>
      <w:r w:rsidR="001A7742">
        <w:rPr>
          <w:rFonts w:eastAsia="Times New Roman" w:cs="Lohit Hindi"/>
          <w:lang w:val="mk-MK" w:eastAsia="fr-FR" w:bidi="hi-IN"/>
        </w:rPr>
        <w:t>упатија на</w:t>
      </w:r>
      <w:r w:rsidRPr="00392C91">
        <w:rPr>
          <w:rFonts w:eastAsia="Times New Roman" w:cs="Lohit Hindi"/>
          <w:lang w:val="en-GB" w:eastAsia="fr-FR" w:bidi="hi-IN"/>
        </w:rPr>
        <w:t xml:space="preserve"> десет кривични случаи на корупција </w:t>
      </w:r>
      <w:r w:rsidR="001A7742">
        <w:rPr>
          <w:rFonts w:eastAsia="Times New Roman" w:cs="Lohit Hindi"/>
          <w:lang w:val="mk-MK" w:eastAsia="fr-FR" w:bidi="hi-IN"/>
        </w:rPr>
        <w:t>во кои се вклучени</w:t>
      </w:r>
      <w:r w:rsidRPr="00392C91">
        <w:rPr>
          <w:rFonts w:eastAsia="Times New Roman" w:cs="Lohit Hindi"/>
          <w:lang w:val="en-GB" w:eastAsia="fr-FR" w:bidi="hi-IN"/>
        </w:rPr>
        <w:t xml:space="preserve"> 16 функционери (13 ма</w:t>
      </w:r>
      <w:r w:rsidR="001A7742">
        <w:rPr>
          <w:rFonts w:eastAsia="Times New Roman" w:cs="Lohit Hindi"/>
          <w:lang w:val="mk-MK" w:eastAsia="fr-FR" w:bidi="hi-IN"/>
        </w:rPr>
        <w:t>жи</w:t>
      </w:r>
      <w:r w:rsidRPr="00392C91">
        <w:rPr>
          <w:rFonts w:eastAsia="Times New Roman" w:cs="Lohit Hindi"/>
          <w:lang w:val="en-GB" w:eastAsia="fr-FR" w:bidi="hi-IN"/>
        </w:rPr>
        <w:t xml:space="preserve"> и 3 жени) кои се под истрага или </w:t>
      </w:r>
      <w:r w:rsidR="001A7742">
        <w:rPr>
          <w:rFonts w:eastAsia="Times New Roman" w:cs="Lohit Hindi"/>
          <w:lang w:val="mk-MK" w:eastAsia="fr-FR" w:bidi="hi-IN"/>
        </w:rPr>
        <w:t xml:space="preserve">се во постапка </w:t>
      </w:r>
      <w:r w:rsidRPr="00392C91">
        <w:rPr>
          <w:rFonts w:eastAsia="Times New Roman" w:cs="Lohit Hindi"/>
          <w:lang w:val="en-GB" w:eastAsia="fr-FR" w:bidi="hi-IN"/>
        </w:rPr>
        <w:t xml:space="preserve">пред </w:t>
      </w:r>
      <w:r w:rsidR="001F4E7D">
        <w:rPr>
          <w:rFonts w:eastAsia="Times New Roman" w:cs="Lohit Hindi"/>
          <w:lang w:val="mk-MK" w:eastAsia="fr-FR" w:bidi="hi-IN"/>
        </w:rPr>
        <w:t xml:space="preserve">првостепен </w:t>
      </w:r>
      <w:r w:rsidR="001A7742">
        <w:rPr>
          <w:rFonts w:eastAsia="Times New Roman" w:cs="Lohit Hindi"/>
          <w:lang w:val="mk-MK" w:eastAsia="fr-FR" w:bidi="hi-IN"/>
        </w:rPr>
        <w:t>суд</w:t>
      </w:r>
      <w:r w:rsidRPr="00392C91">
        <w:rPr>
          <w:rFonts w:eastAsia="Times New Roman" w:cs="Lohit Hindi"/>
          <w:lang w:val="en-GB" w:eastAsia="fr-FR" w:bidi="hi-IN"/>
        </w:rPr>
        <w:t>. Најчестите обвиненија се "злоупотреба на службената положба и овластување" и "при</w:t>
      </w:r>
      <w:r w:rsidR="001A7742">
        <w:rPr>
          <w:rFonts w:eastAsia="Times New Roman" w:cs="Lohit Hindi"/>
          <w:lang w:val="mk-MK" w:eastAsia="fr-FR" w:bidi="hi-IN"/>
        </w:rPr>
        <w:t>мање</w:t>
      </w:r>
      <w:r w:rsidRPr="00392C91">
        <w:rPr>
          <w:rFonts w:eastAsia="Times New Roman" w:cs="Lohit Hindi"/>
          <w:lang w:val="en-GB" w:eastAsia="fr-FR" w:bidi="hi-IN"/>
        </w:rPr>
        <w:t xml:space="preserve"> награда за незаконско влијание". Засегнатите лица се, меѓу другото, премиерот, вицепремиерот задолжен за економски прашања, министрите за транспорт и врски, здравство, земјоделство, шумарство и водостопанство, култура, внатрешни работи и двајца помошници на министрите.</w:t>
      </w:r>
    </w:p>
    <w:p w14:paraId="50393B1A" w14:textId="77777777" w:rsidR="006D3BFB" w:rsidRPr="00392C91" w:rsidRDefault="006D3BFB" w:rsidP="00392C91">
      <w:pPr>
        <w:snapToGrid w:val="0"/>
        <w:spacing w:after="0" w:line="240" w:lineRule="auto"/>
        <w:jc w:val="both"/>
        <w:rPr>
          <w:rFonts w:eastAsia="Times New Roman" w:cs="Lohit Hindi"/>
          <w:lang w:val="en-GB" w:eastAsia="fr-FR" w:bidi="hi-IN"/>
        </w:rPr>
      </w:pPr>
    </w:p>
    <w:p w14:paraId="3E9D2B23" w14:textId="77777777" w:rsidR="005C297B" w:rsidRPr="00392C91" w:rsidRDefault="00B0535E" w:rsidP="00392C91">
      <w:pPr>
        <w:numPr>
          <w:ilvl w:val="0"/>
          <w:numId w:val="1"/>
        </w:numPr>
        <w:snapToGrid w:val="0"/>
        <w:spacing w:after="0" w:line="240" w:lineRule="auto"/>
        <w:jc w:val="both"/>
        <w:rPr>
          <w:rFonts w:eastAsia="Times New Roman" w:cs="Lohit Hindi"/>
          <w:lang w:val="en-GB" w:eastAsia="fr-FR" w:bidi="hi-IN"/>
        </w:rPr>
      </w:pPr>
      <w:r w:rsidRPr="00392C91">
        <w:rPr>
          <w:rFonts w:eastAsia="Times New Roman" w:cs="Lohit Hindi"/>
          <w:lang w:val="en-GB" w:eastAsia="fr-FR" w:bidi="hi-IN"/>
        </w:rPr>
        <w:t xml:space="preserve">Во изминатите пет години, три функционери </w:t>
      </w:r>
      <w:r w:rsidR="000725D8">
        <w:rPr>
          <w:rFonts w:eastAsia="Times New Roman" w:cs="Lohit Hindi"/>
          <w:lang w:val="mk-MK" w:eastAsia="fr-FR" w:bidi="hi-IN"/>
        </w:rPr>
        <w:t>с</w:t>
      </w:r>
      <w:r w:rsidRPr="00392C91">
        <w:rPr>
          <w:rFonts w:eastAsia="Times New Roman" w:cs="Lohit Hindi"/>
          <w:lang w:val="en-GB" w:eastAsia="fr-FR" w:bidi="hi-IN"/>
        </w:rPr>
        <w:t xml:space="preserve">е </w:t>
      </w:r>
      <w:r w:rsidR="000725D8">
        <w:rPr>
          <w:rFonts w:eastAsia="Times New Roman" w:cs="Lohit Hindi"/>
          <w:lang w:val="mk-MK" w:eastAsia="fr-FR" w:bidi="hi-IN"/>
        </w:rPr>
        <w:t>разрешени</w:t>
      </w:r>
      <w:r w:rsidRPr="00392C91">
        <w:rPr>
          <w:rFonts w:eastAsia="Times New Roman" w:cs="Lohit Hindi"/>
          <w:lang w:val="en-GB" w:eastAsia="fr-FR" w:bidi="hi-IN"/>
        </w:rPr>
        <w:t xml:space="preserve"> од функцијата </w:t>
      </w:r>
      <w:r w:rsidR="000725D8">
        <w:rPr>
          <w:rFonts w:eastAsia="Times New Roman" w:cs="Lohit Hindi"/>
          <w:lang w:val="mk-MK" w:eastAsia="fr-FR" w:bidi="hi-IN"/>
        </w:rPr>
        <w:t>заради</w:t>
      </w:r>
      <w:r w:rsidRPr="00392C91">
        <w:rPr>
          <w:rFonts w:eastAsia="Times New Roman" w:cs="Lohit Hindi"/>
          <w:lang w:val="en-GB" w:eastAsia="fr-FR" w:bidi="hi-IN"/>
        </w:rPr>
        <w:t xml:space="preserve"> корупција или поврзан</w:t>
      </w:r>
      <w:r w:rsidR="000725D8">
        <w:rPr>
          <w:rFonts w:eastAsia="Times New Roman" w:cs="Lohit Hindi"/>
          <w:lang w:val="mk-MK" w:eastAsia="fr-FR" w:bidi="hi-IN"/>
        </w:rPr>
        <w:t>о незаконско</w:t>
      </w:r>
      <w:r w:rsidRPr="00392C91">
        <w:rPr>
          <w:rFonts w:eastAsia="Times New Roman" w:cs="Lohit Hindi"/>
          <w:lang w:val="en-GB" w:eastAsia="fr-FR" w:bidi="hi-IN"/>
        </w:rPr>
        <w:t xml:space="preserve"> однесување, </w:t>
      </w:r>
      <w:r w:rsidR="000725D8">
        <w:rPr>
          <w:rFonts w:eastAsia="Times New Roman" w:cs="Lohit Hindi"/>
          <w:lang w:val="mk-MK" w:eastAsia="fr-FR" w:bidi="hi-IN"/>
        </w:rPr>
        <w:t>а</w:t>
      </w:r>
      <w:r w:rsidRPr="00392C91">
        <w:rPr>
          <w:rFonts w:eastAsia="Times New Roman" w:cs="Lohit Hindi"/>
          <w:lang w:val="en-GB" w:eastAsia="fr-FR" w:bidi="hi-IN"/>
        </w:rPr>
        <w:t xml:space="preserve"> премиер, министрите за внатрешни работи, </w:t>
      </w:r>
      <w:r w:rsidR="000725D8">
        <w:rPr>
          <w:rFonts w:eastAsia="Times New Roman" w:cs="Lohit Hindi"/>
          <w:lang w:val="mk-MK" w:eastAsia="fr-FR" w:bidi="hi-IN"/>
        </w:rPr>
        <w:t xml:space="preserve">за </w:t>
      </w:r>
      <w:r w:rsidRPr="00392C91">
        <w:rPr>
          <w:rFonts w:eastAsia="Times New Roman" w:cs="Lohit Hindi"/>
          <w:lang w:val="en-GB" w:eastAsia="fr-FR" w:bidi="hi-IN"/>
        </w:rPr>
        <w:t xml:space="preserve">транспорт и врски, за труд и социјална политика, како и пет членови на ДКСК (вклучувајќи </w:t>
      </w:r>
      <w:r w:rsidR="000725D8">
        <w:rPr>
          <w:rFonts w:eastAsia="Times New Roman" w:cs="Lohit Hindi"/>
          <w:lang w:val="mk-MK" w:eastAsia="fr-FR" w:bidi="hi-IN"/>
        </w:rPr>
        <w:t xml:space="preserve"> го и </w:t>
      </w:r>
      <w:r w:rsidRPr="00392C91">
        <w:rPr>
          <w:rFonts w:eastAsia="Times New Roman" w:cs="Lohit Hindi"/>
          <w:lang w:val="en-GB" w:eastAsia="fr-FR" w:bidi="hi-IN"/>
        </w:rPr>
        <w:t>претседателот) подне</w:t>
      </w:r>
      <w:r w:rsidR="000725D8">
        <w:rPr>
          <w:rFonts w:eastAsia="Times New Roman" w:cs="Lohit Hindi"/>
          <w:lang w:val="mk-MK" w:eastAsia="fr-FR" w:bidi="hi-IN"/>
        </w:rPr>
        <w:t>л</w:t>
      </w:r>
      <w:r w:rsidRPr="00392C91">
        <w:rPr>
          <w:rFonts w:eastAsia="Times New Roman" w:cs="Lohit Hindi"/>
          <w:lang w:val="en-GB" w:eastAsia="fr-FR" w:bidi="hi-IN"/>
        </w:rPr>
        <w:t xml:space="preserve">е оставка поради, меѓу другото, јавни обвинувања за корупција. </w:t>
      </w:r>
    </w:p>
    <w:p w14:paraId="2E8CBDA0" w14:textId="77777777" w:rsidR="003C092B" w:rsidRPr="00392C91" w:rsidRDefault="003C092B" w:rsidP="00392C91">
      <w:pPr>
        <w:tabs>
          <w:tab w:val="left" w:pos="709"/>
        </w:tabs>
        <w:spacing w:after="0" w:line="240" w:lineRule="auto"/>
        <w:jc w:val="both"/>
        <w:rPr>
          <w:rFonts w:cstheme="minorHAnsi"/>
          <w:u w:val="single"/>
          <w:lang w:val="en-GB"/>
        </w:rPr>
      </w:pPr>
      <w:bookmarkStart w:id="57" w:name="_Toc342554299"/>
      <w:bookmarkStart w:id="58" w:name="_Toc342640974"/>
      <w:r w:rsidRPr="00392C91">
        <w:rPr>
          <w:rFonts w:cstheme="minorHAnsi"/>
          <w:lang w:val="en-GB"/>
        </w:rPr>
        <w:br w:type="page"/>
      </w:r>
    </w:p>
    <w:p w14:paraId="685369C8" w14:textId="77777777" w:rsidR="00FB38AB" w:rsidRPr="00392C91" w:rsidRDefault="00FB38AB" w:rsidP="00392C91">
      <w:pPr>
        <w:pStyle w:val="Heading1"/>
        <w:keepNext w:val="0"/>
        <w:keepLines w:val="0"/>
        <w:tabs>
          <w:tab w:val="left" w:pos="709"/>
        </w:tabs>
        <w:spacing w:before="0" w:line="240" w:lineRule="auto"/>
        <w:rPr>
          <w:rFonts w:asciiTheme="minorHAnsi" w:hAnsiTheme="minorHAnsi" w:cstheme="minorHAnsi"/>
          <w:color w:val="auto"/>
          <w:sz w:val="22"/>
          <w:szCs w:val="22"/>
          <w:lang w:val="en-GB"/>
        </w:rPr>
      </w:pPr>
      <w:bookmarkStart w:id="59" w:name="_Toc536200413"/>
      <w:r w:rsidRPr="00392C91">
        <w:rPr>
          <w:rFonts w:asciiTheme="minorHAnsi" w:hAnsiTheme="minorHAnsi" w:cstheme="minorHAnsi"/>
          <w:color w:val="auto"/>
          <w:sz w:val="22"/>
          <w:szCs w:val="22"/>
          <w:lang w:val="en-GB"/>
        </w:rPr>
        <w:t>В.</w:t>
      </w:r>
      <w:r w:rsidRPr="00392C91">
        <w:rPr>
          <w:rFonts w:asciiTheme="minorHAnsi" w:hAnsiTheme="minorHAnsi" w:cstheme="minorHAnsi"/>
          <w:color w:val="auto"/>
          <w:sz w:val="22"/>
          <w:szCs w:val="22"/>
          <w:lang w:val="en-GB"/>
        </w:rPr>
        <w:tab/>
      </w:r>
      <w:r w:rsidRPr="00392C91">
        <w:rPr>
          <w:rFonts w:asciiTheme="minorHAnsi" w:hAnsiTheme="minorHAnsi" w:cstheme="minorHAnsi"/>
          <w:color w:val="auto"/>
          <w:sz w:val="22"/>
          <w:szCs w:val="22"/>
          <w:u w:val="single"/>
          <w:lang w:val="en-GB"/>
        </w:rPr>
        <w:t xml:space="preserve">СПРЕЧУВАЊЕ НА КОРУПЦИЈАТА ВО </w:t>
      </w:r>
      <w:r w:rsidR="000725D8">
        <w:rPr>
          <w:rFonts w:asciiTheme="minorHAnsi" w:hAnsiTheme="minorHAnsi" w:cstheme="minorHAnsi"/>
          <w:color w:val="auto"/>
          <w:sz w:val="22"/>
          <w:szCs w:val="22"/>
          <w:u w:val="single"/>
          <w:lang w:val="mk-MK"/>
        </w:rPr>
        <w:t>ОРГАНИТЕ ЗА СПРОВЕДУВАЊЕ</w:t>
      </w:r>
      <w:bookmarkEnd w:id="57"/>
      <w:bookmarkEnd w:id="58"/>
      <w:bookmarkEnd w:id="59"/>
      <w:r w:rsidR="000725D8">
        <w:rPr>
          <w:rFonts w:asciiTheme="minorHAnsi" w:hAnsiTheme="minorHAnsi" w:cstheme="minorHAnsi"/>
          <w:color w:val="auto"/>
          <w:sz w:val="22"/>
          <w:szCs w:val="22"/>
          <w:u w:val="single"/>
          <w:lang w:val="mk-MK"/>
        </w:rPr>
        <w:t xml:space="preserve"> НА ЗАКОНОТ</w:t>
      </w:r>
    </w:p>
    <w:p w14:paraId="630E0282" w14:textId="77777777" w:rsidR="00FB38AB" w:rsidRPr="00392C91" w:rsidRDefault="00FB38AB" w:rsidP="00392C91">
      <w:pPr>
        <w:pStyle w:val="Heading1"/>
        <w:keepNext w:val="0"/>
        <w:keepLines w:val="0"/>
        <w:tabs>
          <w:tab w:val="left" w:pos="709"/>
        </w:tabs>
        <w:spacing w:before="0" w:line="240" w:lineRule="auto"/>
        <w:rPr>
          <w:rFonts w:asciiTheme="minorHAnsi" w:hAnsiTheme="minorHAnsi" w:cstheme="minorHAnsi"/>
          <w:color w:val="auto"/>
          <w:sz w:val="22"/>
          <w:szCs w:val="22"/>
          <w:u w:val="single"/>
          <w:lang w:val="en-GB"/>
        </w:rPr>
      </w:pPr>
    </w:p>
    <w:p w14:paraId="2B8321CD" w14:textId="77777777" w:rsidR="00FB38AB" w:rsidRPr="009C5EB8" w:rsidRDefault="00FB38AB"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mk-MK"/>
        </w:rPr>
      </w:pPr>
      <w:bookmarkStart w:id="60" w:name="_Toc536200414"/>
      <w:r w:rsidRPr="00392C91">
        <w:rPr>
          <w:rFonts w:asciiTheme="minorHAnsi" w:hAnsiTheme="minorHAnsi" w:cstheme="minorHAnsi"/>
          <w:color w:val="auto"/>
          <w:sz w:val="22"/>
          <w:szCs w:val="22"/>
          <w:u w:val="single"/>
          <w:lang w:val="en-GB"/>
        </w:rPr>
        <w:t>Организација и о</w:t>
      </w:r>
      <w:r w:rsidR="009C5EB8">
        <w:rPr>
          <w:rFonts w:asciiTheme="minorHAnsi" w:hAnsiTheme="minorHAnsi" w:cstheme="minorHAnsi"/>
          <w:color w:val="auto"/>
          <w:sz w:val="22"/>
          <w:szCs w:val="22"/>
          <w:u w:val="single"/>
          <w:lang w:val="mk-MK"/>
        </w:rPr>
        <w:t>тчетност</w:t>
      </w:r>
      <w:r w:rsidRPr="00392C91">
        <w:rPr>
          <w:rFonts w:asciiTheme="minorHAnsi" w:hAnsiTheme="minorHAnsi" w:cstheme="minorHAnsi"/>
          <w:color w:val="auto"/>
          <w:sz w:val="22"/>
          <w:szCs w:val="22"/>
          <w:u w:val="single"/>
          <w:lang w:val="en-GB"/>
        </w:rPr>
        <w:t xml:space="preserve"> на </w:t>
      </w:r>
      <w:r w:rsidR="009C5EB8">
        <w:rPr>
          <w:rFonts w:asciiTheme="minorHAnsi" w:hAnsiTheme="minorHAnsi" w:cstheme="minorHAnsi"/>
          <w:color w:val="auto"/>
          <w:sz w:val="22"/>
          <w:szCs w:val="22"/>
          <w:u w:val="single"/>
          <w:lang w:val="mk-MK"/>
        </w:rPr>
        <w:t xml:space="preserve">полициските и </w:t>
      </w:r>
      <w:r w:rsidRPr="00392C91">
        <w:rPr>
          <w:rFonts w:asciiTheme="minorHAnsi" w:hAnsiTheme="minorHAnsi" w:cstheme="minorHAnsi"/>
          <w:color w:val="auto"/>
          <w:sz w:val="22"/>
          <w:szCs w:val="22"/>
          <w:u w:val="single"/>
          <w:lang w:val="en-GB"/>
        </w:rPr>
        <w:t>граничн</w:t>
      </w:r>
      <w:bookmarkEnd w:id="60"/>
      <w:r w:rsidR="009C5EB8">
        <w:rPr>
          <w:rFonts w:asciiTheme="minorHAnsi" w:hAnsiTheme="minorHAnsi" w:cstheme="minorHAnsi"/>
          <w:color w:val="auto"/>
          <w:sz w:val="22"/>
          <w:szCs w:val="22"/>
          <w:u w:val="single"/>
          <w:lang w:val="mk-MK"/>
        </w:rPr>
        <w:t>ите органи</w:t>
      </w:r>
    </w:p>
    <w:p w14:paraId="60B47084"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color w:val="auto"/>
          <w:lang w:val="en-GB"/>
        </w:rPr>
      </w:pPr>
      <w:bookmarkStart w:id="61" w:name="_Toc342554301"/>
      <w:bookmarkStart w:id="62" w:name="_Toc342640976"/>
    </w:p>
    <w:p w14:paraId="054D56E4"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63" w:name="_Toc536200415"/>
      <w:bookmarkEnd w:id="61"/>
      <w:bookmarkEnd w:id="62"/>
      <w:r w:rsidRPr="00392C91">
        <w:rPr>
          <w:rFonts w:asciiTheme="minorHAnsi" w:hAnsiTheme="minorHAnsi" w:cstheme="minorHAnsi"/>
          <w:b w:val="0"/>
          <w:i/>
          <w:color w:val="auto"/>
          <w:lang w:val="en-GB"/>
        </w:rPr>
        <w:t>Преглед</w:t>
      </w:r>
      <w:bookmarkEnd w:id="63"/>
    </w:p>
    <w:p w14:paraId="030B21A1" w14:textId="77777777" w:rsidR="00FB38AB" w:rsidRPr="00392C91" w:rsidRDefault="00FB38AB" w:rsidP="00392C91">
      <w:pPr>
        <w:tabs>
          <w:tab w:val="left" w:pos="567"/>
          <w:tab w:val="left" w:pos="709"/>
        </w:tabs>
        <w:spacing w:after="0" w:line="240" w:lineRule="auto"/>
        <w:rPr>
          <w:rFonts w:cstheme="minorHAnsi"/>
          <w:b/>
          <w:u w:val="single"/>
          <w:lang w:val="en-GB"/>
        </w:rPr>
      </w:pPr>
    </w:p>
    <w:p w14:paraId="5D15C4D3" w14:textId="77777777" w:rsidR="00C479F0" w:rsidRPr="00392C91" w:rsidRDefault="009C5EB8" w:rsidP="00392C91">
      <w:pPr>
        <w:numPr>
          <w:ilvl w:val="0"/>
          <w:numId w:val="1"/>
        </w:numPr>
        <w:spacing w:after="0" w:line="240" w:lineRule="auto"/>
        <w:jc w:val="both"/>
        <w:rPr>
          <w:rFonts w:cstheme="minorHAnsi"/>
          <w:lang w:val="en-GB"/>
        </w:rPr>
      </w:pPr>
      <w:r>
        <w:rPr>
          <w:rFonts w:cstheme="minorHAnsi"/>
          <w:lang w:val="mk-MK"/>
        </w:rPr>
        <w:t>О</w:t>
      </w:r>
      <w:r w:rsidR="00A07DA3" w:rsidRPr="00392C91">
        <w:rPr>
          <w:rFonts w:cstheme="minorHAnsi"/>
          <w:lang w:val="en-GB"/>
        </w:rPr>
        <w:t xml:space="preserve">рганите за спроведување на законот </w:t>
      </w:r>
      <w:r>
        <w:rPr>
          <w:rFonts w:cstheme="minorHAnsi"/>
          <w:lang w:val="mk-MK"/>
        </w:rPr>
        <w:t>ги сочинуваат</w:t>
      </w:r>
      <w:r w:rsidR="00A07DA3" w:rsidRPr="00392C91">
        <w:rPr>
          <w:rFonts w:cstheme="minorHAnsi"/>
          <w:lang w:val="en-GB"/>
        </w:rPr>
        <w:t xml:space="preserve"> Министерството за внатрешни работи, Управата за финансиска полиција и, до одреден степен, Царинската управа</w:t>
      </w:r>
      <w:r w:rsidR="00AE4614" w:rsidRPr="00392C91">
        <w:rPr>
          <w:rStyle w:val="FootnoteReference"/>
          <w:rFonts w:cstheme="minorHAnsi"/>
          <w:lang w:val="en-GB"/>
        </w:rPr>
        <w:footnoteReference w:id="77"/>
      </w:r>
      <w:r>
        <w:rPr>
          <w:rFonts w:cstheme="minorHAnsi"/>
          <w:lang w:val="mk-MK"/>
        </w:rPr>
        <w:t xml:space="preserve"> </w:t>
      </w:r>
      <w:r w:rsidR="009C77B2" w:rsidRPr="00392C91">
        <w:rPr>
          <w:rFonts w:cstheme="minorHAnsi"/>
          <w:lang w:val="en-GB"/>
        </w:rPr>
        <w:t>(</w:t>
      </w:r>
      <w:r>
        <w:rPr>
          <w:rFonts w:cstheme="minorHAnsi"/>
          <w:lang w:val="mk-MK"/>
        </w:rPr>
        <w:t>последните</w:t>
      </w:r>
      <w:r w:rsidR="009C77B2" w:rsidRPr="00392C91">
        <w:rPr>
          <w:rFonts w:cstheme="minorHAnsi"/>
          <w:lang w:val="en-GB"/>
        </w:rPr>
        <w:t xml:space="preserve"> две тела се подредени на Министерството за финансии). "Полициските работи" се во надлежност на </w:t>
      </w:r>
      <w:r w:rsidR="009C77B2" w:rsidRPr="009C5EB8">
        <w:rPr>
          <w:rFonts w:cstheme="minorHAnsi"/>
          <w:u w:val="single"/>
          <w:lang w:val="en-GB"/>
        </w:rPr>
        <w:t>Бирото за јавна безбедност</w:t>
      </w:r>
      <w:r w:rsidR="009C77B2" w:rsidRPr="00392C91">
        <w:rPr>
          <w:rFonts w:cstheme="minorHAnsi"/>
          <w:lang w:val="en-GB"/>
        </w:rPr>
        <w:t xml:space="preserve"> (БЈБ) во рамките на Министерството за внатрешни работи.</w:t>
      </w:r>
      <w:r w:rsidR="005F3965" w:rsidRPr="00392C91">
        <w:rPr>
          <w:rStyle w:val="FootnoteReference"/>
          <w:lang w:val="en-GB"/>
        </w:rPr>
        <w:footnoteReference w:id="78"/>
      </w:r>
    </w:p>
    <w:p w14:paraId="272CBA5B" w14:textId="77777777" w:rsidR="001407BE" w:rsidRPr="00392C91" w:rsidRDefault="001407BE" w:rsidP="00392C91">
      <w:pPr>
        <w:spacing w:after="0" w:line="240" w:lineRule="auto"/>
        <w:jc w:val="both"/>
        <w:rPr>
          <w:rFonts w:cstheme="minorHAnsi"/>
          <w:lang w:val="en-GB"/>
        </w:rPr>
      </w:pPr>
    </w:p>
    <w:p w14:paraId="79F60E85" w14:textId="77777777" w:rsidR="001407BE" w:rsidRPr="00392C91" w:rsidRDefault="001407BE" w:rsidP="00392C91">
      <w:pPr>
        <w:numPr>
          <w:ilvl w:val="0"/>
          <w:numId w:val="1"/>
        </w:numPr>
        <w:spacing w:after="0" w:line="240" w:lineRule="auto"/>
        <w:jc w:val="both"/>
        <w:rPr>
          <w:rFonts w:cstheme="minorHAnsi"/>
          <w:lang w:val="en-GB"/>
        </w:rPr>
      </w:pPr>
      <w:r w:rsidRPr="00392C91">
        <w:rPr>
          <w:lang w:val="en-GB"/>
        </w:rPr>
        <w:t>Законот за полиција (</w:t>
      </w:r>
      <w:r w:rsidR="009C5EB8">
        <w:rPr>
          <w:lang w:val="mk-MK"/>
        </w:rPr>
        <w:t>ЗП</w:t>
      </w:r>
      <w:r w:rsidRPr="00392C91">
        <w:rPr>
          <w:lang w:val="en-GB"/>
        </w:rPr>
        <w:t xml:space="preserve">), врз основа на кој работи </w:t>
      </w:r>
      <w:r w:rsidR="00357C7E">
        <w:rPr>
          <w:lang w:val="en-GB"/>
        </w:rPr>
        <w:t xml:space="preserve">БЈБ, </w:t>
      </w:r>
      <w:r w:rsidR="00357C7E">
        <w:rPr>
          <w:lang w:val="mk-MK"/>
        </w:rPr>
        <w:t>ги</w:t>
      </w:r>
      <w:r w:rsidRPr="00392C91">
        <w:rPr>
          <w:lang w:val="en-GB"/>
        </w:rPr>
        <w:t xml:space="preserve"> уредува организацијата и надлежностите на полицијата, како и правата и должностите на полицијата, </w:t>
      </w:r>
      <w:r w:rsidR="00357C7E">
        <w:rPr>
          <w:lang w:val="mk-MK"/>
        </w:rPr>
        <w:t>како вработени во</w:t>
      </w:r>
      <w:r w:rsidRPr="00392C91">
        <w:rPr>
          <w:lang w:val="en-GB"/>
        </w:rPr>
        <w:t xml:space="preserve"> Министерството за внатрешни работи. Законот за внатрешни работи (ЗВР) </w:t>
      </w:r>
      <w:r w:rsidR="00357C7E">
        <w:rPr>
          <w:lang w:val="mk-MK"/>
        </w:rPr>
        <w:t xml:space="preserve">ја </w:t>
      </w:r>
      <w:r w:rsidRPr="00392C91">
        <w:rPr>
          <w:lang w:val="en-GB"/>
        </w:rPr>
        <w:t>пропишува</w:t>
      </w:r>
      <w:r w:rsidR="00357C7E">
        <w:rPr>
          <w:lang w:val="mk-MK"/>
        </w:rPr>
        <w:t>,</w:t>
      </w:r>
      <w:r w:rsidRPr="00392C91">
        <w:rPr>
          <w:lang w:val="en-GB"/>
        </w:rPr>
        <w:t xml:space="preserve"> меѓу другото</w:t>
      </w:r>
      <w:r w:rsidR="00357C7E">
        <w:rPr>
          <w:lang w:val="mk-MK"/>
        </w:rPr>
        <w:t>,</w:t>
      </w:r>
      <w:r w:rsidRPr="00392C91">
        <w:rPr>
          <w:lang w:val="en-GB"/>
        </w:rPr>
        <w:t xml:space="preserve"> организацијата и надлежноста на Министерството за внатрешни работи, статусот на вработените, системот на контрола и дисциплинската одговорност.</w:t>
      </w:r>
    </w:p>
    <w:p w14:paraId="6F97FFDF" w14:textId="77777777" w:rsidR="002C24C1" w:rsidRPr="00392C91" w:rsidRDefault="002C24C1" w:rsidP="00392C91">
      <w:pPr>
        <w:spacing w:after="0" w:line="240" w:lineRule="auto"/>
        <w:jc w:val="both"/>
        <w:rPr>
          <w:rFonts w:cstheme="minorHAnsi"/>
          <w:lang w:val="en-GB"/>
        </w:rPr>
      </w:pPr>
    </w:p>
    <w:p w14:paraId="353FFC15" w14:textId="77777777" w:rsidR="00C479F0" w:rsidRPr="00392C91" w:rsidRDefault="00C479F0" w:rsidP="00392C91">
      <w:pPr>
        <w:numPr>
          <w:ilvl w:val="0"/>
          <w:numId w:val="1"/>
        </w:numPr>
        <w:spacing w:after="0" w:line="240" w:lineRule="auto"/>
        <w:jc w:val="both"/>
        <w:rPr>
          <w:rFonts w:cstheme="minorHAnsi"/>
          <w:lang w:val="en-GB"/>
        </w:rPr>
      </w:pPr>
      <w:r w:rsidRPr="00357C7E">
        <w:rPr>
          <w:u w:val="single"/>
          <w:lang w:val="en-GB"/>
        </w:rPr>
        <w:t>Основните функции</w:t>
      </w:r>
      <w:r w:rsidRPr="00392C91">
        <w:rPr>
          <w:lang w:val="en-GB"/>
        </w:rPr>
        <w:t xml:space="preserve"> на полицијата </w:t>
      </w:r>
      <w:r w:rsidR="00357C7E">
        <w:rPr>
          <w:lang w:val="mk-MK"/>
        </w:rPr>
        <w:t>с</w:t>
      </w:r>
      <w:r w:rsidRPr="00392C91">
        <w:rPr>
          <w:lang w:val="en-GB"/>
        </w:rPr>
        <w:t>е заштита и почитување на основните слободи и права на човекот и граѓанинот гарантирани со Уставот, законите, ратификуваните меѓународни договори и правниот поредок, спречување и откривање на казниви дела, пре</w:t>
      </w:r>
      <w:r w:rsidR="00357C7E">
        <w:rPr>
          <w:lang w:val="mk-MK"/>
        </w:rPr>
        <w:t>в</w:t>
      </w:r>
      <w:r w:rsidRPr="00392C91">
        <w:rPr>
          <w:lang w:val="en-GB"/>
        </w:rPr>
        <w:t>зема</w:t>
      </w:r>
      <w:r w:rsidR="00357C7E">
        <w:rPr>
          <w:lang w:val="mk-MK"/>
        </w:rPr>
        <w:t>ње на</w:t>
      </w:r>
      <w:r w:rsidRPr="00392C91">
        <w:rPr>
          <w:lang w:val="en-GB"/>
        </w:rPr>
        <w:t xml:space="preserve"> мерки за гонење на сторителите на тие дела, </w:t>
      </w:r>
      <w:r w:rsidR="00357C7E">
        <w:rPr>
          <w:lang w:val="mk-MK"/>
        </w:rPr>
        <w:t>и</w:t>
      </w:r>
      <w:r w:rsidRPr="00392C91">
        <w:rPr>
          <w:lang w:val="en-GB"/>
        </w:rPr>
        <w:t xml:space="preserve"> одржување на јавниот ред и мир во општеството</w:t>
      </w:r>
      <w:r w:rsidRPr="00392C91">
        <w:rPr>
          <w:rStyle w:val="FootnoteReference"/>
          <w:lang w:val="en-GB"/>
        </w:rPr>
        <w:footnoteReference w:id="79"/>
      </w:r>
      <w:r w:rsidRPr="00392C91">
        <w:rPr>
          <w:lang w:val="en-GB"/>
        </w:rPr>
        <w:t>. Полицијата, исто така, е одговорн</w:t>
      </w:r>
      <w:r w:rsidR="00357C7E">
        <w:rPr>
          <w:lang w:val="mk-MK"/>
        </w:rPr>
        <w:t>а</w:t>
      </w:r>
      <w:r w:rsidRPr="00392C91">
        <w:rPr>
          <w:lang w:val="en-GB"/>
        </w:rPr>
        <w:t xml:space="preserve"> за гранични проверки и граничен надзор.</w:t>
      </w:r>
    </w:p>
    <w:p w14:paraId="72B68505" w14:textId="77777777" w:rsidR="00D73193" w:rsidRPr="00392C91" w:rsidRDefault="00D73193" w:rsidP="00392C91">
      <w:pPr>
        <w:spacing w:after="0" w:line="240" w:lineRule="auto"/>
        <w:jc w:val="both"/>
        <w:rPr>
          <w:rFonts w:cstheme="minorHAnsi"/>
          <w:lang w:val="en-GB"/>
        </w:rPr>
      </w:pPr>
    </w:p>
    <w:p w14:paraId="1A7DDEE8" w14:textId="6582A25F" w:rsidR="003E67AF" w:rsidRPr="00392C91" w:rsidRDefault="00C479F0" w:rsidP="00A90F9D">
      <w:pPr>
        <w:numPr>
          <w:ilvl w:val="0"/>
          <w:numId w:val="1"/>
        </w:numPr>
        <w:spacing w:after="0" w:line="240" w:lineRule="auto"/>
        <w:jc w:val="both"/>
        <w:rPr>
          <w:rFonts w:cstheme="minorHAnsi"/>
          <w:lang w:val="en-GB"/>
        </w:rPr>
      </w:pPr>
      <w:r w:rsidRPr="008F544B">
        <w:rPr>
          <w:lang w:val="en-GB"/>
        </w:rPr>
        <w:t xml:space="preserve">БЈБ </w:t>
      </w:r>
      <w:r w:rsidR="00357C7E" w:rsidRPr="008F544B">
        <w:rPr>
          <w:lang w:val="mk-MK"/>
        </w:rPr>
        <w:t>с</w:t>
      </w:r>
      <w:r w:rsidRPr="008F544B">
        <w:rPr>
          <w:lang w:val="en-GB"/>
        </w:rPr>
        <w:t xml:space="preserve">е </w:t>
      </w:r>
      <w:r w:rsidR="00357C7E" w:rsidRPr="00BE577F">
        <w:rPr>
          <w:lang w:val="mk-MK"/>
        </w:rPr>
        <w:t>состои од</w:t>
      </w:r>
      <w:r w:rsidRPr="00BE577F">
        <w:rPr>
          <w:lang w:val="en-GB"/>
        </w:rPr>
        <w:t xml:space="preserve"> одделенија</w:t>
      </w:r>
      <w:r w:rsidR="00357C7E" w:rsidRPr="00BE577F">
        <w:rPr>
          <w:lang w:val="mk-MK"/>
        </w:rPr>
        <w:t>та</w:t>
      </w:r>
      <w:r w:rsidRPr="00287152">
        <w:rPr>
          <w:lang w:val="en-GB"/>
        </w:rPr>
        <w:t xml:space="preserve"> за криминалистичка полиција, униформираната полиција, за гранични работи и миграции, криминалистичко разузнавање и анализа, заеднички работи и управување со човечки ресурси, сузбивање на организиран и сериозен криминал, заштита на </w:t>
      </w:r>
      <w:r w:rsidR="00357C7E" w:rsidRPr="00287152">
        <w:rPr>
          <w:lang w:val="mk-MK"/>
        </w:rPr>
        <w:t xml:space="preserve">ВИП </w:t>
      </w:r>
      <w:r w:rsidRPr="00287152">
        <w:rPr>
          <w:lang w:val="en-GB"/>
        </w:rPr>
        <w:t xml:space="preserve">личности и објекти, воздухопловство, </w:t>
      </w:r>
      <w:r w:rsidR="00D428C7">
        <w:rPr>
          <w:lang w:val="mk-MK"/>
        </w:rPr>
        <w:t>специјални</w:t>
      </w:r>
      <w:r w:rsidR="00357C7E" w:rsidRPr="00287152">
        <w:rPr>
          <w:lang w:val="mk-MK"/>
        </w:rPr>
        <w:t xml:space="preserve"> полициски операции</w:t>
      </w:r>
      <w:r w:rsidRPr="00EA321D">
        <w:rPr>
          <w:lang w:val="en-GB"/>
        </w:rPr>
        <w:t xml:space="preserve"> и судска медицина. Подредени на </w:t>
      </w:r>
      <w:r w:rsidR="00357C7E" w:rsidRPr="00A90F9D">
        <w:rPr>
          <w:lang w:val="mk-MK"/>
        </w:rPr>
        <w:t>БЈБ се</w:t>
      </w:r>
      <w:r w:rsidRPr="00A90F9D">
        <w:rPr>
          <w:lang w:val="en-GB"/>
        </w:rPr>
        <w:t>, исто така, осум регионални центри за гранични работи кои вршат проверки и надзор на држав</w:t>
      </w:r>
      <w:r w:rsidR="00357C7E" w:rsidRPr="00A90F9D">
        <w:rPr>
          <w:lang w:val="mk-MK"/>
        </w:rPr>
        <w:t>ните граници</w:t>
      </w:r>
      <w:r w:rsidRPr="00A90F9D">
        <w:rPr>
          <w:lang w:val="en-GB"/>
        </w:rPr>
        <w:t xml:space="preserve">. </w:t>
      </w:r>
    </w:p>
    <w:p w14:paraId="07001380" w14:textId="77777777" w:rsidR="00246543" w:rsidRPr="008F544B" w:rsidRDefault="00246543" w:rsidP="008F544B">
      <w:pPr>
        <w:spacing w:after="0" w:line="240" w:lineRule="auto"/>
        <w:jc w:val="both"/>
        <w:rPr>
          <w:rFonts w:cstheme="minorHAnsi"/>
          <w:lang w:val="en-GB"/>
        </w:rPr>
      </w:pPr>
    </w:p>
    <w:p w14:paraId="28F8C382" w14:textId="0E8E348D" w:rsidR="000F7C5C" w:rsidRPr="00392C91" w:rsidRDefault="0015198C" w:rsidP="00392C91">
      <w:pPr>
        <w:numPr>
          <w:ilvl w:val="0"/>
          <w:numId w:val="1"/>
        </w:numPr>
        <w:spacing w:after="0" w:line="240" w:lineRule="auto"/>
        <w:jc w:val="both"/>
        <w:rPr>
          <w:rFonts w:cstheme="minorHAnsi"/>
          <w:lang w:val="en-GB"/>
        </w:rPr>
      </w:pPr>
      <w:r w:rsidRPr="00392C91">
        <w:rPr>
          <w:rFonts w:cstheme="minorHAnsi"/>
          <w:lang w:val="en-GB"/>
        </w:rPr>
        <w:t xml:space="preserve">Персоналот </w:t>
      </w:r>
      <w:r w:rsidR="00475659">
        <w:rPr>
          <w:rFonts w:cstheme="minorHAnsi"/>
          <w:lang w:val="mk-MK"/>
        </w:rPr>
        <w:t>на БЈБ</w:t>
      </w:r>
      <w:r w:rsidRPr="00392C91">
        <w:rPr>
          <w:rFonts w:cstheme="minorHAnsi"/>
          <w:lang w:val="en-GB"/>
        </w:rPr>
        <w:t xml:space="preserve"> </w:t>
      </w:r>
      <w:r w:rsidR="00475659">
        <w:rPr>
          <w:rFonts w:cstheme="minorHAnsi"/>
          <w:lang w:val="mk-MK"/>
        </w:rPr>
        <w:t>го сочинуваат</w:t>
      </w:r>
      <w:r w:rsidRPr="00392C91">
        <w:rPr>
          <w:rFonts w:cstheme="minorHAnsi"/>
          <w:lang w:val="en-GB"/>
        </w:rPr>
        <w:t xml:space="preserve">: 1) </w:t>
      </w:r>
      <w:r w:rsidR="00DB7EFD" w:rsidRPr="00392C91">
        <w:rPr>
          <w:rFonts w:ascii="Helvetica" w:eastAsia="Helvetica" w:hAnsi="Helvetica" w:cs="Helvetica"/>
          <w:lang w:val="en-GB"/>
        </w:rPr>
        <w:t>"</w:t>
      </w:r>
      <w:r w:rsidR="00C84A50" w:rsidRPr="00392C91">
        <w:rPr>
          <w:rFonts w:cstheme="minorHAnsi"/>
          <w:u w:val="single"/>
          <w:lang w:val="en-GB"/>
        </w:rPr>
        <w:t>овластени лица</w:t>
      </w:r>
      <w:r w:rsidR="00DB7EFD" w:rsidRPr="00392C91">
        <w:rPr>
          <w:rFonts w:ascii="Helvetica" w:eastAsia="Helvetica" w:hAnsi="Helvetica" w:cs="Helvetica"/>
          <w:lang w:val="en-GB"/>
        </w:rPr>
        <w:t>"</w:t>
      </w:r>
      <w:r w:rsidR="00475659">
        <w:rPr>
          <w:rFonts w:ascii="Helvetica" w:eastAsia="Helvetica" w:hAnsi="Helvetica" w:cs="Helvetica"/>
          <w:lang w:val="mk-MK"/>
        </w:rPr>
        <w:t xml:space="preserve"> </w:t>
      </w:r>
      <w:r w:rsidR="00475659">
        <w:rPr>
          <w:rFonts w:cstheme="minorHAnsi"/>
          <w:lang w:val="mk-MK"/>
        </w:rPr>
        <w:t>според</w:t>
      </w:r>
      <w:r w:rsidR="00E86F85" w:rsidRPr="00392C91">
        <w:rPr>
          <w:rFonts w:cstheme="minorHAnsi"/>
          <w:lang w:val="en-GB"/>
        </w:rPr>
        <w:t xml:space="preserve"> ЗВР (полициски службеници и вработени, </w:t>
      </w:r>
      <w:r w:rsidR="00475659">
        <w:rPr>
          <w:rFonts w:cstheme="minorHAnsi"/>
          <w:lang w:val="mk-MK"/>
        </w:rPr>
        <w:t>а и двете категории</w:t>
      </w:r>
      <w:r w:rsidR="00E86F85" w:rsidRPr="00392C91">
        <w:rPr>
          <w:rFonts w:cstheme="minorHAnsi"/>
          <w:lang w:val="en-GB"/>
        </w:rPr>
        <w:t xml:space="preserve"> дополнително спаѓаат во категоријата на лица </w:t>
      </w:r>
      <w:r w:rsidR="00475659">
        <w:rPr>
          <w:rFonts w:cstheme="minorHAnsi"/>
          <w:lang w:val="mk-MK"/>
        </w:rPr>
        <w:t>со</w:t>
      </w:r>
      <w:r w:rsidR="00E86F85" w:rsidRPr="00392C91">
        <w:rPr>
          <w:rFonts w:cstheme="minorHAnsi"/>
          <w:lang w:val="en-GB"/>
        </w:rPr>
        <w:t xml:space="preserve"> "посебни должности и овластувања"); и 2) </w:t>
      </w:r>
      <w:r w:rsidR="00E86F85" w:rsidRPr="00475659">
        <w:rPr>
          <w:rFonts w:cstheme="minorHAnsi"/>
          <w:u w:val="single"/>
          <w:lang w:val="en-GB"/>
        </w:rPr>
        <w:t>вработени во согласност со Законот за</w:t>
      </w:r>
      <w:r w:rsidR="00A90F9D">
        <w:rPr>
          <w:rFonts w:cstheme="minorHAnsi"/>
          <w:u w:val="single"/>
          <w:lang w:val="mk-MK"/>
        </w:rPr>
        <w:t xml:space="preserve"> работни односи</w:t>
      </w:r>
      <w:r w:rsidR="00E86F85" w:rsidRPr="00392C91">
        <w:rPr>
          <w:rFonts w:cstheme="minorHAnsi"/>
          <w:lang w:val="en-GB"/>
        </w:rPr>
        <w:t xml:space="preserve">. </w:t>
      </w:r>
      <w:r w:rsidR="00E86F85" w:rsidRPr="00475659">
        <w:rPr>
          <w:rFonts w:cstheme="minorHAnsi"/>
          <w:u w:val="single"/>
          <w:lang w:val="en-GB"/>
        </w:rPr>
        <w:t>Полициски службеник</w:t>
      </w:r>
      <w:r w:rsidR="00E86F85" w:rsidRPr="00392C91">
        <w:rPr>
          <w:rFonts w:cstheme="minorHAnsi"/>
          <w:lang w:val="en-GB"/>
        </w:rPr>
        <w:t xml:space="preserve"> е овластено лице, униформиран или неуниформ</w:t>
      </w:r>
      <w:r w:rsidR="00475659">
        <w:rPr>
          <w:rFonts w:cstheme="minorHAnsi"/>
          <w:lang w:val="mk-MK"/>
        </w:rPr>
        <w:t>ир</w:t>
      </w:r>
      <w:r w:rsidR="00E86F85" w:rsidRPr="00392C91">
        <w:rPr>
          <w:rFonts w:cstheme="minorHAnsi"/>
          <w:lang w:val="en-GB"/>
        </w:rPr>
        <w:t>а</w:t>
      </w:r>
      <w:r w:rsidR="00475659">
        <w:rPr>
          <w:rFonts w:cstheme="minorHAnsi"/>
          <w:lang w:val="mk-MK"/>
        </w:rPr>
        <w:t>н</w:t>
      </w:r>
      <w:r w:rsidR="00E86F85" w:rsidRPr="00392C91">
        <w:rPr>
          <w:rFonts w:cstheme="minorHAnsi"/>
          <w:lang w:val="en-GB"/>
        </w:rPr>
        <w:t xml:space="preserve"> припадник на полицијата со полициски овластувања ко</w:t>
      </w:r>
      <w:r w:rsidR="00475659">
        <w:rPr>
          <w:rFonts w:cstheme="minorHAnsi"/>
          <w:lang w:val="mk-MK"/>
        </w:rPr>
        <w:t>е</w:t>
      </w:r>
      <w:r w:rsidR="00E86F85" w:rsidRPr="00392C91">
        <w:rPr>
          <w:rFonts w:cstheme="minorHAnsi"/>
          <w:lang w:val="en-GB"/>
        </w:rPr>
        <w:t xml:space="preserve"> ги врши полициските работи во согласност со </w:t>
      </w:r>
      <w:r w:rsidR="00475659">
        <w:rPr>
          <w:rFonts w:cstheme="minorHAnsi"/>
          <w:lang w:val="mk-MK"/>
        </w:rPr>
        <w:t>ЗП</w:t>
      </w:r>
      <w:r w:rsidR="00E86F85" w:rsidRPr="00392C91">
        <w:rPr>
          <w:rFonts w:cstheme="minorHAnsi"/>
          <w:lang w:val="en-GB"/>
        </w:rPr>
        <w:t xml:space="preserve">. </w:t>
      </w:r>
      <w:r w:rsidR="00475659">
        <w:rPr>
          <w:rFonts w:cstheme="minorHAnsi"/>
          <w:lang w:val="mk-MK"/>
        </w:rPr>
        <w:t>Во БЈБ</w:t>
      </w:r>
      <w:r w:rsidR="00E86F85" w:rsidRPr="00392C91">
        <w:rPr>
          <w:rFonts w:cstheme="minorHAnsi"/>
          <w:lang w:val="en-GB"/>
        </w:rPr>
        <w:t xml:space="preserve"> се вработени вкупно 10.191 лица (65,5% униформирани полициски службеници, 28,8% </w:t>
      </w:r>
      <w:r w:rsidR="00475659">
        <w:rPr>
          <w:rFonts w:cstheme="minorHAnsi"/>
          <w:lang w:val="mk-MK"/>
        </w:rPr>
        <w:t xml:space="preserve">неуниформирани </w:t>
      </w:r>
      <w:r w:rsidR="00E86F85" w:rsidRPr="00392C91">
        <w:rPr>
          <w:rFonts w:cstheme="minorHAnsi"/>
          <w:lang w:val="en-GB"/>
        </w:rPr>
        <w:t>полиц</w:t>
      </w:r>
      <w:r w:rsidR="00475659">
        <w:rPr>
          <w:rFonts w:cstheme="minorHAnsi"/>
          <w:lang w:val="mk-MK"/>
        </w:rPr>
        <w:t>иски службеници</w:t>
      </w:r>
      <w:r w:rsidR="00E86F85" w:rsidRPr="00392C91">
        <w:rPr>
          <w:rFonts w:cstheme="minorHAnsi"/>
          <w:lang w:val="en-GB"/>
        </w:rPr>
        <w:t xml:space="preserve">, 5,5% вработени </w:t>
      </w:r>
      <w:r w:rsidR="00475659">
        <w:rPr>
          <w:rFonts w:cstheme="minorHAnsi"/>
          <w:lang w:val="mk-MK"/>
        </w:rPr>
        <w:t>според</w:t>
      </w:r>
      <w:r w:rsidR="00E86F85" w:rsidRPr="00392C91">
        <w:rPr>
          <w:rFonts w:cstheme="minorHAnsi"/>
          <w:lang w:val="en-GB"/>
        </w:rPr>
        <w:t xml:space="preserve"> ЗВР и 0,17% вработени во согласност со Законот за труд и социјална политика), од кои 84% се мажи, а 16% се жени. </w:t>
      </w:r>
      <w:r w:rsidR="00475659">
        <w:rPr>
          <w:rFonts w:cstheme="minorHAnsi"/>
          <w:lang w:val="mk-MK"/>
        </w:rPr>
        <w:t xml:space="preserve">Деловите од овој извештај што следат </w:t>
      </w:r>
      <w:r w:rsidR="00E86F85" w:rsidRPr="00392C91">
        <w:rPr>
          <w:rFonts w:cstheme="minorHAnsi"/>
          <w:lang w:val="en-GB"/>
        </w:rPr>
        <w:t>се однесува</w:t>
      </w:r>
      <w:r w:rsidR="00475659">
        <w:rPr>
          <w:rFonts w:cstheme="minorHAnsi"/>
          <w:lang w:val="mk-MK"/>
        </w:rPr>
        <w:t>ат</w:t>
      </w:r>
      <w:r w:rsidR="00E86F85" w:rsidRPr="00392C91">
        <w:rPr>
          <w:rFonts w:cstheme="minorHAnsi"/>
          <w:lang w:val="en-GB"/>
        </w:rPr>
        <w:t xml:space="preserve"> само на полициските службеници и вработени</w:t>
      </w:r>
      <w:r w:rsidR="00475659">
        <w:rPr>
          <w:rFonts w:cstheme="minorHAnsi"/>
          <w:lang w:val="mk-MK"/>
        </w:rPr>
        <w:t xml:space="preserve"> според</w:t>
      </w:r>
      <w:r w:rsidR="00E86F85" w:rsidRPr="00392C91">
        <w:rPr>
          <w:rFonts w:cstheme="minorHAnsi"/>
          <w:lang w:val="en-GB"/>
        </w:rPr>
        <w:t xml:space="preserve"> ЗВР.</w:t>
      </w:r>
    </w:p>
    <w:p w14:paraId="6A7119EE" w14:textId="77777777" w:rsidR="000F7C5C" w:rsidRPr="00392C91" w:rsidRDefault="000F7C5C" w:rsidP="00392C91">
      <w:pPr>
        <w:pStyle w:val="ListParagraph"/>
        <w:spacing w:after="0" w:line="240" w:lineRule="auto"/>
        <w:rPr>
          <w:rFonts w:cstheme="minorHAnsi"/>
          <w:highlight w:val="yellow"/>
          <w:lang w:val="en-GB"/>
        </w:rPr>
      </w:pPr>
    </w:p>
    <w:p w14:paraId="0FFCB926" w14:textId="77777777" w:rsidR="001E04CD" w:rsidRPr="003E2442" w:rsidRDefault="00475659" w:rsidP="00392C91">
      <w:pPr>
        <w:numPr>
          <w:ilvl w:val="0"/>
          <w:numId w:val="1"/>
        </w:numPr>
        <w:spacing w:after="0" w:line="240" w:lineRule="auto"/>
        <w:jc w:val="both"/>
        <w:rPr>
          <w:rFonts w:cstheme="minorHAnsi"/>
          <w:lang w:val="mk-MK"/>
        </w:rPr>
      </w:pPr>
      <w:r w:rsidRPr="00475659">
        <w:rPr>
          <w:rFonts w:cstheme="minorHAnsi"/>
          <w:u w:val="single"/>
          <w:lang w:val="mk-MK"/>
        </w:rPr>
        <w:t>О</w:t>
      </w:r>
      <w:r w:rsidR="00B91941" w:rsidRPr="00475659">
        <w:rPr>
          <w:rFonts w:cstheme="minorHAnsi"/>
          <w:u w:val="single"/>
          <w:lang w:val="en-GB"/>
        </w:rPr>
        <w:t>перативните принципи</w:t>
      </w:r>
      <w:r w:rsidR="00B91941" w:rsidRPr="00392C91">
        <w:rPr>
          <w:rFonts w:cstheme="minorHAnsi"/>
          <w:lang w:val="en-GB"/>
        </w:rPr>
        <w:t xml:space="preserve"> на полицијата вклучуваат, меѓу другото, законитост, висок личен интегритет, професионална етика, непристрасност, објективност и </w:t>
      </w:r>
      <w:r w:rsidR="00B91941" w:rsidRPr="00475659">
        <w:rPr>
          <w:rFonts w:cstheme="minorHAnsi"/>
          <w:i/>
          <w:lang w:val="en-GB"/>
        </w:rPr>
        <w:t>политичка неутралност</w:t>
      </w:r>
      <w:r w:rsidR="00B91941" w:rsidRPr="00392C91">
        <w:rPr>
          <w:rFonts w:cstheme="minorHAnsi"/>
          <w:lang w:val="en-GB"/>
        </w:rPr>
        <w:t>.</w:t>
      </w:r>
      <w:r w:rsidR="00267838" w:rsidRPr="00392C91">
        <w:rPr>
          <w:rStyle w:val="FootnoteReference"/>
          <w:rFonts w:cstheme="minorHAnsi"/>
          <w:lang w:val="en-GB"/>
        </w:rPr>
        <w:footnoteReference w:id="80"/>
      </w:r>
      <w:r>
        <w:rPr>
          <w:rFonts w:cstheme="minorHAnsi"/>
          <w:lang w:val="mk-MK"/>
        </w:rPr>
        <w:t xml:space="preserve"> </w:t>
      </w:r>
      <w:r w:rsidR="0075727A" w:rsidRPr="00475659">
        <w:rPr>
          <w:rFonts w:cstheme="minorHAnsi"/>
          <w:lang w:val="mk-MK"/>
        </w:rPr>
        <w:t>Полиц</w:t>
      </w:r>
      <w:r>
        <w:rPr>
          <w:rFonts w:cstheme="minorHAnsi"/>
          <w:lang w:val="mk-MK"/>
        </w:rPr>
        <w:t>иските службени лица</w:t>
      </w:r>
      <w:r w:rsidR="0075727A" w:rsidRPr="00475659">
        <w:rPr>
          <w:rFonts w:cstheme="minorHAnsi"/>
          <w:lang w:val="mk-MK"/>
        </w:rPr>
        <w:t xml:space="preserve"> не може да </w:t>
      </w:r>
      <w:r>
        <w:rPr>
          <w:rFonts w:cstheme="minorHAnsi"/>
          <w:lang w:val="mk-MK"/>
        </w:rPr>
        <w:t>основаат</w:t>
      </w:r>
      <w:r w:rsidR="0075727A" w:rsidRPr="00475659">
        <w:rPr>
          <w:rFonts w:cstheme="minorHAnsi"/>
          <w:lang w:val="mk-MK"/>
        </w:rPr>
        <w:t>, управува</w:t>
      </w:r>
      <w:r>
        <w:rPr>
          <w:rFonts w:cstheme="minorHAnsi"/>
          <w:lang w:val="mk-MK"/>
        </w:rPr>
        <w:t>ат</w:t>
      </w:r>
      <w:r w:rsidR="0075727A" w:rsidRPr="00475659">
        <w:rPr>
          <w:rFonts w:cstheme="minorHAnsi"/>
          <w:lang w:val="mk-MK"/>
        </w:rPr>
        <w:t>, поддр</w:t>
      </w:r>
      <w:r>
        <w:rPr>
          <w:rFonts w:cstheme="minorHAnsi"/>
          <w:lang w:val="mk-MK"/>
        </w:rPr>
        <w:t>жуваат</w:t>
      </w:r>
      <w:r w:rsidR="0075727A" w:rsidRPr="00475659">
        <w:rPr>
          <w:rFonts w:cstheme="minorHAnsi"/>
          <w:lang w:val="mk-MK"/>
        </w:rPr>
        <w:t xml:space="preserve"> или претставуваат политичка партија или да бид</w:t>
      </w:r>
      <w:r>
        <w:rPr>
          <w:rFonts w:cstheme="minorHAnsi"/>
          <w:lang w:val="mk-MK"/>
        </w:rPr>
        <w:t>ат</w:t>
      </w:r>
      <w:r w:rsidR="0075727A" w:rsidRPr="00475659">
        <w:rPr>
          <w:rFonts w:cstheme="minorHAnsi"/>
          <w:lang w:val="mk-MK"/>
        </w:rPr>
        <w:t xml:space="preserve"> член</w:t>
      </w:r>
      <w:r>
        <w:rPr>
          <w:rFonts w:cstheme="minorHAnsi"/>
          <w:lang w:val="mk-MK"/>
        </w:rPr>
        <w:t>ови</w:t>
      </w:r>
      <w:r w:rsidR="0075727A" w:rsidRPr="00475659">
        <w:rPr>
          <w:rFonts w:cstheme="minorHAnsi"/>
          <w:lang w:val="mk-MK"/>
        </w:rPr>
        <w:t xml:space="preserve"> на </w:t>
      </w:r>
      <w:r>
        <w:rPr>
          <w:rFonts w:cstheme="minorHAnsi"/>
          <w:lang w:val="mk-MK"/>
        </w:rPr>
        <w:t>нејзините органи</w:t>
      </w:r>
      <w:r w:rsidR="00B367EA">
        <w:rPr>
          <w:rFonts w:cstheme="minorHAnsi"/>
          <w:lang w:val="mk-MK"/>
        </w:rPr>
        <w:t xml:space="preserve"> на управување. Членството во партија</w:t>
      </w:r>
      <w:r w:rsidR="0075727A" w:rsidRPr="00475659">
        <w:rPr>
          <w:rFonts w:cstheme="minorHAnsi"/>
          <w:lang w:val="mk-MK"/>
        </w:rPr>
        <w:t xml:space="preserve"> или учество</w:t>
      </w:r>
      <w:r w:rsidR="00B367EA">
        <w:rPr>
          <w:rFonts w:cstheme="minorHAnsi"/>
          <w:lang w:val="mk-MK"/>
        </w:rPr>
        <w:t>то</w:t>
      </w:r>
      <w:r w:rsidR="0075727A" w:rsidRPr="00475659">
        <w:rPr>
          <w:rFonts w:cstheme="minorHAnsi"/>
          <w:lang w:val="mk-MK"/>
        </w:rPr>
        <w:t xml:space="preserve"> во партиските активности не </w:t>
      </w:r>
      <w:r w:rsidR="00B367EA">
        <w:rPr>
          <w:rFonts w:cstheme="minorHAnsi"/>
          <w:lang w:val="mk-MK"/>
        </w:rPr>
        <w:t>смее</w:t>
      </w:r>
      <w:r w:rsidR="0075727A" w:rsidRPr="00475659">
        <w:rPr>
          <w:rFonts w:cstheme="minorHAnsi"/>
          <w:lang w:val="mk-MK"/>
        </w:rPr>
        <w:t xml:space="preserve"> да </w:t>
      </w:r>
      <w:r w:rsidR="00B367EA">
        <w:rPr>
          <w:rFonts w:cstheme="minorHAnsi"/>
          <w:lang w:val="mk-MK"/>
        </w:rPr>
        <w:t>го</w:t>
      </w:r>
      <w:r w:rsidR="0075727A" w:rsidRPr="00475659">
        <w:rPr>
          <w:rFonts w:cstheme="minorHAnsi"/>
          <w:lang w:val="mk-MK"/>
        </w:rPr>
        <w:t xml:space="preserve"> компромитира </w:t>
      </w:r>
      <w:r w:rsidR="00B367EA">
        <w:rPr>
          <w:rFonts w:cstheme="minorHAnsi"/>
          <w:lang w:val="mk-MK"/>
        </w:rPr>
        <w:t>професионалното</w:t>
      </w:r>
      <w:r w:rsidR="0075727A" w:rsidRPr="00475659">
        <w:rPr>
          <w:rFonts w:cstheme="minorHAnsi"/>
          <w:lang w:val="mk-MK"/>
        </w:rPr>
        <w:t>, непристрасно и законито извршување на должностите</w:t>
      </w:r>
      <w:r w:rsidR="00412B15" w:rsidRPr="00392C91">
        <w:rPr>
          <w:rStyle w:val="FootnoteReference"/>
          <w:rFonts w:cstheme="minorHAnsi"/>
          <w:lang w:val="en-GB"/>
        </w:rPr>
        <w:footnoteReference w:id="81"/>
      </w:r>
      <w:r w:rsidR="00412B15" w:rsidRPr="00475659">
        <w:rPr>
          <w:rFonts w:cstheme="minorHAnsi"/>
          <w:lang w:val="mk-MK"/>
        </w:rPr>
        <w:t xml:space="preserve">. </w:t>
      </w:r>
      <w:r w:rsidR="00412B15" w:rsidRPr="00684CE6">
        <w:rPr>
          <w:rFonts w:cstheme="minorHAnsi"/>
          <w:lang w:val="mk-MK"/>
        </w:rPr>
        <w:t xml:space="preserve">Постои забрана за носење или </w:t>
      </w:r>
      <w:r w:rsidR="00684CE6">
        <w:rPr>
          <w:rFonts w:cstheme="minorHAnsi"/>
          <w:lang w:val="mk-MK"/>
        </w:rPr>
        <w:t>истакнување</w:t>
      </w:r>
      <w:r w:rsidR="00412B15" w:rsidRPr="00684CE6">
        <w:rPr>
          <w:rFonts w:cstheme="minorHAnsi"/>
          <w:lang w:val="mk-MK"/>
        </w:rPr>
        <w:t xml:space="preserve"> партиски симболи </w:t>
      </w:r>
      <w:r w:rsidR="00684CE6">
        <w:rPr>
          <w:rFonts w:cstheme="minorHAnsi"/>
          <w:lang w:val="mk-MK"/>
        </w:rPr>
        <w:t>во</w:t>
      </w:r>
      <w:r w:rsidR="00412B15" w:rsidRPr="00684CE6">
        <w:rPr>
          <w:rFonts w:cstheme="minorHAnsi"/>
          <w:lang w:val="mk-MK"/>
        </w:rPr>
        <w:t xml:space="preserve"> полициските простории и возила, присуств</w:t>
      </w:r>
      <w:r w:rsidR="00684CE6">
        <w:rPr>
          <w:rFonts w:cstheme="minorHAnsi"/>
          <w:lang w:val="mk-MK"/>
        </w:rPr>
        <w:t>о</w:t>
      </w:r>
      <w:r w:rsidR="00412B15" w:rsidRPr="00684CE6">
        <w:rPr>
          <w:rFonts w:cstheme="minorHAnsi"/>
          <w:lang w:val="mk-MK"/>
        </w:rPr>
        <w:t xml:space="preserve"> на партиски активности во униформа (освен по службена должност), организира</w:t>
      </w:r>
      <w:r w:rsidR="00684CE6">
        <w:rPr>
          <w:rFonts w:cstheme="minorHAnsi"/>
          <w:lang w:val="mk-MK"/>
        </w:rPr>
        <w:t>ње</w:t>
      </w:r>
      <w:r w:rsidR="00412B15" w:rsidRPr="00684CE6">
        <w:rPr>
          <w:rFonts w:cstheme="minorHAnsi"/>
          <w:lang w:val="mk-MK"/>
        </w:rPr>
        <w:t xml:space="preserve"> или дејствува</w:t>
      </w:r>
      <w:r w:rsidR="00684CE6">
        <w:rPr>
          <w:rFonts w:cstheme="minorHAnsi"/>
          <w:lang w:val="mk-MK"/>
        </w:rPr>
        <w:t>ње</w:t>
      </w:r>
      <w:r w:rsidR="00412B15" w:rsidRPr="00684CE6">
        <w:rPr>
          <w:rFonts w:cstheme="minorHAnsi"/>
          <w:lang w:val="mk-MK"/>
        </w:rPr>
        <w:t xml:space="preserve"> во име на партија во Министерството. </w:t>
      </w:r>
      <w:r w:rsidR="00EE756A">
        <w:rPr>
          <w:rFonts w:cstheme="minorHAnsi"/>
          <w:lang w:val="mk-MK"/>
        </w:rPr>
        <w:t>Заради</w:t>
      </w:r>
      <w:r w:rsidR="00412B15" w:rsidRPr="00EE756A">
        <w:rPr>
          <w:rFonts w:cstheme="minorHAnsi"/>
          <w:lang w:val="mk-MK"/>
        </w:rPr>
        <w:t xml:space="preserve"> посебни</w:t>
      </w:r>
      <w:r w:rsidR="00EE756A">
        <w:rPr>
          <w:rFonts w:cstheme="minorHAnsi"/>
          <w:lang w:val="mk-MK"/>
        </w:rPr>
        <w:t>те</w:t>
      </w:r>
      <w:r w:rsidR="00412B15" w:rsidRPr="00EE756A">
        <w:rPr>
          <w:rFonts w:cstheme="minorHAnsi"/>
          <w:lang w:val="mk-MK"/>
        </w:rPr>
        <w:t xml:space="preserve"> должности и овластувања, </w:t>
      </w:r>
      <w:r w:rsidR="00EE756A">
        <w:rPr>
          <w:rFonts w:cstheme="minorHAnsi"/>
          <w:lang w:val="mk-MK"/>
        </w:rPr>
        <w:t xml:space="preserve">на </w:t>
      </w:r>
      <w:r w:rsidR="00412B15" w:rsidRPr="00EE756A">
        <w:rPr>
          <w:rFonts w:cstheme="minorHAnsi"/>
          <w:lang w:val="mk-MK"/>
        </w:rPr>
        <w:t xml:space="preserve">полицијата дополнително </w:t>
      </w:r>
      <w:r w:rsidR="00EE756A">
        <w:rPr>
          <w:rFonts w:cstheme="minorHAnsi"/>
          <w:lang w:val="mk-MK"/>
        </w:rPr>
        <w:t>и е</w:t>
      </w:r>
      <w:r w:rsidR="00412B15" w:rsidRPr="00EE756A">
        <w:rPr>
          <w:rFonts w:cstheme="minorHAnsi"/>
          <w:lang w:val="mk-MK"/>
        </w:rPr>
        <w:t xml:space="preserve"> забранет</w:t>
      </w:r>
      <w:r w:rsidR="00EE756A">
        <w:rPr>
          <w:rFonts w:cstheme="minorHAnsi"/>
          <w:lang w:val="mk-MK"/>
        </w:rPr>
        <w:t>о да</w:t>
      </w:r>
      <w:r w:rsidR="00412B15" w:rsidRPr="00EE756A">
        <w:rPr>
          <w:rFonts w:cstheme="minorHAnsi"/>
          <w:lang w:val="mk-MK"/>
        </w:rPr>
        <w:t xml:space="preserve"> организира и дејствува за политички цели во организационите единици на полицијата и не мож</w:t>
      </w:r>
      <w:r w:rsidR="00EE756A">
        <w:rPr>
          <w:rFonts w:cstheme="minorHAnsi"/>
          <w:lang w:val="mk-MK"/>
        </w:rPr>
        <w:t>е</w:t>
      </w:r>
      <w:r w:rsidR="00412B15" w:rsidRPr="00EE756A">
        <w:rPr>
          <w:rFonts w:cstheme="minorHAnsi"/>
          <w:lang w:val="mk-MK"/>
        </w:rPr>
        <w:t xml:space="preserve"> директно или индиректно да </w:t>
      </w:r>
      <w:r w:rsidR="00EE756A">
        <w:rPr>
          <w:rFonts w:cstheme="minorHAnsi"/>
          <w:lang w:val="mk-MK"/>
        </w:rPr>
        <w:t>изрази или застапува</w:t>
      </w:r>
      <w:r w:rsidR="00412B15" w:rsidRPr="00EE756A">
        <w:rPr>
          <w:rFonts w:cstheme="minorHAnsi"/>
          <w:lang w:val="mk-MK"/>
        </w:rPr>
        <w:t xml:space="preserve"> </w:t>
      </w:r>
      <w:r w:rsidR="00EE756A">
        <w:rPr>
          <w:rFonts w:cstheme="minorHAnsi"/>
          <w:lang w:val="mk-MK"/>
        </w:rPr>
        <w:t xml:space="preserve">партиски </w:t>
      </w:r>
      <w:r w:rsidR="00412B15" w:rsidRPr="00EE756A">
        <w:rPr>
          <w:rFonts w:cstheme="minorHAnsi"/>
          <w:lang w:val="mk-MK"/>
        </w:rPr>
        <w:t xml:space="preserve">ставови и активно </w:t>
      </w:r>
      <w:r w:rsidR="00EE756A">
        <w:rPr>
          <w:rFonts w:cstheme="minorHAnsi"/>
          <w:lang w:val="mk-MK"/>
        </w:rPr>
        <w:t xml:space="preserve">да </w:t>
      </w:r>
      <w:r w:rsidR="00412B15" w:rsidRPr="00EE756A">
        <w:rPr>
          <w:rFonts w:cstheme="minorHAnsi"/>
          <w:lang w:val="mk-MK"/>
        </w:rPr>
        <w:t>учествува во партиски активности</w:t>
      </w:r>
      <w:r w:rsidR="00412B15" w:rsidRPr="00392C91">
        <w:rPr>
          <w:rStyle w:val="FootnoteReference"/>
          <w:rFonts w:cstheme="minorHAnsi"/>
          <w:lang w:val="en-GB"/>
        </w:rPr>
        <w:footnoteReference w:id="82"/>
      </w:r>
      <w:r w:rsidR="00412B15" w:rsidRPr="00EE756A">
        <w:rPr>
          <w:rFonts w:cstheme="minorHAnsi"/>
          <w:lang w:val="mk-MK"/>
        </w:rPr>
        <w:t xml:space="preserve">. </w:t>
      </w:r>
      <w:r w:rsidR="00412B15" w:rsidRPr="009A10D2">
        <w:rPr>
          <w:rFonts w:cstheme="minorHAnsi"/>
          <w:lang w:val="mk-MK"/>
        </w:rPr>
        <w:t xml:space="preserve">До 2006 година, </w:t>
      </w:r>
      <w:r w:rsidR="009A10D2">
        <w:rPr>
          <w:rFonts w:cstheme="minorHAnsi"/>
          <w:lang w:val="mk-MK"/>
        </w:rPr>
        <w:t xml:space="preserve">на </w:t>
      </w:r>
      <w:r w:rsidR="00412B15" w:rsidRPr="009A10D2">
        <w:rPr>
          <w:rFonts w:cstheme="minorHAnsi"/>
          <w:lang w:val="mk-MK"/>
        </w:rPr>
        <w:t>полицијата</w:t>
      </w:r>
      <w:r w:rsidR="009A10D2">
        <w:rPr>
          <w:rFonts w:cstheme="minorHAnsi"/>
          <w:lang w:val="mk-MK"/>
        </w:rPr>
        <w:t xml:space="preserve"> и</w:t>
      </w:r>
      <w:r w:rsidR="00412B15" w:rsidRPr="009A10D2">
        <w:rPr>
          <w:rFonts w:cstheme="minorHAnsi"/>
          <w:lang w:val="mk-MK"/>
        </w:rPr>
        <w:t xml:space="preserve"> бил</w:t>
      </w:r>
      <w:r w:rsidR="009A10D2">
        <w:rPr>
          <w:rFonts w:cstheme="minorHAnsi"/>
          <w:lang w:val="mk-MK"/>
        </w:rPr>
        <w:t>о</w:t>
      </w:r>
      <w:r w:rsidR="00412B15" w:rsidRPr="009A10D2">
        <w:rPr>
          <w:rFonts w:cstheme="minorHAnsi"/>
          <w:lang w:val="mk-MK"/>
        </w:rPr>
        <w:t xml:space="preserve"> забранет</w:t>
      </w:r>
      <w:r w:rsidR="009A10D2">
        <w:rPr>
          <w:rFonts w:cstheme="minorHAnsi"/>
          <w:lang w:val="mk-MK"/>
        </w:rPr>
        <w:t>о</w:t>
      </w:r>
      <w:r w:rsidR="00412B15" w:rsidRPr="009A10D2">
        <w:rPr>
          <w:rFonts w:cstheme="minorHAnsi"/>
          <w:lang w:val="mk-MK"/>
        </w:rPr>
        <w:t xml:space="preserve"> </w:t>
      </w:r>
      <w:r w:rsidR="009A10D2">
        <w:rPr>
          <w:rFonts w:cstheme="minorHAnsi"/>
          <w:lang w:val="mk-MK"/>
        </w:rPr>
        <w:t>членување во</w:t>
      </w:r>
      <w:r w:rsidR="00412B15" w:rsidRPr="009A10D2">
        <w:rPr>
          <w:rFonts w:cstheme="minorHAnsi"/>
          <w:lang w:val="mk-MK"/>
        </w:rPr>
        <w:t xml:space="preserve"> политичките партии. Измени</w:t>
      </w:r>
      <w:r w:rsidR="009A10D2">
        <w:rPr>
          <w:rFonts w:cstheme="minorHAnsi"/>
          <w:lang w:val="mk-MK"/>
        </w:rPr>
        <w:t>те</w:t>
      </w:r>
      <w:r w:rsidR="00412B15" w:rsidRPr="009A10D2">
        <w:rPr>
          <w:rFonts w:cstheme="minorHAnsi"/>
          <w:lang w:val="mk-MK"/>
        </w:rPr>
        <w:t xml:space="preserve"> и дополнувања</w:t>
      </w:r>
      <w:r w:rsidR="009A10D2">
        <w:rPr>
          <w:rFonts w:cstheme="minorHAnsi"/>
          <w:lang w:val="mk-MK"/>
        </w:rPr>
        <w:t>та</w:t>
      </w:r>
      <w:r w:rsidR="00412B15" w:rsidRPr="009A10D2">
        <w:rPr>
          <w:rFonts w:cstheme="minorHAnsi"/>
          <w:lang w:val="mk-MK"/>
        </w:rPr>
        <w:t xml:space="preserve"> на ЗВР</w:t>
      </w:r>
      <w:r w:rsidR="009A10D2">
        <w:rPr>
          <w:rFonts w:cstheme="minorHAnsi"/>
          <w:lang w:val="mk-MK"/>
        </w:rPr>
        <w:t xml:space="preserve"> ја</w:t>
      </w:r>
      <w:r w:rsidR="00412B15" w:rsidRPr="009A10D2">
        <w:rPr>
          <w:rFonts w:cstheme="minorHAnsi"/>
          <w:lang w:val="mk-MK"/>
        </w:rPr>
        <w:t xml:space="preserve"> замен</w:t>
      </w:r>
      <w:r w:rsidR="009A10D2">
        <w:rPr>
          <w:rFonts w:cstheme="minorHAnsi"/>
          <w:lang w:val="mk-MK"/>
        </w:rPr>
        <w:t>иле</w:t>
      </w:r>
      <w:r w:rsidR="00412B15" w:rsidRPr="009A10D2">
        <w:rPr>
          <w:rFonts w:cstheme="minorHAnsi"/>
          <w:lang w:val="mk-MK"/>
        </w:rPr>
        <w:t xml:space="preserve"> забраната со претходно споменатите заштитни мерки. </w:t>
      </w:r>
      <w:r w:rsidR="00412B15" w:rsidRPr="003E2442">
        <w:rPr>
          <w:rFonts w:cstheme="minorHAnsi"/>
          <w:lang w:val="mk-MK"/>
        </w:rPr>
        <w:t>Сепак, ГЕТ и</w:t>
      </w:r>
      <w:r w:rsidR="003E2442">
        <w:rPr>
          <w:rFonts w:cstheme="minorHAnsi"/>
          <w:lang w:val="mk-MK"/>
        </w:rPr>
        <w:t>ма сомнежи во врска со соодветниот степен на почитување на</w:t>
      </w:r>
      <w:r w:rsidR="00412B15" w:rsidRPr="003E2442">
        <w:rPr>
          <w:rFonts w:cstheme="minorHAnsi"/>
          <w:lang w:val="mk-MK"/>
        </w:rPr>
        <w:t xml:space="preserve"> овие заштитни мерки со оглед на загриженоста изразена од страна на некои од соговорниците дека постои генерална перцепција дека полицијата е политизиран</w:t>
      </w:r>
      <w:r w:rsidR="003E2442">
        <w:rPr>
          <w:rFonts w:cstheme="minorHAnsi"/>
          <w:lang w:val="mk-MK"/>
        </w:rPr>
        <w:t>а</w:t>
      </w:r>
      <w:r w:rsidR="00412B15" w:rsidRPr="003E2442">
        <w:rPr>
          <w:rFonts w:cstheme="minorHAnsi"/>
          <w:lang w:val="mk-MK"/>
        </w:rPr>
        <w:t xml:space="preserve">. ГЕТ </w:t>
      </w:r>
      <w:r w:rsidR="003E2442">
        <w:rPr>
          <w:rFonts w:cstheme="minorHAnsi"/>
          <w:lang w:val="mk-MK"/>
        </w:rPr>
        <w:t xml:space="preserve">сериозно ги сфаќа </w:t>
      </w:r>
      <w:r w:rsidR="00412B15" w:rsidRPr="003E2442">
        <w:rPr>
          <w:rFonts w:cstheme="minorHAnsi"/>
          <w:lang w:val="mk-MK"/>
        </w:rPr>
        <w:t xml:space="preserve">овие индикации. </w:t>
      </w:r>
      <w:r w:rsidR="003E2442">
        <w:rPr>
          <w:rFonts w:cstheme="minorHAnsi"/>
          <w:lang w:val="mk-MK"/>
        </w:rPr>
        <w:t>П</w:t>
      </w:r>
      <w:r w:rsidR="00412B15" w:rsidRPr="003E2442">
        <w:rPr>
          <w:rFonts w:cstheme="minorHAnsi"/>
          <w:lang w:val="mk-MK"/>
        </w:rPr>
        <w:t>остојните принципи на законитост, висок личен интегритет, професионална етика, непристрасност, објективност и политичка неутралност обезбед</w:t>
      </w:r>
      <w:r w:rsidR="003E2442">
        <w:rPr>
          <w:rFonts w:cstheme="minorHAnsi"/>
          <w:lang w:val="mk-MK"/>
        </w:rPr>
        <w:t>уваат</w:t>
      </w:r>
      <w:r w:rsidR="00412B15" w:rsidRPr="003E2442">
        <w:rPr>
          <w:rFonts w:cstheme="minorHAnsi"/>
          <w:lang w:val="mk-MK"/>
        </w:rPr>
        <w:t xml:space="preserve"> задоволителна основа за полицијата во овој поглед. </w:t>
      </w:r>
      <w:r w:rsidR="003E2442">
        <w:rPr>
          <w:rFonts w:cstheme="minorHAnsi"/>
          <w:lang w:val="mk-MK"/>
        </w:rPr>
        <w:t xml:space="preserve">Сепак, </w:t>
      </w:r>
      <w:r w:rsidR="00052A7A">
        <w:rPr>
          <w:rFonts w:cstheme="minorHAnsi"/>
          <w:lang w:val="mk-MK"/>
        </w:rPr>
        <w:t xml:space="preserve">беа </w:t>
      </w:r>
      <w:r w:rsidR="003E2442">
        <w:rPr>
          <w:rFonts w:cstheme="minorHAnsi"/>
          <w:lang w:val="mk-MK"/>
        </w:rPr>
        <w:t>идентификувани н</w:t>
      </w:r>
      <w:r w:rsidR="00412B15" w:rsidRPr="003E2442">
        <w:rPr>
          <w:rFonts w:cstheme="minorHAnsi"/>
          <w:lang w:val="mk-MK"/>
        </w:rPr>
        <w:t>едостатоци во нивната практична примена.</w:t>
      </w:r>
    </w:p>
    <w:p w14:paraId="6D5799AE" w14:textId="77777777" w:rsidR="001E04CD" w:rsidRPr="003E2442" w:rsidRDefault="001E04CD" w:rsidP="00392C91">
      <w:pPr>
        <w:pStyle w:val="ListParagraph"/>
        <w:spacing w:after="0" w:line="240" w:lineRule="auto"/>
        <w:ind w:left="0"/>
        <w:jc w:val="both"/>
        <w:rPr>
          <w:lang w:val="mk-MK"/>
        </w:rPr>
      </w:pPr>
    </w:p>
    <w:p w14:paraId="54AF8EDD" w14:textId="7E76082B" w:rsidR="000F7C5C" w:rsidRPr="00776985" w:rsidRDefault="00052A7A" w:rsidP="00392C91">
      <w:pPr>
        <w:pStyle w:val="ListParagraph"/>
        <w:numPr>
          <w:ilvl w:val="0"/>
          <w:numId w:val="1"/>
        </w:numPr>
        <w:spacing w:after="0" w:line="240" w:lineRule="auto"/>
        <w:jc w:val="both"/>
        <w:rPr>
          <w:lang w:val="mk-MK"/>
        </w:rPr>
      </w:pPr>
      <w:r>
        <w:rPr>
          <w:rFonts w:cstheme="minorHAnsi"/>
          <w:lang w:val="mk-MK"/>
        </w:rPr>
        <w:t>Согласно</w:t>
      </w:r>
      <w:r w:rsidR="00F27A5E" w:rsidRPr="00052A7A">
        <w:rPr>
          <w:rFonts w:cstheme="minorHAnsi"/>
          <w:lang w:val="mk-MK"/>
        </w:rPr>
        <w:t xml:space="preserve"> член 153</w:t>
      </w:r>
      <w:r w:rsidR="00E934DC">
        <w:rPr>
          <w:rFonts w:cstheme="minorHAnsi"/>
          <w:lang w:val="mk-MK"/>
        </w:rPr>
        <w:t xml:space="preserve"> </w:t>
      </w:r>
      <w:r>
        <w:rPr>
          <w:rFonts w:cstheme="minorHAnsi"/>
          <w:lang w:val="mk-MK"/>
        </w:rPr>
        <w:t xml:space="preserve">од </w:t>
      </w:r>
      <w:r w:rsidR="00F27A5E" w:rsidRPr="00052A7A">
        <w:rPr>
          <w:rFonts w:cstheme="minorHAnsi"/>
          <w:lang w:val="mk-MK"/>
        </w:rPr>
        <w:t xml:space="preserve"> ЗВР, полициските службеници се </w:t>
      </w:r>
      <w:r w:rsidR="00E934DC">
        <w:rPr>
          <w:rFonts w:cstheme="minorHAnsi"/>
          <w:lang w:val="mk-MK"/>
        </w:rPr>
        <w:t>должни да ги спроведуваат</w:t>
      </w:r>
      <w:r w:rsidR="00F27A5E" w:rsidRPr="00052A7A">
        <w:rPr>
          <w:rFonts w:cstheme="minorHAnsi"/>
          <w:lang w:val="mk-MK"/>
        </w:rPr>
        <w:t xml:space="preserve"> инструкциите на министерот за внатрешни работи и нивн</w:t>
      </w:r>
      <w:r w:rsidR="00E934DC">
        <w:rPr>
          <w:rFonts w:cstheme="minorHAnsi"/>
          <w:lang w:val="mk-MK"/>
        </w:rPr>
        <w:t>иот</w:t>
      </w:r>
      <w:r w:rsidR="00F27A5E" w:rsidRPr="00052A7A">
        <w:rPr>
          <w:rFonts w:cstheme="minorHAnsi"/>
          <w:lang w:val="mk-MK"/>
        </w:rPr>
        <w:t xml:space="preserve"> претпоставен, освен ако тоа </w:t>
      </w:r>
      <w:r w:rsidR="00E934DC">
        <w:rPr>
          <w:rFonts w:cstheme="minorHAnsi"/>
          <w:lang w:val="mk-MK"/>
        </w:rPr>
        <w:t>н</w:t>
      </w:r>
      <w:r w:rsidR="00F27A5E" w:rsidRPr="00052A7A">
        <w:rPr>
          <w:rFonts w:cstheme="minorHAnsi"/>
          <w:lang w:val="mk-MK"/>
        </w:rPr>
        <w:t xml:space="preserve">е претставува кривично дело. </w:t>
      </w:r>
      <w:r w:rsidR="00F27A5E" w:rsidRPr="00776985">
        <w:rPr>
          <w:rFonts w:cstheme="minorHAnsi"/>
          <w:lang w:val="mk-MK"/>
        </w:rPr>
        <w:t>Подетални правила се содржани во Упатството за начинот на однесување и интеракции на полициски</w:t>
      </w:r>
      <w:r w:rsidR="00776985">
        <w:rPr>
          <w:rFonts w:cstheme="minorHAnsi"/>
          <w:lang w:val="mk-MK"/>
        </w:rPr>
        <w:t>те службеници и со Правилникот з</w:t>
      </w:r>
      <w:r w:rsidR="00F27A5E" w:rsidRPr="00776985">
        <w:rPr>
          <w:rFonts w:cstheme="minorHAnsi"/>
          <w:lang w:val="mk-MK"/>
        </w:rPr>
        <w:t xml:space="preserve">а </w:t>
      </w:r>
      <w:r w:rsidR="00776985">
        <w:rPr>
          <w:rFonts w:cstheme="minorHAnsi"/>
          <w:lang w:val="mk-MK"/>
        </w:rPr>
        <w:t>вработените</w:t>
      </w:r>
      <w:r w:rsidR="00F27A5E" w:rsidRPr="00776985">
        <w:rPr>
          <w:rFonts w:cstheme="minorHAnsi"/>
          <w:lang w:val="mk-MK"/>
        </w:rPr>
        <w:t xml:space="preserve"> со посебни должности и овластувања во Министерството за внатрешни работи</w:t>
      </w:r>
      <w:r w:rsidR="00F27A5E" w:rsidRPr="00392C91">
        <w:rPr>
          <w:rStyle w:val="FootnoteReference"/>
          <w:rFonts w:cstheme="minorHAnsi"/>
          <w:lang w:val="en-GB"/>
        </w:rPr>
        <w:footnoteReference w:id="83"/>
      </w:r>
      <w:r w:rsidR="00F27A5E" w:rsidRPr="00776985">
        <w:rPr>
          <w:rFonts w:cstheme="minorHAnsi"/>
          <w:lang w:val="mk-MK"/>
        </w:rPr>
        <w:t>. Синџирот на команда е дефиниран со Упатството за воспоставување на организациони процедури за управување, команда и контрола во процесот на водење на кривичн</w:t>
      </w:r>
      <w:r w:rsidR="00776985">
        <w:rPr>
          <w:rFonts w:cstheme="minorHAnsi"/>
          <w:lang w:val="mk-MK"/>
        </w:rPr>
        <w:t>и</w:t>
      </w:r>
      <w:r w:rsidR="00F27A5E" w:rsidRPr="00776985">
        <w:rPr>
          <w:rFonts w:cstheme="minorHAnsi"/>
          <w:lang w:val="mk-MK"/>
        </w:rPr>
        <w:t xml:space="preserve"> истраги и вршење на полициските работи. Сите одлуки и наредби треба да се запишат во дневник кој е отворен за </w:t>
      </w:r>
      <w:r w:rsidR="00776985">
        <w:rPr>
          <w:rFonts w:cstheme="minorHAnsi"/>
          <w:lang w:val="mk-MK"/>
        </w:rPr>
        <w:t>увид</w:t>
      </w:r>
      <w:r w:rsidR="00F27A5E" w:rsidRPr="00776985">
        <w:rPr>
          <w:rFonts w:cstheme="minorHAnsi"/>
          <w:lang w:val="mk-MK"/>
        </w:rPr>
        <w:t xml:space="preserve"> од стр</w:t>
      </w:r>
      <w:r w:rsidR="00776985" w:rsidRPr="00776985">
        <w:rPr>
          <w:rFonts w:cstheme="minorHAnsi"/>
          <w:lang w:val="mk-MK"/>
        </w:rPr>
        <w:t xml:space="preserve">ана на судот, јавен обвинител, </w:t>
      </w:r>
      <w:r w:rsidR="00776985">
        <w:rPr>
          <w:rFonts w:cstheme="minorHAnsi"/>
          <w:lang w:val="mk-MK"/>
        </w:rPr>
        <w:t>н</w:t>
      </w:r>
      <w:r w:rsidR="00F27A5E" w:rsidRPr="00776985">
        <w:rPr>
          <w:rFonts w:cstheme="minorHAnsi"/>
          <w:lang w:val="mk-MK"/>
        </w:rPr>
        <w:t xml:space="preserve">ародниот правобранител и други релевантни лица (со одобрение на судот). Сепак, </w:t>
      </w:r>
      <w:r w:rsidR="00776985">
        <w:rPr>
          <w:rFonts w:cstheme="minorHAnsi"/>
          <w:lang w:val="mk-MK"/>
        </w:rPr>
        <w:t>на прашање од</w:t>
      </w:r>
      <w:r w:rsidR="00F27A5E" w:rsidRPr="00776985">
        <w:rPr>
          <w:rFonts w:cstheme="minorHAnsi"/>
          <w:lang w:val="mk-MK"/>
        </w:rPr>
        <w:t xml:space="preserve"> ГЕТ, сого</w:t>
      </w:r>
      <w:r w:rsidR="00776985">
        <w:rPr>
          <w:rFonts w:cstheme="minorHAnsi"/>
          <w:lang w:val="mk-MK"/>
        </w:rPr>
        <w:t>ворниците не беа во можност да потврдат дека</w:t>
      </w:r>
      <w:r w:rsidR="00F27A5E" w:rsidRPr="00776985">
        <w:rPr>
          <w:rFonts w:cstheme="minorHAnsi"/>
          <w:lang w:val="mk-MK"/>
        </w:rPr>
        <w:t xml:space="preserve"> таквите </w:t>
      </w:r>
      <w:r w:rsidR="00776985">
        <w:rPr>
          <w:rFonts w:cstheme="minorHAnsi"/>
          <w:lang w:val="mk-MK"/>
        </w:rPr>
        <w:t>увиди</w:t>
      </w:r>
      <w:r w:rsidR="00F27A5E" w:rsidRPr="00776985">
        <w:rPr>
          <w:rFonts w:cstheme="minorHAnsi"/>
          <w:lang w:val="mk-MK"/>
        </w:rPr>
        <w:t xml:space="preserve"> се дозволени во пракса.</w:t>
      </w:r>
      <w:r w:rsidR="004A7EAE">
        <w:rPr>
          <w:rFonts w:cstheme="minorHAnsi"/>
          <w:lang w:val="mk-MK"/>
        </w:rPr>
        <w:t xml:space="preserve"> Ваквите недостатоци се во голем контраст со европските стандарди бидеј</w:t>
      </w:r>
      <w:r w:rsidR="00031B5B">
        <w:rPr>
          <w:rFonts w:cstheme="minorHAnsi"/>
          <w:lang w:val="mk-MK"/>
        </w:rPr>
        <w:t>ќ</w:t>
      </w:r>
      <w:r w:rsidR="004A7EAE">
        <w:rPr>
          <w:rFonts w:cstheme="minorHAnsi"/>
          <w:lang w:val="mk-MK"/>
        </w:rPr>
        <w:t xml:space="preserve">и јавниот обвинител мора да </w:t>
      </w:r>
      <w:r w:rsidR="00EB7EE6">
        <w:rPr>
          <w:rFonts w:cstheme="minorHAnsi"/>
          <w:lang w:val="mk-MK"/>
        </w:rPr>
        <w:t xml:space="preserve">ја </w:t>
      </w:r>
      <w:r w:rsidR="00D4130D">
        <w:rPr>
          <w:rFonts w:cstheme="minorHAnsi"/>
          <w:lang w:val="mk-MK"/>
        </w:rPr>
        <w:t>провери законитоста на полициските истраги кога одлучува дали треба да се почне со гонење или пак треба да продолжи истрагата</w:t>
      </w:r>
      <w:r w:rsidR="00D4130D">
        <w:rPr>
          <w:rStyle w:val="FootnoteReference"/>
          <w:rFonts w:cstheme="minorHAnsi"/>
          <w:lang w:val="mk-MK"/>
        </w:rPr>
        <w:footnoteReference w:id="84"/>
      </w:r>
      <w:r w:rsidR="00D4130D">
        <w:rPr>
          <w:rFonts w:cstheme="minorHAnsi"/>
          <w:lang w:val="mk-MK"/>
        </w:rPr>
        <w:t xml:space="preserve">. </w:t>
      </w:r>
      <w:r w:rsidR="00F27A5E" w:rsidRPr="00776985">
        <w:rPr>
          <w:rFonts w:cstheme="minorHAnsi"/>
          <w:lang w:val="mk-MK"/>
        </w:rPr>
        <w:t xml:space="preserve"> Полициски</w:t>
      </w:r>
      <w:r w:rsidR="00776985">
        <w:rPr>
          <w:rFonts w:cstheme="minorHAnsi"/>
          <w:lang w:val="mk-MK"/>
        </w:rPr>
        <w:t>те</w:t>
      </w:r>
      <w:r w:rsidR="00F27A5E" w:rsidRPr="00776985">
        <w:rPr>
          <w:rFonts w:cstheme="minorHAnsi"/>
          <w:lang w:val="mk-MK"/>
        </w:rPr>
        <w:t xml:space="preserve"> </w:t>
      </w:r>
      <w:r w:rsidR="00776985">
        <w:rPr>
          <w:rFonts w:cstheme="minorHAnsi"/>
          <w:lang w:val="mk-MK"/>
        </w:rPr>
        <w:t>акции</w:t>
      </w:r>
      <w:r w:rsidR="00F27A5E" w:rsidRPr="00776985">
        <w:rPr>
          <w:rFonts w:cstheme="minorHAnsi"/>
          <w:lang w:val="mk-MK"/>
        </w:rPr>
        <w:t xml:space="preserve"> </w:t>
      </w:r>
      <w:r w:rsidR="00776985">
        <w:rPr>
          <w:rFonts w:cstheme="minorHAnsi"/>
          <w:lang w:val="mk-MK"/>
        </w:rPr>
        <w:t>ги контролираат</w:t>
      </w:r>
      <w:r w:rsidR="00F27A5E" w:rsidRPr="00776985">
        <w:rPr>
          <w:rFonts w:cstheme="minorHAnsi"/>
          <w:lang w:val="mk-MK"/>
        </w:rPr>
        <w:t>/</w:t>
      </w:r>
      <w:r w:rsidR="00776985">
        <w:rPr>
          <w:rFonts w:cstheme="minorHAnsi"/>
          <w:lang w:val="mk-MK"/>
        </w:rPr>
        <w:t xml:space="preserve">надгледуваат министерот и </w:t>
      </w:r>
      <w:r w:rsidR="00F27A5E" w:rsidRPr="00776985">
        <w:rPr>
          <w:rFonts w:cstheme="minorHAnsi"/>
          <w:lang w:val="mk-MK"/>
        </w:rPr>
        <w:t xml:space="preserve">Владата. Министерот </w:t>
      </w:r>
      <w:r w:rsidR="00776985">
        <w:rPr>
          <w:rFonts w:cstheme="minorHAnsi"/>
          <w:lang w:val="mk-MK"/>
        </w:rPr>
        <w:t>е должен да достави</w:t>
      </w:r>
      <w:r w:rsidR="00F27A5E" w:rsidRPr="00776985">
        <w:rPr>
          <w:rFonts w:cstheme="minorHAnsi"/>
          <w:lang w:val="mk-MK"/>
        </w:rPr>
        <w:t xml:space="preserve"> до Владата и Собранието годишен извештај за резултатите од работата на полицијата и извештајот </w:t>
      </w:r>
      <w:r w:rsidR="00776985">
        <w:rPr>
          <w:rFonts w:cstheme="minorHAnsi"/>
          <w:lang w:val="mk-MK"/>
        </w:rPr>
        <w:t>треба да се</w:t>
      </w:r>
      <w:r w:rsidR="00F27A5E" w:rsidRPr="00776985">
        <w:rPr>
          <w:rFonts w:cstheme="minorHAnsi"/>
          <w:lang w:val="mk-MK"/>
        </w:rPr>
        <w:t xml:space="preserve"> објави на интернет. Годишен финансиски извештај </w:t>
      </w:r>
      <w:r w:rsidR="00776985">
        <w:rPr>
          <w:rFonts w:cstheme="minorHAnsi"/>
          <w:lang w:val="mk-MK"/>
        </w:rPr>
        <w:t>с</w:t>
      </w:r>
      <w:r w:rsidR="00F27A5E" w:rsidRPr="00776985">
        <w:rPr>
          <w:rFonts w:cstheme="minorHAnsi"/>
          <w:lang w:val="mk-MK"/>
        </w:rPr>
        <w:t xml:space="preserve">е </w:t>
      </w:r>
      <w:r w:rsidR="0053220B">
        <w:rPr>
          <w:rFonts w:cstheme="minorHAnsi"/>
          <w:lang w:val="mk-MK"/>
        </w:rPr>
        <w:t>доставува до</w:t>
      </w:r>
      <w:r w:rsidR="00F27A5E" w:rsidRPr="00776985">
        <w:rPr>
          <w:rFonts w:cstheme="minorHAnsi"/>
          <w:lang w:val="mk-MK"/>
        </w:rPr>
        <w:t xml:space="preserve"> Министерството за финансии.</w:t>
      </w:r>
    </w:p>
    <w:p w14:paraId="6E08886D" w14:textId="77777777" w:rsidR="000F7C5C" w:rsidRPr="00776985" w:rsidRDefault="000F7C5C" w:rsidP="00392C91">
      <w:pPr>
        <w:spacing w:after="0" w:line="240" w:lineRule="auto"/>
        <w:jc w:val="both"/>
        <w:rPr>
          <w:lang w:val="mk-MK"/>
        </w:rPr>
      </w:pPr>
    </w:p>
    <w:p w14:paraId="5866BD20" w14:textId="75C3D492" w:rsidR="00EC7751" w:rsidRPr="00B66C2B" w:rsidRDefault="00B66C2B" w:rsidP="00392C91">
      <w:pPr>
        <w:pStyle w:val="ListParagraph"/>
        <w:numPr>
          <w:ilvl w:val="0"/>
          <w:numId w:val="1"/>
        </w:numPr>
        <w:spacing w:after="0" w:line="240" w:lineRule="auto"/>
        <w:jc w:val="both"/>
        <w:rPr>
          <w:lang w:val="mk-MK"/>
        </w:rPr>
      </w:pPr>
      <w:r w:rsidRPr="00B66C2B">
        <w:rPr>
          <w:lang w:val="mk-MK"/>
        </w:rPr>
        <w:t>ГЕТ г</w:t>
      </w:r>
      <w:r>
        <w:rPr>
          <w:lang w:val="mk-MK"/>
        </w:rPr>
        <w:t>о</w:t>
      </w:r>
      <w:r w:rsidR="00753D1E" w:rsidRPr="00B66C2B">
        <w:rPr>
          <w:lang w:val="mk-MK"/>
        </w:rPr>
        <w:t xml:space="preserve"> зема во предвид синџирот на команда опишан погоре, каде што министерот за внатрешни работи е </w:t>
      </w:r>
      <w:r>
        <w:rPr>
          <w:lang w:val="mk-MK"/>
        </w:rPr>
        <w:t>главниот</w:t>
      </w:r>
      <w:r w:rsidR="00753D1E" w:rsidRPr="00B66C2B">
        <w:rPr>
          <w:lang w:val="mk-MK"/>
        </w:rPr>
        <w:t xml:space="preserve"> командант на полицијата и неговите/нејзините наредби треба да </w:t>
      </w:r>
      <w:r>
        <w:rPr>
          <w:lang w:val="mk-MK"/>
        </w:rPr>
        <w:t>ги почитува</w:t>
      </w:r>
      <w:r w:rsidR="00753D1E" w:rsidRPr="00B66C2B">
        <w:rPr>
          <w:lang w:val="mk-MK"/>
        </w:rPr>
        <w:t xml:space="preserve"> полицијата (освен ако </w:t>
      </w:r>
      <w:r>
        <w:rPr>
          <w:lang w:val="mk-MK"/>
        </w:rPr>
        <w:t>с</w:t>
      </w:r>
      <w:r w:rsidR="00753D1E" w:rsidRPr="00B66C2B">
        <w:rPr>
          <w:lang w:val="mk-MK"/>
        </w:rPr>
        <w:t xml:space="preserve">е незаконски). </w:t>
      </w:r>
      <w:r w:rsidR="004A0C18">
        <w:rPr>
          <w:lang w:val="mk-MK"/>
        </w:rPr>
        <w:t xml:space="preserve">ГЕТ </w:t>
      </w:r>
      <w:r w:rsidR="00753D1E" w:rsidRPr="00B66C2B">
        <w:rPr>
          <w:lang w:val="mk-MK"/>
        </w:rPr>
        <w:t>е загрижен дека министерот како резултат</w:t>
      </w:r>
      <w:r>
        <w:rPr>
          <w:lang w:val="mk-MK"/>
        </w:rPr>
        <w:t xml:space="preserve"> на тоа</w:t>
      </w:r>
      <w:r w:rsidR="00753D1E" w:rsidRPr="00B66C2B">
        <w:rPr>
          <w:lang w:val="mk-MK"/>
        </w:rPr>
        <w:t xml:space="preserve"> може да интервенира во полициски</w:t>
      </w:r>
      <w:r>
        <w:rPr>
          <w:lang w:val="mk-MK"/>
        </w:rPr>
        <w:t>те</w:t>
      </w:r>
      <w:r w:rsidR="00753D1E" w:rsidRPr="00B66C2B">
        <w:rPr>
          <w:lang w:val="mk-MK"/>
        </w:rPr>
        <w:t xml:space="preserve"> </w:t>
      </w:r>
      <w:r>
        <w:rPr>
          <w:lang w:val="mk-MK"/>
        </w:rPr>
        <w:t>акции, што овозможува</w:t>
      </w:r>
      <w:r w:rsidR="00753D1E" w:rsidRPr="00B66C2B">
        <w:rPr>
          <w:lang w:val="mk-MK"/>
        </w:rPr>
        <w:t xml:space="preserve"> политичко влијание врз полицијата. ГЕТ смета дека министерството надлежно за полициски прашања треба да бид</w:t>
      </w:r>
      <w:r>
        <w:rPr>
          <w:lang w:val="mk-MK"/>
        </w:rPr>
        <w:t>е одговорно</w:t>
      </w:r>
      <w:r w:rsidR="00753D1E" w:rsidRPr="00B66C2B">
        <w:rPr>
          <w:lang w:val="mk-MK"/>
        </w:rPr>
        <w:t xml:space="preserve"> за </w:t>
      </w:r>
      <w:r>
        <w:rPr>
          <w:lang w:val="mk-MK"/>
        </w:rPr>
        <w:t>работи</w:t>
      </w:r>
      <w:r w:rsidR="00753D1E" w:rsidRPr="00B66C2B">
        <w:rPr>
          <w:lang w:val="mk-MK"/>
        </w:rPr>
        <w:t xml:space="preserve">, како што се политичките прашања, буџетите и прашања поврзани со </w:t>
      </w:r>
      <w:r>
        <w:rPr>
          <w:lang w:val="mk-MK"/>
        </w:rPr>
        <w:t>п</w:t>
      </w:r>
      <w:r w:rsidR="00753D1E" w:rsidRPr="00B66C2B">
        <w:rPr>
          <w:lang w:val="mk-MK"/>
        </w:rPr>
        <w:t>риоритетите итн</w:t>
      </w:r>
      <w:r>
        <w:rPr>
          <w:lang w:val="mk-MK"/>
        </w:rPr>
        <w:t>.</w:t>
      </w:r>
      <w:r w:rsidR="00753D1E" w:rsidRPr="00B66C2B">
        <w:rPr>
          <w:lang w:val="mk-MK"/>
        </w:rPr>
        <w:t xml:space="preserve">, но не и во однос на </w:t>
      </w:r>
      <w:r>
        <w:rPr>
          <w:lang w:val="mk-MK"/>
        </w:rPr>
        <w:t>операциите</w:t>
      </w:r>
      <w:r w:rsidR="00753D1E" w:rsidRPr="00B66C2B">
        <w:rPr>
          <w:lang w:val="mk-MK"/>
        </w:rPr>
        <w:t xml:space="preserve"> на полицијата, како што се истраги</w:t>
      </w:r>
      <w:r>
        <w:rPr>
          <w:lang w:val="mk-MK"/>
        </w:rPr>
        <w:t>те</w:t>
      </w:r>
      <w:r w:rsidR="00753D1E" w:rsidRPr="00B66C2B">
        <w:rPr>
          <w:lang w:val="mk-MK"/>
        </w:rPr>
        <w:t xml:space="preserve"> и други форми на интервенции, </w:t>
      </w:r>
      <w:r>
        <w:rPr>
          <w:lang w:val="mk-MK"/>
        </w:rPr>
        <w:t xml:space="preserve">за </w:t>
      </w:r>
      <w:r w:rsidR="00753D1E" w:rsidRPr="00B66C2B">
        <w:rPr>
          <w:lang w:val="mk-MK"/>
        </w:rPr>
        <w:t xml:space="preserve">кои треба да </w:t>
      </w:r>
      <w:r>
        <w:rPr>
          <w:lang w:val="mk-MK"/>
        </w:rPr>
        <w:t>биде одговорен единствено</w:t>
      </w:r>
      <w:r w:rsidR="00753D1E" w:rsidRPr="00B66C2B">
        <w:rPr>
          <w:lang w:val="mk-MK"/>
        </w:rPr>
        <w:t xml:space="preserve"> шефот на полицијата (комесар</w:t>
      </w:r>
      <w:r>
        <w:rPr>
          <w:lang w:val="mk-MK"/>
        </w:rPr>
        <w:t>от</w:t>
      </w:r>
      <w:r w:rsidR="00753D1E" w:rsidRPr="00B66C2B">
        <w:rPr>
          <w:lang w:val="mk-MK"/>
        </w:rPr>
        <w:t xml:space="preserve">), кој </w:t>
      </w:r>
      <w:r>
        <w:rPr>
          <w:lang w:val="mk-MK"/>
        </w:rPr>
        <w:t>му</w:t>
      </w:r>
      <w:r w:rsidR="00753D1E" w:rsidRPr="00B66C2B">
        <w:rPr>
          <w:lang w:val="mk-MK"/>
        </w:rPr>
        <w:t xml:space="preserve"> одгов</w:t>
      </w:r>
      <w:r>
        <w:rPr>
          <w:lang w:val="mk-MK"/>
        </w:rPr>
        <w:t>ара</w:t>
      </w:r>
      <w:r w:rsidR="00753D1E" w:rsidRPr="00B66C2B">
        <w:rPr>
          <w:lang w:val="mk-MK"/>
        </w:rPr>
        <w:t xml:space="preserve"> </w:t>
      </w:r>
      <w:r>
        <w:rPr>
          <w:lang w:val="mk-MK"/>
        </w:rPr>
        <w:t>н</w:t>
      </w:r>
      <w:r w:rsidR="00753D1E" w:rsidRPr="00B66C2B">
        <w:rPr>
          <w:lang w:val="mk-MK"/>
        </w:rPr>
        <w:t>а Министерството.</w:t>
      </w:r>
      <w:r w:rsidR="00341F30" w:rsidRPr="00341F30">
        <w:rPr>
          <w:rStyle w:val="Heading1Char"/>
        </w:rPr>
        <w:t xml:space="preserve"> </w:t>
      </w:r>
      <w:r w:rsidR="00341F30">
        <w:rPr>
          <w:rStyle w:val="tlid-translation"/>
        </w:rPr>
        <w:t>Оперативната независност на полицијата во комбинација со целосна одговорност за преземените активности е</w:t>
      </w:r>
      <w:r w:rsidR="00341F30">
        <w:rPr>
          <w:rStyle w:val="tlid-translation"/>
          <w:lang w:val="mk-MK"/>
        </w:rPr>
        <w:t xml:space="preserve"> </w:t>
      </w:r>
      <w:r w:rsidR="00341F30">
        <w:rPr>
          <w:rStyle w:val="tlid-translation"/>
        </w:rPr>
        <w:t>суштин</w:t>
      </w:r>
      <w:r w:rsidR="00341F30">
        <w:rPr>
          <w:rStyle w:val="tlid-translation"/>
          <w:lang w:val="mk-MK"/>
        </w:rPr>
        <w:t>а</w:t>
      </w:r>
      <w:r w:rsidR="00341F30">
        <w:rPr>
          <w:rStyle w:val="tlid-translation"/>
        </w:rPr>
        <w:t xml:space="preserve"> на стандардите на Советот на Европа за демократско </w:t>
      </w:r>
      <w:r w:rsidR="00341F30">
        <w:rPr>
          <w:rStyle w:val="tlid-translation"/>
          <w:lang w:val="mk-MK"/>
        </w:rPr>
        <w:t xml:space="preserve">работење на </w:t>
      </w:r>
      <w:r w:rsidR="00341F30">
        <w:rPr>
          <w:rStyle w:val="tlid-translation"/>
        </w:rPr>
        <w:t>полици</w:t>
      </w:r>
      <w:r w:rsidR="00341F30">
        <w:rPr>
          <w:rStyle w:val="tlid-translation"/>
          <w:lang w:val="mk-MK"/>
        </w:rPr>
        <w:t>јата</w:t>
      </w:r>
      <w:r w:rsidR="00341F30">
        <w:rPr>
          <w:rStyle w:val="tlid-translation"/>
        </w:rPr>
        <w:t>.</w:t>
      </w:r>
      <w:r w:rsidR="003D2E81" w:rsidRPr="00392C91">
        <w:rPr>
          <w:rStyle w:val="FootnoteReference"/>
          <w:lang w:val="en-GB"/>
        </w:rPr>
        <w:footnoteReference w:id="85"/>
      </w:r>
      <w:r w:rsidR="00341F30">
        <w:rPr>
          <w:lang w:val="mk-MK"/>
        </w:rPr>
        <w:t xml:space="preserve"> </w:t>
      </w:r>
      <w:r w:rsidR="00341F30">
        <w:rPr>
          <w:rStyle w:val="tlid-translation"/>
        </w:rPr>
        <w:t>Вакв</w:t>
      </w:r>
      <w:r w:rsidR="00830F60">
        <w:rPr>
          <w:rStyle w:val="tlid-translation"/>
          <w:lang w:val="mk-MK"/>
        </w:rPr>
        <w:t>ото разграничување</w:t>
      </w:r>
      <w:r w:rsidR="00341F30">
        <w:rPr>
          <w:rStyle w:val="tlid-translation"/>
        </w:rPr>
        <w:t xml:space="preserve"> </w:t>
      </w:r>
      <w:r w:rsidR="00830F60">
        <w:rPr>
          <w:rStyle w:val="tlid-translation"/>
          <w:lang w:val="mk-MK"/>
        </w:rPr>
        <w:t>по</w:t>
      </w:r>
      <w:r w:rsidR="00341F30">
        <w:rPr>
          <w:rStyle w:val="tlid-translation"/>
        </w:rPr>
        <w:t xml:space="preserve">меѓу политичкото ниво (министерството) и операциите на полицијата се </w:t>
      </w:r>
      <w:r w:rsidR="00830F60">
        <w:rPr>
          <w:rStyle w:val="tlid-translation"/>
        </w:rPr>
        <w:t>чини неопходн</w:t>
      </w:r>
      <w:r w:rsidR="00830F60">
        <w:rPr>
          <w:rStyle w:val="tlid-translation"/>
          <w:lang w:val="mk-MK"/>
        </w:rPr>
        <w:t>о</w:t>
      </w:r>
      <w:r w:rsidR="00341F30">
        <w:rPr>
          <w:rStyle w:val="tlid-translation"/>
        </w:rPr>
        <w:t xml:space="preserve"> со цел деполитизирање</w:t>
      </w:r>
      <w:r w:rsidR="00830F60">
        <w:rPr>
          <w:rStyle w:val="tlid-translation"/>
        </w:rPr>
        <w:t xml:space="preserve"> на полицијата во </w:t>
      </w:r>
      <w:r w:rsidR="00BE577F">
        <w:rPr>
          <w:rStyle w:val="tlid-translation"/>
          <w:lang w:val="mk-MK"/>
        </w:rPr>
        <w:t xml:space="preserve">Северна </w:t>
      </w:r>
      <w:r w:rsidR="008F3339">
        <w:rPr>
          <w:rStyle w:val="tlid-translation"/>
          <w:lang w:val="mk-MK"/>
        </w:rPr>
        <w:t xml:space="preserve"> </w:t>
      </w:r>
      <w:r w:rsidR="00341F30">
        <w:rPr>
          <w:rStyle w:val="tlid-translation"/>
        </w:rPr>
        <w:t xml:space="preserve">Македонија и </w:t>
      </w:r>
      <w:r w:rsidR="00B3321C">
        <w:rPr>
          <w:rStyle w:val="tlid-translation"/>
          <w:lang w:val="mk-MK"/>
        </w:rPr>
        <w:t xml:space="preserve">создавање </w:t>
      </w:r>
      <w:r w:rsidR="00341F30">
        <w:rPr>
          <w:rStyle w:val="tlid-translation"/>
        </w:rPr>
        <w:t>баланс</w:t>
      </w:r>
      <w:r w:rsidR="00B3321C">
        <w:rPr>
          <w:rStyle w:val="tlid-translation"/>
          <w:lang w:val="mk-MK"/>
        </w:rPr>
        <w:t xml:space="preserve"> помеѓу</w:t>
      </w:r>
      <w:r w:rsidR="00341F30">
        <w:rPr>
          <w:rStyle w:val="tlid-translation"/>
        </w:rPr>
        <w:t xml:space="preserve"> личната одговорност и одговорноста на полицискиот персонал.</w:t>
      </w:r>
    </w:p>
    <w:p w14:paraId="78725475" w14:textId="77777777" w:rsidR="00EC7751" w:rsidRPr="00B66C2B" w:rsidRDefault="00EC7751" w:rsidP="00392C91">
      <w:pPr>
        <w:pStyle w:val="ListParagraph"/>
        <w:spacing w:after="0" w:line="240" w:lineRule="auto"/>
        <w:rPr>
          <w:lang w:val="mk-MK"/>
        </w:rPr>
      </w:pPr>
    </w:p>
    <w:p w14:paraId="465D7193" w14:textId="656EFB7C" w:rsidR="005028A3" w:rsidRDefault="00EC7751" w:rsidP="005028A3">
      <w:pPr>
        <w:pStyle w:val="ListParagraph"/>
        <w:numPr>
          <w:ilvl w:val="0"/>
          <w:numId w:val="1"/>
        </w:numPr>
        <w:spacing w:after="0" w:line="240" w:lineRule="auto"/>
        <w:jc w:val="both"/>
        <w:rPr>
          <w:lang w:val="en-GB"/>
        </w:rPr>
      </w:pPr>
      <w:r w:rsidRPr="00392C91">
        <w:rPr>
          <w:lang w:val="en-GB"/>
        </w:rPr>
        <w:t xml:space="preserve">Со оглед на горенаведеното, ГЕТ гледа силна потреба да се деполитизира полицијата. </w:t>
      </w:r>
      <w:r w:rsidR="00724964">
        <w:rPr>
          <w:lang w:val="mk-MK"/>
        </w:rPr>
        <w:t>За тоа би било потребно</w:t>
      </w:r>
      <w:r w:rsidRPr="00392C91">
        <w:rPr>
          <w:lang w:val="en-GB"/>
        </w:rPr>
        <w:t xml:space="preserve"> јасно разграничување помеѓу министерските </w:t>
      </w:r>
      <w:r w:rsidR="00724964">
        <w:rPr>
          <w:lang w:val="mk-MK"/>
        </w:rPr>
        <w:t xml:space="preserve">политички </w:t>
      </w:r>
      <w:r w:rsidRPr="00392C91">
        <w:rPr>
          <w:lang w:val="en-GB"/>
        </w:rPr>
        <w:t>овластувања во однос на полицијата и оперативна</w:t>
      </w:r>
      <w:r w:rsidR="00724964">
        <w:rPr>
          <w:lang w:val="mk-MK"/>
        </w:rPr>
        <w:t>та</w:t>
      </w:r>
      <w:r w:rsidRPr="00392C91">
        <w:rPr>
          <w:lang w:val="en-GB"/>
        </w:rPr>
        <w:t xml:space="preserve"> независност на полицијата. Тоа е, исто така, поврзан</w:t>
      </w:r>
      <w:r w:rsidR="00724964">
        <w:rPr>
          <w:lang w:val="mk-MK"/>
        </w:rPr>
        <w:t>о</w:t>
      </w:r>
      <w:r w:rsidRPr="00392C91">
        <w:rPr>
          <w:lang w:val="en-GB"/>
        </w:rPr>
        <w:t xml:space="preserve"> </w:t>
      </w:r>
      <w:r w:rsidR="00724964">
        <w:rPr>
          <w:lang w:val="mk-MK"/>
        </w:rPr>
        <w:t xml:space="preserve">и </w:t>
      </w:r>
      <w:r w:rsidRPr="00392C91">
        <w:rPr>
          <w:lang w:val="en-GB"/>
        </w:rPr>
        <w:t>со однесувањето на поедине</w:t>
      </w:r>
      <w:r w:rsidR="00724964">
        <w:rPr>
          <w:lang w:val="mk-MK"/>
        </w:rPr>
        <w:t>чните</w:t>
      </w:r>
      <w:r w:rsidRPr="00392C91">
        <w:rPr>
          <w:lang w:val="en-GB"/>
        </w:rPr>
        <w:t xml:space="preserve"> службени</w:t>
      </w:r>
      <w:r w:rsidR="00724964">
        <w:rPr>
          <w:lang w:val="mk-MK"/>
        </w:rPr>
        <w:t xml:space="preserve"> лица</w:t>
      </w:r>
      <w:r w:rsidRPr="00392C91">
        <w:rPr>
          <w:lang w:val="en-GB"/>
        </w:rPr>
        <w:t>, односно да дејствува</w:t>
      </w:r>
      <w:r w:rsidR="00724964">
        <w:rPr>
          <w:lang w:val="mk-MK"/>
        </w:rPr>
        <w:t>ат</w:t>
      </w:r>
      <w:r w:rsidRPr="00392C91">
        <w:rPr>
          <w:lang w:val="en-GB"/>
        </w:rPr>
        <w:t xml:space="preserve"> неутралн</w:t>
      </w:r>
      <w:r w:rsidR="00724964">
        <w:rPr>
          <w:lang w:val="mk-MK"/>
        </w:rPr>
        <w:t>о и</w:t>
      </w:r>
      <w:r w:rsidRPr="00392C91">
        <w:rPr>
          <w:lang w:val="en-GB"/>
        </w:rPr>
        <w:t xml:space="preserve"> неполитички со интегритет при извршување на нивните задачи. Всушност, овие две прашања се тесно меѓусебно поврзани. Како резултат на тоа, </w:t>
      </w:r>
      <w:r w:rsidRPr="00724964">
        <w:rPr>
          <w:b/>
          <w:lang w:val="en-GB"/>
        </w:rPr>
        <w:t xml:space="preserve">ГРЕКО препорачува </w:t>
      </w:r>
      <w:r w:rsidR="00724964" w:rsidRPr="00392C91">
        <w:rPr>
          <w:b/>
          <w:lang w:val="en-GB"/>
        </w:rPr>
        <w:t xml:space="preserve">(I) оперативната независност на полицијата vis-à-vis Министерството за внатрешни работи значително да се зајакне и да се </w:t>
      </w:r>
      <w:r w:rsidR="00724964">
        <w:rPr>
          <w:b/>
          <w:lang w:val="mk-MK"/>
        </w:rPr>
        <w:t>спроведува</w:t>
      </w:r>
      <w:r w:rsidR="00724964" w:rsidRPr="00392C91">
        <w:rPr>
          <w:b/>
          <w:lang w:val="en-GB"/>
        </w:rPr>
        <w:t xml:space="preserve"> во пракса (ii) да се пре</w:t>
      </w:r>
      <w:r w:rsidR="00724964">
        <w:rPr>
          <w:b/>
          <w:lang w:val="mk-MK"/>
        </w:rPr>
        <w:t>в</w:t>
      </w:r>
      <w:r w:rsidR="00724964" w:rsidRPr="00392C91">
        <w:rPr>
          <w:b/>
          <w:lang w:val="en-GB"/>
        </w:rPr>
        <w:t>земат релевантни мерки со цел да се обезбеди должност</w:t>
      </w:r>
      <w:r w:rsidR="00724964">
        <w:rPr>
          <w:b/>
          <w:lang w:val="mk-MK"/>
        </w:rPr>
        <w:t>ите на</w:t>
      </w:r>
      <w:r w:rsidR="00724964" w:rsidRPr="00392C91">
        <w:rPr>
          <w:b/>
          <w:lang w:val="en-GB"/>
        </w:rPr>
        <w:t xml:space="preserve"> поединечни</w:t>
      </w:r>
      <w:r w:rsidR="00724964">
        <w:rPr>
          <w:b/>
          <w:lang w:val="mk-MK"/>
        </w:rPr>
        <w:t>те</w:t>
      </w:r>
      <w:r w:rsidR="00724964" w:rsidRPr="00392C91">
        <w:rPr>
          <w:b/>
          <w:lang w:val="en-GB"/>
        </w:rPr>
        <w:t xml:space="preserve"> полициски службеници </w:t>
      </w:r>
      <w:r w:rsidR="00724964">
        <w:rPr>
          <w:b/>
          <w:lang w:val="mk-MK"/>
        </w:rPr>
        <w:t xml:space="preserve">да бидат </w:t>
      </w:r>
      <w:r w:rsidR="00724964" w:rsidRPr="00392C91">
        <w:rPr>
          <w:b/>
          <w:lang w:val="en-GB"/>
        </w:rPr>
        <w:t xml:space="preserve">во согласност со постоечките правила </w:t>
      </w:r>
      <w:r w:rsidR="00724964">
        <w:rPr>
          <w:b/>
          <w:lang w:val="mk-MK"/>
        </w:rPr>
        <w:t>з</w:t>
      </w:r>
      <w:r w:rsidR="00724964" w:rsidRPr="00392C91">
        <w:rPr>
          <w:b/>
          <w:lang w:val="en-GB"/>
        </w:rPr>
        <w:t>а интегритет и непристрасност, со цел да ги извршуваат своите функции политички неутралн</w:t>
      </w:r>
      <w:r w:rsidR="00724964">
        <w:rPr>
          <w:b/>
          <w:lang w:val="mk-MK"/>
        </w:rPr>
        <w:t>о</w:t>
      </w:r>
      <w:r w:rsidR="00724964" w:rsidRPr="00392C91">
        <w:rPr>
          <w:b/>
          <w:lang w:val="en-GB"/>
        </w:rPr>
        <w:t xml:space="preserve"> во пракса (на пример, преку </w:t>
      </w:r>
      <w:r w:rsidR="00724964">
        <w:rPr>
          <w:b/>
          <w:lang w:val="mk-MK"/>
        </w:rPr>
        <w:t xml:space="preserve">подигање на </w:t>
      </w:r>
      <w:r w:rsidR="00724964" w:rsidRPr="00392C91">
        <w:rPr>
          <w:b/>
          <w:lang w:val="en-GB"/>
        </w:rPr>
        <w:t>свест, обука, санкции и</w:t>
      </w:r>
      <w:r w:rsidR="00724964">
        <w:rPr>
          <w:b/>
          <w:lang w:val="mk-MK"/>
        </w:rPr>
        <w:t>тн.</w:t>
      </w:r>
      <w:r w:rsidR="00724964" w:rsidRPr="00392C91">
        <w:rPr>
          <w:b/>
          <w:lang w:val="en-GB"/>
        </w:rPr>
        <w:t>)</w:t>
      </w:r>
      <w:r w:rsidR="00724964" w:rsidRPr="00392C91">
        <w:rPr>
          <w:lang w:val="en-GB"/>
        </w:rPr>
        <w:t xml:space="preserve"> </w:t>
      </w:r>
      <w:r w:rsidRPr="00392C91">
        <w:rPr>
          <w:lang w:val="en-GB"/>
        </w:rPr>
        <w:t xml:space="preserve">Во </w:t>
      </w:r>
      <w:r w:rsidR="00724964">
        <w:rPr>
          <w:lang w:val="mk-MK"/>
        </w:rPr>
        <w:t>тој</w:t>
      </w:r>
      <w:r w:rsidRPr="00392C91">
        <w:rPr>
          <w:lang w:val="en-GB"/>
        </w:rPr>
        <w:t xml:space="preserve"> контекст, ГЕТ</w:t>
      </w:r>
      <w:r w:rsidR="00724964">
        <w:rPr>
          <w:lang w:val="mk-MK"/>
        </w:rPr>
        <w:t xml:space="preserve"> нотира</w:t>
      </w:r>
      <w:r w:rsidRPr="00392C91">
        <w:rPr>
          <w:lang w:val="en-GB"/>
        </w:rPr>
        <w:t xml:space="preserve"> дека деполитизира</w:t>
      </w:r>
      <w:r w:rsidR="00724964">
        <w:rPr>
          <w:lang w:val="mk-MK"/>
        </w:rPr>
        <w:t>њето на</w:t>
      </w:r>
      <w:r w:rsidRPr="00392C91">
        <w:rPr>
          <w:lang w:val="en-GB"/>
        </w:rPr>
        <w:t xml:space="preserve"> полицијата е еден од приоритетите во </w:t>
      </w:r>
      <w:r w:rsidR="000E5814">
        <w:rPr>
          <w:lang w:val="mk-MK"/>
        </w:rPr>
        <w:t xml:space="preserve">Анти-корупциската програма </w:t>
      </w:r>
      <w:r w:rsidR="00724964">
        <w:rPr>
          <w:lang w:val="mk-MK"/>
        </w:rPr>
        <w:t>за</w:t>
      </w:r>
      <w:r w:rsidRPr="00392C91">
        <w:rPr>
          <w:lang w:val="en-GB"/>
        </w:rPr>
        <w:t xml:space="preserve"> 2018 година на Министерството за внатрешни работи. Тоа е, исто така, </w:t>
      </w:r>
      <w:r w:rsidR="00724964">
        <w:rPr>
          <w:lang w:val="mk-MK"/>
        </w:rPr>
        <w:t>прашање кое се споменува повеќе пати во</w:t>
      </w:r>
      <w:r w:rsidRPr="00392C91">
        <w:rPr>
          <w:lang w:val="en-GB"/>
        </w:rPr>
        <w:t xml:space="preserve"> овој извештај.</w:t>
      </w:r>
    </w:p>
    <w:p w14:paraId="0E9C48CE" w14:textId="77777777" w:rsidR="005028A3" w:rsidRPr="00392C91" w:rsidRDefault="005028A3" w:rsidP="00D71205">
      <w:pPr>
        <w:pStyle w:val="ListParagraph"/>
        <w:spacing w:after="0" w:line="240" w:lineRule="auto"/>
        <w:ind w:left="0"/>
        <w:jc w:val="both"/>
        <w:rPr>
          <w:lang w:val="en-GB"/>
        </w:rPr>
      </w:pPr>
    </w:p>
    <w:p w14:paraId="2525825D" w14:textId="6DB2BF60" w:rsidR="00D61E9F" w:rsidRDefault="00010C2C" w:rsidP="00D71205">
      <w:pPr>
        <w:pStyle w:val="ListParagraph"/>
        <w:spacing w:after="0" w:line="240" w:lineRule="auto"/>
        <w:ind w:left="0"/>
        <w:jc w:val="both"/>
        <w:rPr>
          <w:lang w:val="en-GB"/>
        </w:rPr>
      </w:pPr>
      <w:bookmarkStart w:id="64" w:name="_Toc536200416"/>
      <w:r w:rsidRPr="00392C91">
        <w:rPr>
          <w:lang w:val="en-GB"/>
        </w:rPr>
        <w:t>Пристап до информации</w:t>
      </w:r>
      <w:bookmarkEnd w:id="64"/>
    </w:p>
    <w:p w14:paraId="28EDBFF7" w14:textId="77777777" w:rsidR="00D61E9F" w:rsidRPr="00392C91" w:rsidRDefault="00D61E9F" w:rsidP="00D71205">
      <w:pPr>
        <w:pStyle w:val="ListParagraph"/>
        <w:rPr>
          <w:lang w:val="en-GB"/>
        </w:rPr>
      </w:pPr>
    </w:p>
    <w:p w14:paraId="1A9B04D4" w14:textId="0856BA91" w:rsidR="005028A3" w:rsidRDefault="00010C2C" w:rsidP="00D71205">
      <w:pPr>
        <w:pStyle w:val="ListParagraph"/>
        <w:numPr>
          <w:ilvl w:val="0"/>
          <w:numId w:val="1"/>
        </w:numPr>
        <w:spacing w:after="0" w:line="240" w:lineRule="auto"/>
        <w:jc w:val="both"/>
        <w:rPr>
          <w:lang w:val="mk-MK"/>
        </w:rPr>
      </w:pPr>
      <w:r w:rsidRPr="00C75073">
        <w:rPr>
          <w:rFonts w:cstheme="minorHAnsi"/>
          <w:lang w:val="en-GB"/>
        </w:rPr>
        <w:t xml:space="preserve">Релевантните закони и </w:t>
      </w:r>
      <w:r w:rsidR="00724964" w:rsidRPr="00C75073">
        <w:rPr>
          <w:rFonts w:cstheme="minorHAnsi"/>
          <w:lang w:val="mk-MK"/>
        </w:rPr>
        <w:t>предлог-закони</w:t>
      </w:r>
      <w:r w:rsidR="00724964" w:rsidRPr="00C75073">
        <w:rPr>
          <w:rFonts w:cstheme="minorHAnsi"/>
          <w:lang w:val="en-GB"/>
        </w:rPr>
        <w:t xml:space="preserve"> се објавени на веб</w:t>
      </w:r>
      <w:r w:rsidR="00724964" w:rsidRPr="00C75073">
        <w:rPr>
          <w:rFonts w:cstheme="minorHAnsi"/>
          <w:lang w:val="mk-MK"/>
        </w:rPr>
        <w:t>-</w:t>
      </w:r>
      <w:r w:rsidRPr="00C75073">
        <w:rPr>
          <w:rFonts w:cstheme="minorHAnsi"/>
          <w:lang w:val="en-GB"/>
        </w:rPr>
        <w:t>стран</w:t>
      </w:r>
      <w:r w:rsidR="00724964" w:rsidRPr="00C75073">
        <w:rPr>
          <w:rFonts w:cstheme="minorHAnsi"/>
          <w:lang w:val="mk-MK"/>
        </w:rPr>
        <w:t>ицата</w:t>
      </w:r>
      <w:r w:rsidRPr="00C75073">
        <w:rPr>
          <w:rFonts w:cstheme="minorHAnsi"/>
          <w:lang w:val="en-GB"/>
        </w:rPr>
        <w:t xml:space="preserve"> на Министерс</w:t>
      </w:r>
      <w:r w:rsidR="00724964" w:rsidRPr="00C75073">
        <w:rPr>
          <w:rFonts w:cstheme="minorHAnsi"/>
          <w:lang w:val="en-GB"/>
        </w:rPr>
        <w:t>твото, во делот насловен како "</w:t>
      </w:r>
      <w:r w:rsidR="00724964" w:rsidRPr="00C75073">
        <w:rPr>
          <w:rFonts w:cstheme="minorHAnsi"/>
          <w:lang w:val="mk-MK"/>
        </w:rPr>
        <w:t>З</w:t>
      </w:r>
      <w:r w:rsidRPr="00C75073">
        <w:rPr>
          <w:rFonts w:cstheme="minorHAnsi"/>
          <w:lang w:val="en-GB"/>
        </w:rPr>
        <w:t xml:space="preserve">аконодавство". Граѓаните, државните органи, јавните претпријатија и други правни лица може, на барање, да </w:t>
      </w:r>
      <w:r w:rsidR="00724964" w:rsidRPr="00C75073">
        <w:rPr>
          <w:rFonts w:cstheme="minorHAnsi"/>
          <w:lang w:val="mk-MK"/>
        </w:rPr>
        <w:t>добијат информации, податоци и известувања од</w:t>
      </w:r>
      <w:r w:rsidRPr="00C75073">
        <w:rPr>
          <w:rFonts w:cstheme="minorHAnsi"/>
          <w:lang w:val="en-GB"/>
        </w:rPr>
        <w:t xml:space="preserve"> полицијата/Министерството</w:t>
      </w:r>
      <w:r w:rsidR="00724964" w:rsidRPr="00C75073">
        <w:rPr>
          <w:rFonts w:cstheme="minorHAnsi"/>
          <w:lang w:val="mk-MK"/>
        </w:rPr>
        <w:t xml:space="preserve"> </w:t>
      </w:r>
      <w:r w:rsidRPr="00C75073">
        <w:rPr>
          <w:rFonts w:cstheme="minorHAnsi"/>
          <w:lang w:val="en-GB"/>
        </w:rPr>
        <w:t>за прашања "</w:t>
      </w:r>
      <w:r w:rsidR="00724964" w:rsidRPr="00C75073">
        <w:rPr>
          <w:rFonts w:cstheme="minorHAnsi"/>
          <w:lang w:val="mk-MK"/>
        </w:rPr>
        <w:t>за кои</w:t>
      </w:r>
      <w:r w:rsidRPr="00C75073">
        <w:rPr>
          <w:rFonts w:cstheme="minorHAnsi"/>
          <w:lang w:val="en-GB"/>
        </w:rPr>
        <w:t xml:space="preserve"> тие се непосредно заинтересирани" или </w:t>
      </w:r>
      <w:r w:rsidR="00724964" w:rsidRPr="00C75073">
        <w:rPr>
          <w:rFonts w:cstheme="minorHAnsi"/>
          <w:lang w:val="mk-MK"/>
        </w:rPr>
        <w:t>кои</w:t>
      </w:r>
      <w:r w:rsidRPr="00C75073">
        <w:rPr>
          <w:rFonts w:cstheme="minorHAnsi"/>
          <w:lang w:val="en-GB"/>
        </w:rPr>
        <w:t xml:space="preserve"> "</w:t>
      </w:r>
      <w:r w:rsidR="00724964" w:rsidRPr="00C75073">
        <w:rPr>
          <w:rFonts w:cstheme="minorHAnsi"/>
          <w:lang w:val="mk-MK"/>
        </w:rPr>
        <w:t>директно ги засегаат</w:t>
      </w:r>
      <w:r w:rsidRPr="00C75073">
        <w:rPr>
          <w:rFonts w:cstheme="minorHAnsi"/>
          <w:lang w:val="en-GB"/>
        </w:rPr>
        <w:t>"</w:t>
      </w:r>
      <w:r w:rsidRPr="00392C91">
        <w:rPr>
          <w:rStyle w:val="FootnoteReference"/>
          <w:rFonts w:cstheme="minorHAnsi"/>
          <w:lang w:val="en-GB"/>
        </w:rPr>
        <w:footnoteReference w:id="86"/>
      </w:r>
      <w:r w:rsidRPr="00C75073">
        <w:rPr>
          <w:rFonts w:cstheme="minorHAnsi"/>
          <w:lang w:val="en-GB"/>
        </w:rPr>
        <w:t xml:space="preserve">. </w:t>
      </w:r>
      <w:r w:rsidR="002E7D83" w:rsidRPr="00C75073">
        <w:rPr>
          <w:rFonts w:cstheme="minorHAnsi"/>
          <w:lang w:val="mk-MK"/>
        </w:rPr>
        <w:t>Согласно Законот за слободен пристап до информации, Министерството доставува основни информации за статистика и закони. Информациите за внатрешната систематизација на министерството, кривичните постапки (тековни и завршени) или пак било какви информации за лични податоци не се доставуваат, со оглед на фактот што овие информации се исклучени од Законот за слободен пристап до информации од јавен карактер (Член 6). ГЕТ не беше во можност да ја прегледа практичната примена на овие одредби со оглед на отсуството на статистички податоци за барања за инормации и прегледи на одлуките за ситуации од ваков контекст</w:t>
      </w:r>
      <w:r w:rsidR="009A7CB6" w:rsidRPr="00C75073">
        <w:rPr>
          <w:rFonts w:cstheme="minorHAnsi"/>
          <w:lang w:val="mk-MK"/>
        </w:rPr>
        <w:t>.</w:t>
      </w:r>
    </w:p>
    <w:p w14:paraId="6BAA60A8" w14:textId="77777777" w:rsidR="00DD07A5" w:rsidRDefault="00DD07A5" w:rsidP="00DD07A5">
      <w:pPr>
        <w:rPr>
          <w:rFonts w:cstheme="minorHAnsi"/>
          <w:lang w:val="mk-MK"/>
        </w:rPr>
      </w:pPr>
    </w:p>
    <w:p w14:paraId="0875E21B" w14:textId="77777777" w:rsidR="00DD07A5" w:rsidRDefault="00DD07A5" w:rsidP="00DD07A5">
      <w:pPr>
        <w:rPr>
          <w:rFonts w:cstheme="minorHAnsi"/>
          <w:lang w:val="mk-MK"/>
        </w:rPr>
      </w:pPr>
    </w:p>
    <w:p w14:paraId="6A4E1CF5" w14:textId="6E4281AE" w:rsidR="00DD07A5" w:rsidRPr="00DD07A5" w:rsidRDefault="00DD07A5" w:rsidP="00D71205">
      <w:pPr>
        <w:rPr>
          <w:lang w:val="en-GB"/>
        </w:rPr>
        <w:sectPr w:rsidR="00DD07A5" w:rsidRPr="00DD07A5" w:rsidSect="00D71205">
          <w:footerReference w:type="default" r:id="rId16"/>
          <w:pgSz w:w="11906" w:h="16838" w:code="9"/>
          <w:pgMar w:top="851" w:right="1418" w:bottom="567" w:left="1418" w:header="567" w:footer="567" w:gutter="0"/>
          <w:cols w:space="708"/>
          <w:titlePg/>
          <w:docGrid w:linePitch="360"/>
        </w:sectPr>
      </w:pPr>
    </w:p>
    <w:p w14:paraId="013F6D1B" w14:textId="53F97759" w:rsidR="00DD07A5" w:rsidRPr="00D71205" w:rsidRDefault="00C75073" w:rsidP="00392C91">
      <w:pPr>
        <w:numPr>
          <w:ilvl w:val="0"/>
          <w:numId w:val="1"/>
        </w:numPr>
        <w:spacing w:after="0" w:line="240" w:lineRule="auto"/>
        <w:jc w:val="both"/>
        <w:rPr>
          <w:rFonts w:cstheme="minorHAnsi"/>
          <w:lang w:val="en-GB"/>
        </w:rPr>
      </w:pPr>
      <w:r>
        <w:rPr>
          <w:rFonts w:cstheme="minorHAnsi"/>
          <w:lang w:val="mk-MK"/>
        </w:rPr>
        <w:t>Покрај елаборацијата на “</w:t>
      </w:r>
      <w:r w:rsidR="00386254">
        <w:rPr>
          <w:rFonts w:cstheme="minorHAnsi"/>
          <w:lang w:val="mk-MK"/>
        </w:rPr>
        <w:t>Упатството</w:t>
      </w:r>
      <w:r>
        <w:rPr>
          <w:rFonts w:cstheme="minorHAnsi"/>
          <w:lang w:val="mk-MK"/>
        </w:rPr>
        <w:t xml:space="preserve"> за комуникација со јавноста“</w:t>
      </w:r>
      <w:r w:rsidR="00386254">
        <w:rPr>
          <w:rFonts w:cstheme="minorHAnsi"/>
          <w:lang w:val="mk-MK"/>
        </w:rPr>
        <w:t xml:space="preserve"> ко</w:t>
      </w:r>
      <w:r w:rsidR="00000665">
        <w:rPr>
          <w:rFonts w:cstheme="minorHAnsi"/>
          <w:lang w:val="en-US"/>
        </w:rPr>
        <w:t>e</w:t>
      </w:r>
      <w:r w:rsidR="00386254">
        <w:rPr>
          <w:rFonts w:cstheme="minorHAnsi"/>
          <w:lang w:val="mk-MK"/>
        </w:rPr>
        <w:t xml:space="preserve"> беше доставен</w:t>
      </w:r>
      <w:r w:rsidR="00000665">
        <w:rPr>
          <w:rFonts w:cstheme="minorHAnsi"/>
          <w:lang w:val="en-US"/>
        </w:rPr>
        <w:t>o</w:t>
      </w:r>
      <w:r w:rsidR="00386254">
        <w:rPr>
          <w:rFonts w:cstheme="minorHAnsi"/>
          <w:lang w:val="mk-MK"/>
        </w:rPr>
        <w:t xml:space="preserve"> до сите организациони единици на министерството во 2007 година и “Упатството за начинот на користење на социјалните мрежи од страна на вработените во министерството“ од 2012 година, сепак министерството се смета за една од последните отворени јавни институции во државата. Во неговата Анти-корупциска програма од 2018 година (</w:t>
      </w:r>
      <w:r w:rsidR="00DD07A5">
        <w:rPr>
          <w:rFonts w:cstheme="minorHAnsi"/>
          <w:lang w:val="mk-MK"/>
        </w:rPr>
        <w:t xml:space="preserve">види подолу) Министерството ја декларираше својата намера тоа да го смени и себе си да се трансформира во една агенција која е достапна и сака да ја информира јавноста за сите прашања кои спаѓаат во негова надлежност. ГЕТ поддржува таков пристап. </w:t>
      </w:r>
    </w:p>
    <w:p w14:paraId="1828C6DF" w14:textId="77777777" w:rsidR="00DD07A5" w:rsidRPr="00392C91" w:rsidRDefault="00DD07A5" w:rsidP="00392C91">
      <w:pPr>
        <w:spacing w:after="0" w:line="240" w:lineRule="auto"/>
        <w:jc w:val="both"/>
        <w:rPr>
          <w:rFonts w:cstheme="minorHAnsi"/>
          <w:lang w:val="en-GB"/>
        </w:rPr>
      </w:pPr>
    </w:p>
    <w:p w14:paraId="1ADF072B" w14:textId="1A827B72" w:rsidR="004F4017" w:rsidRPr="006C2137" w:rsidRDefault="00877B38" w:rsidP="00D71205">
      <w:pPr>
        <w:numPr>
          <w:ilvl w:val="0"/>
          <w:numId w:val="1"/>
        </w:numPr>
        <w:spacing w:after="0" w:line="240" w:lineRule="auto"/>
        <w:jc w:val="both"/>
        <w:rPr>
          <w:rFonts w:cstheme="minorHAnsi"/>
          <w:lang w:val="en-GB"/>
        </w:rPr>
      </w:pPr>
      <w:r w:rsidRPr="006C2137">
        <w:rPr>
          <w:rFonts w:cstheme="minorHAnsi"/>
          <w:lang w:val="mk-MK"/>
        </w:rPr>
        <w:t>За време на посетата на земјата</w:t>
      </w:r>
      <w:r w:rsidR="004A0AC7" w:rsidRPr="006C2137">
        <w:rPr>
          <w:rFonts w:cstheme="minorHAnsi"/>
          <w:lang w:val="en-GB"/>
        </w:rPr>
        <w:t>, ГЕТ беше информиран дека, во изминатите две години, Министерството</w:t>
      </w:r>
      <w:r w:rsidRPr="006C2137">
        <w:rPr>
          <w:rFonts w:cstheme="minorHAnsi"/>
          <w:lang w:val="mk-MK"/>
        </w:rPr>
        <w:t>,</w:t>
      </w:r>
      <w:r w:rsidR="004A0AC7" w:rsidRPr="006C2137">
        <w:rPr>
          <w:rFonts w:cstheme="minorHAnsi"/>
          <w:lang w:val="en-GB"/>
        </w:rPr>
        <w:t xml:space="preserve"> и</w:t>
      </w:r>
      <w:r w:rsidRPr="006C2137">
        <w:rPr>
          <w:rFonts w:cstheme="minorHAnsi"/>
          <w:lang w:val="mk-MK"/>
        </w:rPr>
        <w:t xml:space="preserve"> БЈБ како негов клучен</w:t>
      </w:r>
      <w:r w:rsidR="004A0AC7" w:rsidRPr="006C2137">
        <w:rPr>
          <w:rFonts w:cstheme="minorHAnsi"/>
          <w:lang w:val="en-GB"/>
        </w:rPr>
        <w:t xml:space="preserve"> структур</w:t>
      </w:r>
      <w:r w:rsidRPr="006C2137">
        <w:rPr>
          <w:rFonts w:cstheme="minorHAnsi"/>
          <w:lang w:val="mk-MK"/>
        </w:rPr>
        <w:t>е</w:t>
      </w:r>
      <w:r w:rsidR="004A0AC7" w:rsidRPr="006C2137">
        <w:rPr>
          <w:rFonts w:cstheme="minorHAnsi"/>
          <w:lang w:val="en-GB"/>
        </w:rPr>
        <w:t>н дел, пре</w:t>
      </w:r>
      <w:r w:rsidRPr="006C2137">
        <w:rPr>
          <w:rFonts w:cstheme="minorHAnsi"/>
          <w:lang w:val="mk-MK"/>
        </w:rPr>
        <w:t>в</w:t>
      </w:r>
      <w:r w:rsidR="004A0AC7" w:rsidRPr="006C2137">
        <w:rPr>
          <w:rFonts w:cstheme="minorHAnsi"/>
          <w:lang w:val="en-GB"/>
        </w:rPr>
        <w:t>зема</w:t>
      </w:r>
      <w:r w:rsidRPr="006C2137">
        <w:rPr>
          <w:rFonts w:cstheme="minorHAnsi"/>
          <w:lang w:val="mk-MK"/>
        </w:rPr>
        <w:t>ле</w:t>
      </w:r>
      <w:r w:rsidRPr="006C2137">
        <w:rPr>
          <w:rFonts w:cstheme="minorHAnsi"/>
          <w:lang w:val="en-GB"/>
        </w:rPr>
        <w:t xml:space="preserve"> </w:t>
      </w:r>
      <w:r w:rsidRPr="006C2137">
        <w:rPr>
          <w:rFonts w:cstheme="minorHAnsi"/>
          <w:lang w:val="mk-MK"/>
        </w:rPr>
        <w:t>смислени</w:t>
      </w:r>
      <w:r w:rsidR="004A0AC7" w:rsidRPr="006C2137">
        <w:rPr>
          <w:rFonts w:cstheme="minorHAnsi"/>
          <w:lang w:val="en-GB"/>
        </w:rPr>
        <w:t xml:space="preserve"> чекори за да се постигне повисоко ниво на транспарентност: </w:t>
      </w:r>
      <w:r w:rsidRPr="006C2137">
        <w:rPr>
          <w:rFonts w:cstheme="minorHAnsi"/>
          <w:lang w:val="mk-MK"/>
        </w:rPr>
        <w:t>ангажиран е помошник-</w:t>
      </w:r>
      <w:r w:rsidR="004A0AC7" w:rsidRPr="006C2137">
        <w:rPr>
          <w:rFonts w:cstheme="minorHAnsi"/>
          <w:lang w:val="en-GB"/>
        </w:rPr>
        <w:t xml:space="preserve">министер (поранешен новинар) </w:t>
      </w:r>
      <w:r w:rsidRPr="006C2137">
        <w:rPr>
          <w:rFonts w:cstheme="minorHAnsi"/>
          <w:lang w:val="mk-MK"/>
        </w:rPr>
        <w:t xml:space="preserve">за </w:t>
      </w:r>
      <w:r w:rsidR="004A0AC7" w:rsidRPr="006C2137">
        <w:rPr>
          <w:rFonts w:cstheme="minorHAnsi"/>
          <w:lang w:val="en-GB"/>
        </w:rPr>
        <w:t xml:space="preserve">да </w:t>
      </w:r>
      <w:r w:rsidRPr="006C2137">
        <w:rPr>
          <w:rFonts w:cstheme="minorHAnsi"/>
          <w:lang w:val="mk-MK"/>
        </w:rPr>
        <w:t>ја раководи таа работа</w:t>
      </w:r>
      <w:r w:rsidR="004A0AC7" w:rsidRPr="006C2137">
        <w:rPr>
          <w:rFonts w:cstheme="minorHAnsi"/>
          <w:lang w:val="en-GB"/>
        </w:rPr>
        <w:t xml:space="preserve">, бројот на </w:t>
      </w:r>
      <w:r w:rsidRPr="006C2137">
        <w:rPr>
          <w:rFonts w:cstheme="minorHAnsi"/>
          <w:lang w:val="mk-MK"/>
        </w:rPr>
        <w:t xml:space="preserve">објавени </w:t>
      </w:r>
      <w:r w:rsidR="004A0AC7" w:rsidRPr="006C2137">
        <w:rPr>
          <w:rFonts w:cstheme="minorHAnsi"/>
          <w:lang w:val="en-GB"/>
        </w:rPr>
        <w:t>дневни извештаи/билтени е зголем</w:t>
      </w:r>
      <w:r w:rsidRPr="006C2137">
        <w:rPr>
          <w:rFonts w:cstheme="minorHAnsi"/>
          <w:lang w:val="mk-MK"/>
        </w:rPr>
        <w:t>ен</w:t>
      </w:r>
      <w:r w:rsidR="004A0AC7" w:rsidRPr="006C2137">
        <w:rPr>
          <w:rFonts w:cstheme="minorHAnsi"/>
          <w:lang w:val="en-GB"/>
        </w:rPr>
        <w:t xml:space="preserve">, </w:t>
      </w:r>
      <w:r w:rsidRPr="006C2137">
        <w:rPr>
          <w:rFonts w:cstheme="minorHAnsi"/>
          <w:lang w:val="mk-MK"/>
        </w:rPr>
        <w:t xml:space="preserve">овозможена е </w:t>
      </w:r>
      <w:r w:rsidR="004A0AC7" w:rsidRPr="006C2137">
        <w:rPr>
          <w:rFonts w:cstheme="minorHAnsi"/>
          <w:lang w:val="en-GB"/>
        </w:rPr>
        <w:t xml:space="preserve">комуникација со новинарите преку одржување редовни брифинзи и воспоставување на политика за слободен пристап до </w:t>
      </w:r>
      <w:r w:rsidRPr="006C2137">
        <w:rPr>
          <w:rFonts w:cstheme="minorHAnsi"/>
          <w:lang w:val="mk-MK"/>
        </w:rPr>
        <w:t>просториите на М</w:t>
      </w:r>
      <w:r w:rsidR="004A0AC7" w:rsidRPr="006C2137">
        <w:rPr>
          <w:rFonts w:cstheme="minorHAnsi"/>
          <w:lang w:val="en-GB"/>
        </w:rPr>
        <w:t>инистерството</w:t>
      </w:r>
      <w:r w:rsidR="003349B6" w:rsidRPr="006C2137">
        <w:rPr>
          <w:rFonts w:cstheme="minorHAnsi"/>
          <w:lang w:val="en-GB"/>
        </w:rPr>
        <w:t>. Сепак, многу соговорници се пожали</w:t>
      </w:r>
      <w:r w:rsidR="00C6696F" w:rsidRPr="006C2137">
        <w:rPr>
          <w:rFonts w:cstheme="minorHAnsi"/>
          <w:lang w:val="mk-MK"/>
        </w:rPr>
        <w:t>ја</w:t>
      </w:r>
      <w:r w:rsidR="003349B6" w:rsidRPr="006C2137">
        <w:rPr>
          <w:rFonts w:cstheme="minorHAnsi"/>
          <w:lang w:val="en-GB"/>
        </w:rPr>
        <w:t xml:space="preserve"> дека информациите </w:t>
      </w:r>
      <w:r w:rsidR="00C6696F" w:rsidRPr="006C2137">
        <w:rPr>
          <w:rFonts w:cstheme="minorHAnsi"/>
          <w:lang w:val="mk-MK"/>
        </w:rPr>
        <w:t xml:space="preserve">за приходите, расходите и задолжувањата </w:t>
      </w:r>
      <w:r w:rsidR="003349B6" w:rsidRPr="006C2137">
        <w:rPr>
          <w:rFonts w:cstheme="minorHAnsi"/>
          <w:lang w:val="en-GB"/>
        </w:rPr>
        <w:t>на БЈБ/Министерство</w:t>
      </w:r>
      <w:r w:rsidR="00C6696F" w:rsidRPr="006C2137">
        <w:rPr>
          <w:rFonts w:cstheme="minorHAnsi"/>
          <w:lang w:val="mk-MK"/>
        </w:rPr>
        <w:t>то</w:t>
      </w:r>
      <w:r w:rsidR="003349B6" w:rsidRPr="006C2137">
        <w:rPr>
          <w:rFonts w:cstheme="minorHAnsi"/>
          <w:lang w:val="en-GB"/>
        </w:rPr>
        <w:t xml:space="preserve"> се чува</w:t>
      </w:r>
      <w:r w:rsidR="00C6696F" w:rsidRPr="006C2137">
        <w:rPr>
          <w:rFonts w:cstheme="minorHAnsi"/>
          <w:lang w:val="mk-MK"/>
        </w:rPr>
        <w:t>ат</w:t>
      </w:r>
      <w:r w:rsidR="003349B6" w:rsidRPr="006C2137">
        <w:rPr>
          <w:rFonts w:cstheme="minorHAnsi"/>
          <w:lang w:val="en-GB"/>
        </w:rPr>
        <w:t xml:space="preserve"> во тајност и </w:t>
      </w:r>
      <w:r w:rsidR="00C6696F" w:rsidRPr="006C2137">
        <w:rPr>
          <w:rFonts w:cstheme="minorHAnsi"/>
          <w:lang w:val="mk-MK"/>
        </w:rPr>
        <w:t xml:space="preserve">може да бидат проверени </w:t>
      </w:r>
      <w:r w:rsidR="003349B6" w:rsidRPr="006C2137">
        <w:rPr>
          <w:rFonts w:cstheme="minorHAnsi"/>
          <w:lang w:val="en-GB"/>
        </w:rPr>
        <w:t xml:space="preserve">само како дел на </w:t>
      </w:r>
      <w:r w:rsidR="00C6696F" w:rsidRPr="006C2137">
        <w:rPr>
          <w:rFonts w:cstheme="minorHAnsi"/>
          <w:lang w:val="mk-MK"/>
        </w:rPr>
        <w:t xml:space="preserve">вкупниот буџет на </w:t>
      </w:r>
      <w:r w:rsidR="003349B6" w:rsidRPr="006C2137">
        <w:rPr>
          <w:rFonts w:cstheme="minorHAnsi"/>
          <w:lang w:val="en-GB"/>
        </w:rPr>
        <w:t xml:space="preserve">земјата изготвен од страна </w:t>
      </w:r>
      <w:r w:rsidR="00C6696F" w:rsidRPr="006C2137">
        <w:rPr>
          <w:rFonts w:cstheme="minorHAnsi"/>
          <w:lang w:val="en-GB"/>
        </w:rPr>
        <w:t xml:space="preserve">на Министерството за финансии. </w:t>
      </w:r>
      <w:r w:rsidR="00C6696F" w:rsidRPr="006C2137">
        <w:rPr>
          <w:rFonts w:cstheme="minorHAnsi"/>
          <w:lang w:val="mk-MK"/>
        </w:rPr>
        <w:t>Плановите за ј</w:t>
      </w:r>
      <w:r w:rsidR="003349B6" w:rsidRPr="006C2137">
        <w:rPr>
          <w:rFonts w:cstheme="minorHAnsi"/>
          <w:lang w:val="en-GB"/>
        </w:rPr>
        <w:t>авни</w:t>
      </w:r>
      <w:r w:rsidR="00C6696F" w:rsidRPr="006C2137">
        <w:rPr>
          <w:rFonts w:cstheme="minorHAnsi"/>
          <w:lang w:val="mk-MK"/>
        </w:rPr>
        <w:t>те</w:t>
      </w:r>
      <w:r w:rsidR="003349B6" w:rsidRPr="006C2137">
        <w:rPr>
          <w:rFonts w:cstheme="minorHAnsi"/>
          <w:lang w:val="en-GB"/>
        </w:rPr>
        <w:t xml:space="preserve"> набавки и некои внатрешни правилници се класифицирани </w:t>
      </w:r>
      <w:r w:rsidR="00C6696F" w:rsidRPr="006C2137">
        <w:rPr>
          <w:rFonts w:cstheme="minorHAnsi"/>
          <w:lang w:val="mk-MK"/>
        </w:rPr>
        <w:t>со одлука на</w:t>
      </w:r>
      <w:r w:rsidR="003349B6" w:rsidRPr="006C2137">
        <w:rPr>
          <w:rFonts w:cstheme="minorHAnsi"/>
          <w:lang w:val="en-GB"/>
        </w:rPr>
        <w:t xml:space="preserve"> Владата од 19 декември 2017 година</w:t>
      </w:r>
      <w:r w:rsidR="00C6696F" w:rsidRPr="006C2137">
        <w:rPr>
          <w:rFonts w:cstheme="minorHAnsi"/>
          <w:lang w:val="mk-MK"/>
        </w:rPr>
        <w:t>.</w:t>
      </w:r>
      <w:r w:rsidR="003349B6" w:rsidRPr="006C2137">
        <w:rPr>
          <w:rFonts w:cstheme="minorHAnsi"/>
          <w:lang w:val="en-GB"/>
        </w:rPr>
        <w:t xml:space="preserve"> Ревизорскиот извештај </w:t>
      </w:r>
      <w:r w:rsidR="00C6696F" w:rsidRPr="006C2137">
        <w:rPr>
          <w:rFonts w:cstheme="minorHAnsi"/>
          <w:lang w:val="mk-MK"/>
        </w:rPr>
        <w:t>изготвен</w:t>
      </w:r>
      <w:r w:rsidR="003349B6" w:rsidRPr="006C2137">
        <w:rPr>
          <w:rFonts w:cstheme="minorHAnsi"/>
          <w:lang w:val="en-GB"/>
        </w:rPr>
        <w:t xml:space="preserve"> од страна на Државниот завод за ревизија во 2015 година</w:t>
      </w:r>
      <w:r w:rsidR="003349B6" w:rsidRPr="00392C91">
        <w:rPr>
          <w:rStyle w:val="FootnoteReference"/>
          <w:rFonts w:cstheme="minorHAnsi"/>
          <w:lang w:val="en-GB"/>
        </w:rPr>
        <w:footnoteReference w:id="87"/>
      </w:r>
      <w:r w:rsidR="006E7E4D" w:rsidRPr="006C2137">
        <w:rPr>
          <w:rFonts w:cstheme="minorHAnsi"/>
          <w:lang w:val="mk-MK"/>
        </w:rPr>
        <w:t xml:space="preserve"> </w:t>
      </w:r>
      <w:r w:rsidR="000263D0" w:rsidRPr="006C2137">
        <w:rPr>
          <w:rFonts w:cstheme="minorHAnsi"/>
          <w:lang w:val="en-GB"/>
        </w:rPr>
        <w:t>е запечатен, заедно со три тематски ревизии</w:t>
      </w:r>
      <w:r w:rsidR="006E7E4D" w:rsidRPr="006C2137">
        <w:rPr>
          <w:rFonts w:cstheme="minorHAnsi"/>
          <w:lang w:val="mk-MK"/>
        </w:rPr>
        <w:t xml:space="preserve"> на</w:t>
      </w:r>
      <w:r w:rsidR="000263D0" w:rsidRPr="006C2137">
        <w:rPr>
          <w:rFonts w:cstheme="minorHAnsi"/>
          <w:lang w:val="en-GB"/>
        </w:rPr>
        <w:t xml:space="preserve"> ДЗР од 2012, 2014 и 2016 година (за внатрешна контрола, јавни набавки и боледување). Последно, но не и најмалку важно, информации</w:t>
      </w:r>
      <w:r w:rsidR="006E7E4D" w:rsidRPr="006C2137">
        <w:rPr>
          <w:rFonts w:cstheme="minorHAnsi"/>
          <w:lang w:val="mk-MK"/>
        </w:rPr>
        <w:t>те</w:t>
      </w:r>
      <w:r w:rsidR="000263D0" w:rsidRPr="006C2137">
        <w:rPr>
          <w:rFonts w:cstheme="minorHAnsi"/>
          <w:lang w:val="en-GB"/>
        </w:rPr>
        <w:t xml:space="preserve"> за одредени лица за контакт и услуги, како на пример оние задолжени за </w:t>
      </w:r>
      <w:r w:rsidR="00DD07A5" w:rsidRPr="006C2137">
        <w:rPr>
          <w:rFonts w:cstheme="minorHAnsi"/>
          <w:lang w:val="mk-MK"/>
        </w:rPr>
        <w:t>заштитено</w:t>
      </w:r>
      <w:r w:rsidR="00065098" w:rsidRPr="006C2137">
        <w:rPr>
          <w:rFonts w:cstheme="minorHAnsi"/>
          <w:lang w:val="mk-MK"/>
        </w:rPr>
        <w:t xml:space="preserve"> надворешно</w:t>
      </w:r>
      <w:r w:rsidR="00DD07A5" w:rsidRPr="006C2137">
        <w:rPr>
          <w:rFonts w:cstheme="minorHAnsi"/>
          <w:lang w:val="mk-MK"/>
        </w:rPr>
        <w:t xml:space="preserve"> укажување</w:t>
      </w:r>
      <w:r w:rsidR="000263D0" w:rsidRPr="006C2137">
        <w:rPr>
          <w:rFonts w:cstheme="minorHAnsi"/>
          <w:lang w:val="en-GB"/>
        </w:rPr>
        <w:t xml:space="preserve">, наводно, не се лесно достапни или </w:t>
      </w:r>
      <w:r w:rsidR="00065098" w:rsidRPr="006C2137">
        <w:rPr>
          <w:rFonts w:cstheme="minorHAnsi"/>
          <w:lang w:val="mk-MK"/>
        </w:rPr>
        <w:t xml:space="preserve">не може јавноста лесно да </w:t>
      </w:r>
      <w:r w:rsidR="000263D0" w:rsidRPr="006C2137">
        <w:rPr>
          <w:rFonts w:cstheme="minorHAnsi"/>
          <w:lang w:val="en-GB"/>
        </w:rPr>
        <w:t xml:space="preserve">пребарува. </w:t>
      </w:r>
    </w:p>
    <w:p w14:paraId="4D54DE17" w14:textId="77777777" w:rsidR="006C2137" w:rsidRDefault="006C2137" w:rsidP="00D71205">
      <w:pPr>
        <w:spacing w:after="0" w:line="240" w:lineRule="auto"/>
        <w:jc w:val="both"/>
        <w:rPr>
          <w:rFonts w:cstheme="minorHAnsi"/>
          <w:lang w:val="en-GB"/>
        </w:rPr>
      </w:pPr>
    </w:p>
    <w:p w14:paraId="7922C021" w14:textId="1AC67B44" w:rsidR="00FB38AB" w:rsidRPr="00BD1C6D" w:rsidRDefault="002523D8" w:rsidP="00392C91">
      <w:pPr>
        <w:numPr>
          <w:ilvl w:val="0"/>
          <w:numId w:val="1"/>
        </w:numPr>
        <w:spacing w:after="0" w:line="240" w:lineRule="auto"/>
        <w:jc w:val="both"/>
        <w:rPr>
          <w:rFonts w:cstheme="minorHAnsi"/>
          <w:lang w:val="en-GB"/>
        </w:rPr>
      </w:pPr>
      <w:r w:rsidRPr="003109A1">
        <w:rPr>
          <w:rFonts w:cstheme="minorHAnsi"/>
          <w:lang w:val="en-GB"/>
        </w:rPr>
        <w:t xml:space="preserve">ГЕТ потсетува дека </w:t>
      </w:r>
      <w:r w:rsidR="00B264D4" w:rsidRPr="003109A1">
        <w:rPr>
          <w:rFonts w:cstheme="minorHAnsi"/>
          <w:lang w:val="mk-MK"/>
        </w:rPr>
        <w:t>Програмата за борба против ко</w:t>
      </w:r>
      <w:r w:rsidRPr="003109A1">
        <w:rPr>
          <w:rFonts w:cstheme="minorHAnsi"/>
          <w:lang w:val="en-GB"/>
        </w:rPr>
        <w:t>рупци</w:t>
      </w:r>
      <w:r w:rsidR="00B264D4" w:rsidRPr="003109A1">
        <w:rPr>
          <w:rFonts w:cstheme="minorHAnsi"/>
          <w:lang w:val="mk-MK"/>
        </w:rPr>
        <w:t>јата</w:t>
      </w:r>
      <w:r w:rsidRPr="003109A1">
        <w:rPr>
          <w:rFonts w:cstheme="minorHAnsi"/>
          <w:lang w:val="en-GB"/>
        </w:rPr>
        <w:t xml:space="preserve"> на Министерството (види подолу) дава приоритет на о</w:t>
      </w:r>
      <w:r w:rsidR="00B264D4" w:rsidRPr="003109A1">
        <w:rPr>
          <w:rFonts w:cstheme="minorHAnsi"/>
          <w:lang w:val="mk-MK"/>
        </w:rPr>
        <w:t>тчетноста</w:t>
      </w:r>
      <w:r w:rsidRPr="003109A1">
        <w:rPr>
          <w:rFonts w:cstheme="minorHAnsi"/>
          <w:lang w:val="en-GB"/>
        </w:rPr>
        <w:t xml:space="preserve"> и транспарентност во</w:t>
      </w:r>
      <w:r w:rsidR="00FB192C" w:rsidRPr="003109A1">
        <w:rPr>
          <w:rFonts w:cstheme="minorHAnsi"/>
          <w:lang w:val="en-GB"/>
        </w:rPr>
        <w:t xml:space="preserve"> справувањето со корупцијата и </w:t>
      </w:r>
      <w:r w:rsidR="00FB192C" w:rsidRPr="003109A1">
        <w:rPr>
          <w:rFonts w:cstheme="minorHAnsi"/>
          <w:lang w:val="mk-MK"/>
        </w:rPr>
        <w:t>утврдува</w:t>
      </w:r>
      <w:r w:rsidRPr="003109A1">
        <w:rPr>
          <w:rFonts w:cstheme="minorHAnsi"/>
          <w:lang w:val="en-GB"/>
        </w:rPr>
        <w:t xml:space="preserve"> дека не</w:t>
      </w:r>
      <w:r w:rsidR="00B264D4" w:rsidRPr="003109A1">
        <w:rPr>
          <w:rFonts w:cstheme="minorHAnsi"/>
          <w:lang w:val="mk-MK"/>
        </w:rPr>
        <w:t>јзина</w:t>
      </w:r>
      <w:r w:rsidRPr="003109A1">
        <w:rPr>
          <w:rFonts w:cstheme="minorHAnsi"/>
          <w:lang w:val="en-GB"/>
        </w:rPr>
        <w:t xml:space="preserve"> цел е да се спречи полицијата </w:t>
      </w:r>
      <w:r w:rsidR="00B264D4" w:rsidRPr="003109A1">
        <w:rPr>
          <w:rFonts w:cstheme="minorHAnsi"/>
          <w:lang w:val="mk-MK"/>
        </w:rPr>
        <w:t>да ги</w:t>
      </w:r>
      <w:r w:rsidRPr="003109A1">
        <w:rPr>
          <w:rFonts w:cstheme="minorHAnsi"/>
          <w:lang w:val="en-GB"/>
        </w:rPr>
        <w:t xml:space="preserve"> пречекорува своите овластувања, </w:t>
      </w:r>
      <w:r w:rsidR="00B264D4" w:rsidRPr="003109A1">
        <w:rPr>
          <w:rFonts w:cstheme="minorHAnsi"/>
          <w:lang w:val="mk-MK"/>
        </w:rPr>
        <w:t>да</w:t>
      </w:r>
      <w:r w:rsidRPr="003109A1">
        <w:rPr>
          <w:rFonts w:cstheme="minorHAnsi"/>
          <w:lang w:val="en-GB"/>
        </w:rPr>
        <w:t xml:space="preserve"> по</w:t>
      </w:r>
      <w:r w:rsidR="00FB192C" w:rsidRPr="003109A1">
        <w:rPr>
          <w:rFonts w:cstheme="minorHAnsi"/>
          <w:lang w:val="en-GB"/>
        </w:rPr>
        <w:t>преч</w:t>
      </w:r>
      <w:r w:rsidR="00FB192C" w:rsidRPr="003109A1">
        <w:rPr>
          <w:rFonts w:cstheme="minorHAnsi"/>
          <w:lang w:val="mk-MK"/>
        </w:rPr>
        <w:t>и</w:t>
      </w:r>
      <w:r w:rsidRPr="003109A1">
        <w:rPr>
          <w:rFonts w:cstheme="minorHAnsi"/>
          <w:lang w:val="en-GB"/>
        </w:rPr>
        <w:t xml:space="preserve"> злоупотреба на потчинети</w:t>
      </w:r>
      <w:r w:rsidR="00FB192C" w:rsidRPr="003109A1">
        <w:rPr>
          <w:rFonts w:cstheme="minorHAnsi"/>
          <w:lang w:val="mk-MK"/>
        </w:rPr>
        <w:t>те</w:t>
      </w:r>
      <w:r w:rsidRPr="003109A1">
        <w:rPr>
          <w:rFonts w:cstheme="minorHAnsi"/>
          <w:lang w:val="en-GB"/>
        </w:rPr>
        <w:t xml:space="preserve"> од страна на хиерархи</w:t>
      </w:r>
      <w:r w:rsidR="00FB192C" w:rsidRPr="003109A1">
        <w:rPr>
          <w:rFonts w:cstheme="minorHAnsi"/>
          <w:lang w:val="mk-MK"/>
        </w:rPr>
        <w:t>ски претпоставените</w:t>
      </w:r>
      <w:r w:rsidRPr="003109A1">
        <w:rPr>
          <w:rFonts w:cstheme="minorHAnsi"/>
          <w:lang w:val="en-GB"/>
        </w:rPr>
        <w:t xml:space="preserve"> и да се промовира интегритет и зголемување </w:t>
      </w:r>
      <w:r w:rsidR="00FB192C" w:rsidRPr="003109A1">
        <w:rPr>
          <w:rFonts w:cstheme="minorHAnsi"/>
          <w:lang w:val="mk-MK"/>
        </w:rPr>
        <w:t xml:space="preserve">на </w:t>
      </w:r>
      <w:r w:rsidRPr="003109A1">
        <w:rPr>
          <w:rFonts w:cstheme="minorHAnsi"/>
          <w:lang w:val="en-GB"/>
        </w:rPr>
        <w:t xml:space="preserve">довербата на граѓаните во полицијата. Транспарентност во полицијата, што </w:t>
      </w:r>
      <w:r w:rsidR="00FB192C" w:rsidRPr="003109A1">
        <w:rPr>
          <w:rFonts w:cstheme="minorHAnsi"/>
          <w:lang w:val="mk-MK"/>
        </w:rPr>
        <w:t>произлегува</w:t>
      </w:r>
      <w:r w:rsidRPr="003109A1">
        <w:rPr>
          <w:rFonts w:cstheme="minorHAnsi"/>
          <w:lang w:val="en-GB"/>
        </w:rPr>
        <w:t xml:space="preserve"> од Програмата, подразбира јавен пристап не само</w:t>
      </w:r>
      <w:r w:rsidR="00FB192C" w:rsidRPr="003109A1">
        <w:rPr>
          <w:rFonts w:cstheme="minorHAnsi"/>
          <w:lang w:val="mk-MK"/>
        </w:rPr>
        <w:t xml:space="preserve"> до</w:t>
      </w:r>
      <w:r w:rsidRPr="003109A1">
        <w:rPr>
          <w:rFonts w:cstheme="minorHAnsi"/>
          <w:lang w:val="en-GB"/>
        </w:rPr>
        <w:t xml:space="preserve"> политиките и законите, </w:t>
      </w:r>
      <w:r w:rsidR="00FB192C" w:rsidRPr="003109A1">
        <w:rPr>
          <w:rFonts w:cstheme="minorHAnsi"/>
          <w:lang w:val="mk-MK"/>
        </w:rPr>
        <w:t>туку и до</w:t>
      </w:r>
      <w:r w:rsidRPr="003109A1">
        <w:rPr>
          <w:rFonts w:cstheme="minorHAnsi"/>
          <w:lang w:val="en-GB"/>
        </w:rPr>
        <w:t xml:space="preserve"> </w:t>
      </w:r>
      <w:r w:rsidRPr="003109A1">
        <w:rPr>
          <w:rFonts w:cstheme="minorHAnsi"/>
          <w:i/>
          <w:lang w:val="en-GB"/>
        </w:rPr>
        <w:t>буџети</w:t>
      </w:r>
      <w:r w:rsidR="00FB192C" w:rsidRPr="003109A1">
        <w:rPr>
          <w:rFonts w:cstheme="minorHAnsi"/>
          <w:i/>
          <w:lang w:val="mk-MK"/>
        </w:rPr>
        <w:t>те</w:t>
      </w:r>
      <w:r w:rsidRPr="003109A1">
        <w:rPr>
          <w:rFonts w:cstheme="minorHAnsi"/>
          <w:i/>
          <w:lang w:val="en-GB"/>
        </w:rPr>
        <w:t xml:space="preserve">, одлуките </w:t>
      </w:r>
      <w:r w:rsidR="00FB192C" w:rsidRPr="003109A1">
        <w:rPr>
          <w:rFonts w:cstheme="minorHAnsi"/>
          <w:i/>
          <w:lang w:val="mk-MK"/>
        </w:rPr>
        <w:t xml:space="preserve">што се носат </w:t>
      </w:r>
      <w:r w:rsidRPr="003109A1">
        <w:rPr>
          <w:rFonts w:cstheme="minorHAnsi"/>
          <w:i/>
          <w:lang w:val="en-GB"/>
        </w:rPr>
        <w:t xml:space="preserve">и активностите што </w:t>
      </w:r>
      <w:r w:rsidR="00FB192C" w:rsidRPr="003109A1">
        <w:rPr>
          <w:rFonts w:cstheme="minorHAnsi"/>
          <w:i/>
          <w:lang w:val="mk-MK"/>
        </w:rPr>
        <w:t>се спроведуваат</w:t>
      </w:r>
      <w:r w:rsidRPr="003109A1">
        <w:rPr>
          <w:rFonts w:cstheme="minorHAnsi"/>
          <w:lang w:val="en-GB"/>
        </w:rPr>
        <w:t>. О</w:t>
      </w:r>
      <w:r w:rsidR="006A5D11" w:rsidRPr="003109A1">
        <w:rPr>
          <w:rFonts w:cstheme="minorHAnsi"/>
          <w:lang w:val="mk-MK"/>
        </w:rPr>
        <w:t>в</w:t>
      </w:r>
      <w:r w:rsidRPr="003109A1">
        <w:rPr>
          <w:rFonts w:cstheme="minorHAnsi"/>
          <w:lang w:val="en-GB"/>
        </w:rPr>
        <w:t>ие стратешки</w:t>
      </w:r>
      <w:r w:rsidR="006A5D11" w:rsidRPr="003109A1">
        <w:rPr>
          <w:rFonts w:cstheme="minorHAnsi"/>
          <w:lang w:val="en-GB"/>
        </w:rPr>
        <w:t xml:space="preserve"> цели и определби сè</w:t>
      </w:r>
      <w:r w:rsidRPr="003109A1">
        <w:rPr>
          <w:rFonts w:cstheme="minorHAnsi"/>
          <w:lang w:val="en-GB"/>
        </w:rPr>
        <w:t xml:space="preserve"> уште не </w:t>
      </w:r>
      <w:r w:rsidR="006A5D11" w:rsidRPr="003109A1">
        <w:rPr>
          <w:rFonts w:cstheme="minorHAnsi"/>
          <w:lang w:val="mk-MK"/>
        </w:rPr>
        <w:t>с</w:t>
      </w:r>
      <w:r w:rsidRPr="003109A1">
        <w:rPr>
          <w:rFonts w:cstheme="minorHAnsi"/>
          <w:lang w:val="en-GB"/>
        </w:rPr>
        <w:t>е пре</w:t>
      </w:r>
      <w:r w:rsidR="006A5D11" w:rsidRPr="003109A1">
        <w:rPr>
          <w:rFonts w:cstheme="minorHAnsi"/>
          <w:lang w:val="mk-MK"/>
        </w:rPr>
        <w:t>точени во</w:t>
      </w:r>
      <w:r w:rsidRPr="003109A1">
        <w:rPr>
          <w:rFonts w:cstheme="minorHAnsi"/>
          <w:lang w:val="en-GB"/>
        </w:rPr>
        <w:t xml:space="preserve"> секојдневната практика. Постои итна потреба за тоа </w:t>
      </w:r>
      <w:r w:rsidR="006A5D11" w:rsidRPr="003109A1">
        <w:rPr>
          <w:rFonts w:cstheme="minorHAnsi"/>
          <w:lang w:val="mk-MK"/>
        </w:rPr>
        <w:t>со оглед дека</w:t>
      </w:r>
      <w:r w:rsidRPr="003109A1">
        <w:rPr>
          <w:rFonts w:cstheme="minorHAnsi"/>
          <w:lang w:val="en-GB"/>
        </w:rPr>
        <w:t xml:space="preserve"> надворешн</w:t>
      </w:r>
      <w:r w:rsidR="006A5D11" w:rsidRPr="003109A1">
        <w:rPr>
          <w:rFonts w:cstheme="minorHAnsi"/>
          <w:lang w:val="mk-MK"/>
        </w:rPr>
        <w:t>ата супервизија</w:t>
      </w:r>
      <w:r w:rsidRPr="003109A1">
        <w:rPr>
          <w:rFonts w:cstheme="minorHAnsi"/>
          <w:lang w:val="en-GB"/>
        </w:rPr>
        <w:t xml:space="preserve"> е несоодветн</w:t>
      </w:r>
      <w:r w:rsidR="006A5D11" w:rsidRPr="003109A1">
        <w:rPr>
          <w:rFonts w:cstheme="minorHAnsi"/>
          <w:lang w:val="mk-MK"/>
        </w:rPr>
        <w:t>а</w:t>
      </w:r>
      <w:r w:rsidRPr="003109A1">
        <w:rPr>
          <w:rFonts w:cstheme="minorHAnsi"/>
          <w:lang w:val="en-GB"/>
        </w:rPr>
        <w:t xml:space="preserve"> (види подолу) и </w:t>
      </w:r>
      <w:r w:rsidR="006A5D11" w:rsidRPr="003109A1">
        <w:rPr>
          <w:rFonts w:cstheme="minorHAnsi"/>
          <w:lang w:val="mk-MK"/>
        </w:rPr>
        <w:t>постои</w:t>
      </w:r>
      <w:r w:rsidRPr="003109A1">
        <w:rPr>
          <w:rFonts w:cstheme="minorHAnsi"/>
          <w:lang w:val="en-GB"/>
        </w:rPr>
        <w:t xml:space="preserve"> </w:t>
      </w:r>
      <w:r w:rsidR="006A5D11" w:rsidRPr="003109A1">
        <w:rPr>
          <w:rFonts w:cstheme="minorHAnsi"/>
          <w:lang w:val="mk-MK"/>
        </w:rPr>
        <w:t xml:space="preserve">сè поголемо барање од јавноста </w:t>
      </w:r>
      <w:r w:rsidRPr="003109A1">
        <w:rPr>
          <w:rFonts w:cstheme="minorHAnsi"/>
          <w:lang w:val="en-GB"/>
        </w:rPr>
        <w:t>за зголемена отчетност на полициј</w:t>
      </w:r>
      <w:r w:rsidR="006A5D11" w:rsidRPr="003109A1">
        <w:rPr>
          <w:rFonts w:cstheme="minorHAnsi"/>
          <w:lang w:val="en-GB"/>
        </w:rPr>
        <w:t xml:space="preserve">ата и поголема транспарентност </w:t>
      </w:r>
      <w:r w:rsidR="006A5D11" w:rsidRPr="003109A1">
        <w:rPr>
          <w:rFonts w:cstheme="minorHAnsi"/>
          <w:lang w:val="mk-MK"/>
        </w:rPr>
        <w:t>з</w:t>
      </w:r>
      <w:r w:rsidRPr="003109A1">
        <w:rPr>
          <w:rFonts w:cstheme="minorHAnsi"/>
          <w:lang w:val="en-GB"/>
        </w:rPr>
        <w:t>а јавните средства наменети за тоа, по можност на</w:t>
      </w:r>
      <w:r w:rsidR="006A5D11" w:rsidRPr="003109A1">
        <w:rPr>
          <w:rFonts w:cstheme="minorHAnsi"/>
          <w:lang w:val="mk-MK"/>
        </w:rPr>
        <w:t xml:space="preserve"> интернет</w:t>
      </w:r>
      <w:r w:rsidRPr="003109A1">
        <w:rPr>
          <w:rFonts w:cstheme="minorHAnsi"/>
          <w:lang w:val="en-GB"/>
        </w:rPr>
        <w:t xml:space="preserve">. Во овој контекст, </w:t>
      </w:r>
      <w:r w:rsidRPr="003109A1">
        <w:rPr>
          <w:rFonts w:cstheme="minorHAnsi"/>
          <w:b/>
          <w:lang w:val="en-GB"/>
        </w:rPr>
        <w:t>ГРЕКО препорачува</w:t>
      </w:r>
      <w:r w:rsidRPr="003109A1">
        <w:rPr>
          <w:rFonts w:cstheme="minorHAnsi"/>
          <w:lang w:val="en-GB"/>
        </w:rPr>
        <w:t xml:space="preserve"> </w:t>
      </w:r>
      <w:r w:rsidR="003109A1">
        <w:rPr>
          <w:rFonts w:cstheme="minorHAnsi"/>
          <w:b/>
          <w:lang w:val="mk-MK"/>
        </w:rPr>
        <w:t>да се з</w:t>
      </w:r>
      <w:r w:rsidR="003109A1" w:rsidRPr="00392C91">
        <w:rPr>
          <w:rFonts w:cstheme="minorHAnsi"/>
          <w:b/>
          <w:lang w:val="en-GB"/>
        </w:rPr>
        <w:t>голем</w:t>
      </w:r>
      <w:r w:rsidR="003109A1">
        <w:rPr>
          <w:rFonts w:cstheme="minorHAnsi"/>
          <w:b/>
          <w:lang w:val="mk-MK"/>
        </w:rPr>
        <w:t>и</w:t>
      </w:r>
      <w:r w:rsidR="003109A1" w:rsidRPr="00392C91">
        <w:rPr>
          <w:rFonts w:cstheme="minorHAnsi"/>
          <w:b/>
          <w:lang w:val="en-GB"/>
        </w:rPr>
        <w:t xml:space="preserve"> транспарентноста на полицијата </w:t>
      </w:r>
      <w:r w:rsidR="003109A1">
        <w:rPr>
          <w:rFonts w:cstheme="minorHAnsi"/>
          <w:b/>
          <w:lang w:val="mk-MK"/>
        </w:rPr>
        <w:t>со</w:t>
      </w:r>
      <w:r w:rsidR="003109A1" w:rsidRPr="00392C91">
        <w:rPr>
          <w:rFonts w:cstheme="minorHAnsi"/>
          <w:b/>
          <w:lang w:val="en-GB"/>
        </w:rPr>
        <w:t xml:space="preserve"> подобрување на пристапот до информации, меѓу другото, со тоа што извештаите за резултатите </w:t>
      </w:r>
      <w:r w:rsidR="00BD1C6D">
        <w:rPr>
          <w:rFonts w:cstheme="minorHAnsi"/>
          <w:b/>
          <w:lang w:val="mk-MK"/>
        </w:rPr>
        <w:t>од</w:t>
      </w:r>
      <w:r w:rsidR="003109A1" w:rsidRPr="00392C91">
        <w:rPr>
          <w:rFonts w:cstheme="minorHAnsi"/>
          <w:b/>
          <w:lang w:val="en-GB"/>
        </w:rPr>
        <w:t xml:space="preserve"> </w:t>
      </w:r>
      <w:r w:rsidR="003109A1">
        <w:rPr>
          <w:rFonts w:cstheme="minorHAnsi"/>
          <w:b/>
          <w:lang w:val="mk-MK"/>
        </w:rPr>
        <w:t>нејзините</w:t>
      </w:r>
      <w:r w:rsidR="003109A1" w:rsidRPr="00392C91">
        <w:rPr>
          <w:rFonts w:cstheme="minorHAnsi"/>
          <w:b/>
          <w:lang w:val="en-GB"/>
        </w:rPr>
        <w:t xml:space="preserve"> активности и донесување</w:t>
      </w:r>
      <w:r w:rsidR="00BD1C6D">
        <w:rPr>
          <w:rFonts w:cstheme="minorHAnsi"/>
          <w:b/>
          <w:lang w:val="mk-MK"/>
        </w:rPr>
        <w:t>то</w:t>
      </w:r>
      <w:r w:rsidR="003109A1" w:rsidRPr="00392C91">
        <w:rPr>
          <w:rFonts w:cstheme="minorHAnsi"/>
          <w:b/>
          <w:lang w:val="en-GB"/>
        </w:rPr>
        <w:t xml:space="preserve"> одлуки, полициските буџети, административна</w:t>
      </w:r>
      <w:r w:rsidR="003109A1">
        <w:rPr>
          <w:rFonts w:cstheme="minorHAnsi"/>
          <w:b/>
          <w:lang w:val="mk-MK"/>
        </w:rPr>
        <w:t>та</w:t>
      </w:r>
      <w:r w:rsidR="003109A1" w:rsidRPr="00392C91">
        <w:rPr>
          <w:rFonts w:cstheme="minorHAnsi"/>
          <w:b/>
          <w:lang w:val="en-GB"/>
        </w:rPr>
        <w:t xml:space="preserve"> постапка, вклучително и извештаите за јавни</w:t>
      </w:r>
      <w:r w:rsidR="003109A1">
        <w:rPr>
          <w:rFonts w:cstheme="minorHAnsi"/>
          <w:b/>
          <w:lang w:val="mk-MK"/>
        </w:rPr>
        <w:t>те</w:t>
      </w:r>
      <w:r w:rsidR="003109A1">
        <w:rPr>
          <w:rFonts w:cstheme="minorHAnsi"/>
          <w:b/>
          <w:lang w:val="en-GB"/>
        </w:rPr>
        <w:t xml:space="preserve"> набавки, статисти</w:t>
      </w:r>
      <w:r w:rsidR="003109A1">
        <w:rPr>
          <w:rFonts w:cstheme="minorHAnsi"/>
          <w:b/>
          <w:lang w:val="mk-MK"/>
        </w:rPr>
        <w:t>чките податоци</w:t>
      </w:r>
      <w:r w:rsidR="00942CC8">
        <w:rPr>
          <w:rFonts w:cstheme="minorHAnsi"/>
          <w:b/>
          <w:lang w:val="mk-MK"/>
        </w:rPr>
        <w:t xml:space="preserve">, правилници </w:t>
      </w:r>
      <w:r w:rsidR="003109A1" w:rsidRPr="00392C91">
        <w:rPr>
          <w:rFonts w:cstheme="minorHAnsi"/>
          <w:b/>
          <w:lang w:val="en-GB"/>
        </w:rPr>
        <w:t xml:space="preserve"> и слични информации </w:t>
      </w:r>
      <w:r w:rsidR="00942CC8">
        <w:rPr>
          <w:rFonts w:cstheme="minorHAnsi"/>
          <w:b/>
          <w:lang w:val="mk-MK"/>
        </w:rPr>
        <w:t>да</w:t>
      </w:r>
      <w:r w:rsidR="003109A1">
        <w:rPr>
          <w:rFonts w:cstheme="minorHAnsi"/>
          <w:b/>
          <w:lang w:val="mk-MK"/>
        </w:rPr>
        <w:t xml:space="preserve"> бидат </w:t>
      </w:r>
      <w:r w:rsidR="003109A1" w:rsidRPr="00392C91">
        <w:rPr>
          <w:rFonts w:cstheme="minorHAnsi"/>
          <w:b/>
          <w:lang w:val="en-GB"/>
        </w:rPr>
        <w:t>јавно достапни</w:t>
      </w:r>
      <w:r w:rsidR="00B7608A">
        <w:rPr>
          <w:rFonts w:cstheme="minorHAnsi"/>
          <w:b/>
          <w:lang w:val="mk-MK"/>
        </w:rPr>
        <w:t>, поможност он-лајн</w:t>
      </w:r>
      <w:r w:rsidR="00BD1C6D">
        <w:rPr>
          <w:rFonts w:cstheme="minorHAnsi"/>
          <w:b/>
          <w:lang w:val="mk-MK"/>
        </w:rPr>
        <w:t>.</w:t>
      </w:r>
      <w:r w:rsidR="00B7608A">
        <w:rPr>
          <w:rFonts w:cstheme="minorHAnsi"/>
          <w:b/>
          <w:lang w:val="mk-MK"/>
        </w:rPr>
        <w:t xml:space="preserve"> ГРЕКО го признава универзалниот пристап до информации, со било какво ограничување кое претставува исклучок, како предмет на јасно утврдени правила и со можност за преглед/испитување. </w:t>
      </w:r>
    </w:p>
    <w:p w14:paraId="4531A514" w14:textId="77777777" w:rsidR="00BD1C6D" w:rsidRPr="003109A1" w:rsidRDefault="00BD1C6D" w:rsidP="00BD1C6D">
      <w:pPr>
        <w:spacing w:after="0" w:line="240" w:lineRule="auto"/>
        <w:jc w:val="both"/>
        <w:rPr>
          <w:rFonts w:cstheme="minorHAnsi"/>
          <w:lang w:val="en-GB"/>
        </w:rPr>
      </w:pPr>
    </w:p>
    <w:p w14:paraId="1C96CA1B"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65" w:name="_Toc536200417"/>
      <w:r w:rsidRPr="00392C91">
        <w:rPr>
          <w:rFonts w:asciiTheme="minorHAnsi" w:hAnsiTheme="minorHAnsi" w:cstheme="minorHAnsi"/>
          <w:b w:val="0"/>
          <w:i/>
          <w:color w:val="auto"/>
          <w:lang w:val="en-GB"/>
        </w:rPr>
        <w:t>Довербата на јавн</w:t>
      </w:r>
      <w:r w:rsidR="00973AC9">
        <w:rPr>
          <w:rFonts w:asciiTheme="minorHAnsi" w:hAnsiTheme="minorHAnsi" w:cstheme="minorHAnsi"/>
          <w:b w:val="0"/>
          <w:i/>
          <w:color w:val="auto"/>
          <w:lang w:val="en-GB"/>
        </w:rPr>
        <w:t xml:space="preserve">оста во органите </w:t>
      </w:r>
      <w:r w:rsidR="00973AC9">
        <w:rPr>
          <w:rFonts w:asciiTheme="minorHAnsi" w:hAnsiTheme="minorHAnsi" w:cstheme="minorHAnsi"/>
          <w:b w:val="0"/>
          <w:i/>
          <w:color w:val="auto"/>
          <w:lang w:val="mk-MK"/>
        </w:rPr>
        <w:t>з</w:t>
      </w:r>
      <w:r w:rsidRPr="00392C91">
        <w:rPr>
          <w:rFonts w:asciiTheme="minorHAnsi" w:hAnsiTheme="minorHAnsi" w:cstheme="minorHAnsi"/>
          <w:b w:val="0"/>
          <w:i/>
          <w:color w:val="auto"/>
          <w:lang w:val="en-GB"/>
        </w:rPr>
        <w:t xml:space="preserve">а </w:t>
      </w:r>
      <w:r w:rsidR="00973AC9">
        <w:rPr>
          <w:rFonts w:asciiTheme="minorHAnsi" w:hAnsiTheme="minorHAnsi" w:cstheme="minorHAnsi"/>
          <w:b w:val="0"/>
          <w:i/>
          <w:color w:val="auto"/>
          <w:lang w:val="mk-MK"/>
        </w:rPr>
        <w:t>спроведување на закон</w:t>
      </w:r>
      <w:r w:rsidRPr="00392C91">
        <w:rPr>
          <w:rFonts w:asciiTheme="minorHAnsi" w:hAnsiTheme="minorHAnsi" w:cstheme="minorHAnsi"/>
          <w:b w:val="0"/>
          <w:i/>
          <w:color w:val="auto"/>
          <w:lang w:val="en-GB"/>
        </w:rPr>
        <w:t>от</w:t>
      </w:r>
      <w:bookmarkEnd w:id="65"/>
    </w:p>
    <w:p w14:paraId="5FD43F7B" w14:textId="77777777" w:rsidR="00B55D0E" w:rsidRPr="00392C91" w:rsidRDefault="00B55D0E" w:rsidP="00392C91">
      <w:pPr>
        <w:spacing w:after="0" w:line="240" w:lineRule="auto"/>
        <w:jc w:val="both"/>
        <w:rPr>
          <w:rFonts w:cstheme="minorHAnsi"/>
          <w:lang w:val="en-GB"/>
        </w:rPr>
      </w:pPr>
    </w:p>
    <w:p w14:paraId="6C942B12" w14:textId="72F8C4A6" w:rsidR="00406F44" w:rsidRPr="00392C91" w:rsidRDefault="00E20F3F" w:rsidP="00392C91">
      <w:pPr>
        <w:numPr>
          <w:ilvl w:val="0"/>
          <w:numId w:val="1"/>
        </w:numPr>
        <w:spacing w:after="0" w:line="240" w:lineRule="auto"/>
        <w:jc w:val="both"/>
        <w:rPr>
          <w:rFonts w:cstheme="minorHAnsi"/>
          <w:lang w:val="en-GB"/>
        </w:rPr>
      </w:pPr>
      <w:r>
        <w:rPr>
          <w:lang w:val="en-GB"/>
        </w:rPr>
        <w:t xml:space="preserve">Информациите </w:t>
      </w:r>
      <w:r>
        <w:rPr>
          <w:lang w:val="mk-MK"/>
        </w:rPr>
        <w:t>з</w:t>
      </w:r>
      <w:r w:rsidR="00B07D39" w:rsidRPr="00392C91">
        <w:rPr>
          <w:lang w:val="en-GB"/>
        </w:rPr>
        <w:t xml:space="preserve">а довербата на јавноста во полицијата </w:t>
      </w:r>
      <w:r>
        <w:rPr>
          <w:lang w:val="mk-MK"/>
        </w:rPr>
        <w:t>с</w:t>
      </w:r>
      <w:r w:rsidR="00B07D39" w:rsidRPr="00392C91">
        <w:rPr>
          <w:lang w:val="en-GB"/>
        </w:rPr>
        <w:t>е контрадикторн</w:t>
      </w:r>
      <w:r>
        <w:rPr>
          <w:lang w:val="mk-MK"/>
        </w:rPr>
        <w:t>и</w:t>
      </w:r>
      <w:r w:rsidR="00B07D39" w:rsidRPr="00392C91">
        <w:rPr>
          <w:lang w:val="en-GB"/>
        </w:rPr>
        <w:t>. Како што е споменато во глава</w:t>
      </w:r>
      <w:r>
        <w:rPr>
          <w:lang w:val="mk-MK"/>
        </w:rPr>
        <w:t>та К</w:t>
      </w:r>
      <w:r w:rsidR="00B07D39" w:rsidRPr="00392C91">
        <w:rPr>
          <w:lang w:val="en-GB"/>
        </w:rPr>
        <w:t xml:space="preserve">онтекст, во некои </w:t>
      </w:r>
      <w:r>
        <w:rPr>
          <w:lang w:val="mk-MK"/>
        </w:rPr>
        <w:t>испитувања на јавното мислење</w:t>
      </w:r>
      <w:r w:rsidR="00B07D39" w:rsidRPr="00392C91">
        <w:rPr>
          <w:lang w:val="en-GB"/>
        </w:rPr>
        <w:t xml:space="preserve"> </w:t>
      </w:r>
      <w:r>
        <w:rPr>
          <w:lang w:val="mk-MK"/>
        </w:rPr>
        <w:t xml:space="preserve">се смета дека </w:t>
      </w:r>
      <w:r w:rsidR="00B07D39" w:rsidRPr="00392C91">
        <w:rPr>
          <w:lang w:val="en-GB"/>
        </w:rPr>
        <w:t>полицијата е меѓу институци</w:t>
      </w:r>
      <w:r>
        <w:rPr>
          <w:lang w:val="mk-MK"/>
        </w:rPr>
        <w:t>ите</w:t>
      </w:r>
      <w:r w:rsidR="00B07D39" w:rsidRPr="00392C91">
        <w:rPr>
          <w:lang w:val="en-GB"/>
        </w:rPr>
        <w:t xml:space="preserve"> со најголема доверба во земјата. Во исто време, нивото на корупција се перцепира како </w:t>
      </w:r>
      <w:r>
        <w:rPr>
          <w:lang w:val="mk-MK"/>
        </w:rPr>
        <w:t>многу</w:t>
      </w:r>
      <w:r w:rsidR="00B07D39" w:rsidRPr="00392C91">
        <w:rPr>
          <w:lang w:val="en-GB"/>
        </w:rPr>
        <w:t xml:space="preserve"> висок</w:t>
      </w:r>
      <w:r>
        <w:rPr>
          <w:lang w:val="mk-MK"/>
        </w:rPr>
        <w:t>о и</w:t>
      </w:r>
      <w:r w:rsidR="00B07D39" w:rsidRPr="00392C91">
        <w:rPr>
          <w:lang w:val="en-GB"/>
        </w:rPr>
        <w:t>, во некои анкети, полицијата се смета за едн</w:t>
      </w:r>
      <w:r>
        <w:rPr>
          <w:lang w:val="mk-MK"/>
        </w:rPr>
        <w:t>а</w:t>
      </w:r>
      <w:r w:rsidR="00B07D39" w:rsidRPr="00392C91">
        <w:rPr>
          <w:lang w:val="en-GB"/>
        </w:rPr>
        <w:t xml:space="preserve"> од најкорумпираните институции. Според</w:t>
      </w:r>
      <w:r w:rsidR="00C55CCE">
        <w:rPr>
          <w:lang w:val="en-GB"/>
        </w:rPr>
        <w:t xml:space="preserve"> </w:t>
      </w:r>
      <w:r w:rsidR="00C55CCE">
        <w:rPr>
          <w:lang w:val="mk-MK"/>
        </w:rPr>
        <w:t>Анти-корупциската п</w:t>
      </w:r>
      <w:r w:rsidR="00B07D39" w:rsidRPr="00392C91">
        <w:rPr>
          <w:lang w:val="en-GB"/>
        </w:rPr>
        <w:t xml:space="preserve">рограма </w:t>
      </w:r>
      <w:r w:rsidR="00B95C1D">
        <w:rPr>
          <w:lang w:val="mk-MK"/>
        </w:rPr>
        <w:t>на Министерството за внатрешни работи за</w:t>
      </w:r>
      <w:r w:rsidR="00B07D39" w:rsidRPr="00392C91">
        <w:rPr>
          <w:lang w:val="en-GB"/>
        </w:rPr>
        <w:t xml:space="preserve"> 2018 година, сообраќајната полиција, граничната полиција, организационите единици одговорни за сузбивање на криминалот и корупцијата и јавните набавки се издвојува</w:t>
      </w:r>
      <w:r w:rsidR="00B95C1D">
        <w:rPr>
          <w:lang w:val="mk-MK"/>
        </w:rPr>
        <w:t>ат</w:t>
      </w:r>
      <w:r w:rsidR="00B07D39" w:rsidRPr="00392C91">
        <w:rPr>
          <w:lang w:val="en-GB"/>
        </w:rPr>
        <w:t xml:space="preserve"> како најподложни на корупција. Главните </w:t>
      </w:r>
      <w:r w:rsidR="00B95C1D">
        <w:rPr>
          <w:lang w:val="mk-MK"/>
        </w:rPr>
        <w:t xml:space="preserve">идентификувани </w:t>
      </w:r>
      <w:r w:rsidR="00B07D39" w:rsidRPr="00392C91">
        <w:rPr>
          <w:lang w:val="en-GB"/>
        </w:rPr>
        <w:t xml:space="preserve">форми на корупција се следниве: злоупотреба на </w:t>
      </w:r>
      <w:r w:rsidR="00BE3D17">
        <w:rPr>
          <w:lang w:val="mk-MK"/>
        </w:rPr>
        <w:t xml:space="preserve">службена </w:t>
      </w:r>
      <w:r w:rsidR="00B95C1D">
        <w:rPr>
          <w:lang w:val="mk-MK"/>
        </w:rPr>
        <w:t>положба</w:t>
      </w:r>
      <w:r w:rsidR="00B07D39" w:rsidRPr="00392C91">
        <w:rPr>
          <w:lang w:val="en-GB"/>
        </w:rPr>
        <w:t xml:space="preserve"> и неовластен</w:t>
      </w:r>
      <w:r w:rsidR="00BE3D17">
        <w:rPr>
          <w:lang w:val="mk-MK"/>
        </w:rPr>
        <w:t>и</w:t>
      </w:r>
      <w:r w:rsidR="00B07D39" w:rsidRPr="00392C91">
        <w:rPr>
          <w:lang w:val="en-GB"/>
        </w:rPr>
        <w:t xml:space="preserve"> </w:t>
      </w:r>
      <w:r w:rsidR="00B95C1D">
        <w:rPr>
          <w:lang w:val="mk-MK"/>
        </w:rPr>
        <w:t>дејствија</w:t>
      </w:r>
      <w:r w:rsidR="00B07D39" w:rsidRPr="00392C91">
        <w:rPr>
          <w:lang w:val="en-GB"/>
        </w:rPr>
        <w:t xml:space="preserve"> во замена за поткуп, присила, злоупотреба на </w:t>
      </w:r>
      <w:r w:rsidR="00B95C1D">
        <w:rPr>
          <w:lang w:val="mk-MK"/>
        </w:rPr>
        <w:t>службени</w:t>
      </w:r>
      <w:r w:rsidR="00B07D39" w:rsidRPr="00392C91">
        <w:rPr>
          <w:lang w:val="en-GB"/>
        </w:rPr>
        <w:t xml:space="preserve"> возила, злоупотреби во издавањето на лични карти и дозволи за носење на оружје,</w:t>
      </w:r>
      <w:r w:rsidR="00B95C1D">
        <w:rPr>
          <w:lang w:val="mk-MK"/>
        </w:rPr>
        <w:t xml:space="preserve"> </w:t>
      </w:r>
      <w:r w:rsidR="00B95C1D">
        <w:rPr>
          <w:rStyle w:val="tlid-translation"/>
        </w:rPr>
        <w:t>при</w:t>
      </w:r>
      <w:r w:rsidR="00B95C1D">
        <w:rPr>
          <w:rStyle w:val="tlid-translation"/>
          <w:lang w:val="mk-MK"/>
        </w:rPr>
        <w:t>мање</w:t>
      </w:r>
      <w:r w:rsidR="00B95C1D">
        <w:rPr>
          <w:rStyle w:val="tlid-translation"/>
        </w:rPr>
        <w:t xml:space="preserve"> на подароци и услуги, тргување со класифицирани информации, намерно отстранување/уништување на докази, </w:t>
      </w:r>
      <w:r w:rsidR="00B95C1D">
        <w:rPr>
          <w:rStyle w:val="tlid-translation"/>
          <w:lang w:val="mk-MK"/>
        </w:rPr>
        <w:t>подметнување</w:t>
      </w:r>
      <w:r w:rsidR="00B95C1D">
        <w:rPr>
          <w:rStyle w:val="tlid-translation"/>
        </w:rPr>
        <w:t xml:space="preserve"> докази, кражба од место на злосторство, наплата на бесплатни услуги, корупција во контекст на постапки за унапредување и доделување на задачи, злоупотреби во контекст на внатрешни истраги и дисциплински постапки.</w:t>
      </w:r>
    </w:p>
    <w:p w14:paraId="0B454622" w14:textId="77777777" w:rsidR="00644071" w:rsidRPr="00392C91" w:rsidRDefault="00644071" w:rsidP="00392C91">
      <w:pPr>
        <w:spacing w:after="0" w:line="240" w:lineRule="auto"/>
        <w:jc w:val="both"/>
        <w:rPr>
          <w:rFonts w:cstheme="minorHAnsi"/>
          <w:lang w:val="en-GB"/>
        </w:rPr>
      </w:pPr>
    </w:p>
    <w:p w14:paraId="7BA02BBD" w14:textId="77777777" w:rsidR="00355E38" w:rsidRPr="00392C91" w:rsidRDefault="00355E38" w:rsidP="00392C91">
      <w:pPr>
        <w:spacing w:after="0" w:line="240" w:lineRule="auto"/>
        <w:jc w:val="both"/>
        <w:rPr>
          <w:rFonts w:cstheme="minorHAnsi"/>
          <w:i/>
          <w:lang w:val="en-GB"/>
        </w:rPr>
      </w:pPr>
      <w:r w:rsidRPr="00392C91">
        <w:rPr>
          <w:rFonts w:cstheme="minorHAnsi"/>
          <w:i/>
          <w:lang w:val="en-GB"/>
        </w:rPr>
        <w:t>Синдикати и професионални организации</w:t>
      </w:r>
    </w:p>
    <w:p w14:paraId="4ABAE400" w14:textId="77777777" w:rsidR="00355E38" w:rsidRPr="00392C91" w:rsidRDefault="00355E38" w:rsidP="00392C91">
      <w:pPr>
        <w:spacing w:after="0" w:line="240" w:lineRule="auto"/>
        <w:jc w:val="both"/>
        <w:rPr>
          <w:rFonts w:cstheme="minorHAnsi"/>
          <w:lang w:val="en-GB"/>
        </w:rPr>
      </w:pPr>
    </w:p>
    <w:p w14:paraId="7EC9B507" w14:textId="148BF039" w:rsidR="0098654A" w:rsidRPr="00392C91" w:rsidRDefault="0094579C" w:rsidP="00392C91">
      <w:pPr>
        <w:numPr>
          <w:ilvl w:val="0"/>
          <w:numId w:val="1"/>
        </w:numPr>
        <w:spacing w:after="0" w:line="240" w:lineRule="auto"/>
        <w:jc w:val="both"/>
        <w:rPr>
          <w:rFonts w:cstheme="minorHAnsi"/>
          <w:lang w:val="en-GB"/>
        </w:rPr>
      </w:pPr>
      <w:r w:rsidRPr="00392C91">
        <w:rPr>
          <w:rFonts w:cstheme="minorHAnsi"/>
          <w:lang w:val="en-GB"/>
        </w:rPr>
        <w:t>Околу 80% од полиц</w:t>
      </w:r>
      <w:r w:rsidR="0091098B">
        <w:rPr>
          <w:rFonts w:cstheme="minorHAnsi"/>
          <w:lang w:val="mk-MK"/>
        </w:rPr>
        <w:t>иските службеници</w:t>
      </w:r>
      <w:r w:rsidRPr="00392C91">
        <w:rPr>
          <w:rFonts w:cstheme="minorHAnsi"/>
          <w:lang w:val="en-GB"/>
        </w:rPr>
        <w:t xml:space="preserve"> се </w:t>
      </w:r>
      <w:r w:rsidR="0091098B">
        <w:rPr>
          <w:rFonts w:cstheme="minorHAnsi"/>
          <w:lang w:val="mk-MK"/>
        </w:rPr>
        <w:t>членови</w:t>
      </w:r>
      <w:r w:rsidRPr="00392C91">
        <w:rPr>
          <w:rFonts w:cstheme="minorHAnsi"/>
          <w:lang w:val="en-GB"/>
        </w:rPr>
        <w:t xml:space="preserve"> на </w:t>
      </w:r>
      <w:r w:rsidR="0091098B">
        <w:rPr>
          <w:rFonts w:cstheme="minorHAnsi"/>
          <w:lang w:val="mk-MK"/>
        </w:rPr>
        <w:t>Полицискиот синдикат,</w:t>
      </w:r>
      <w:r w:rsidRPr="00392C91">
        <w:rPr>
          <w:rFonts w:cstheme="minorHAnsi"/>
          <w:lang w:val="en-GB"/>
        </w:rPr>
        <w:t xml:space="preserve"> национална </w:t>
      </w:r>
      <w:r w:rsidR="0091098B">
        <w:rPr>
          <w:rFonts w:cstheme="minorHAnsi"/>
          <w:lang w:val="mk-MK"/>
        </w:rPr>
        <w:t xml:space="preserve">синдикална </w:t>
      </w:r>
      <w:r w:rsidRPr="00392C91">
        <w:rPr>
          <w:rFonts w:cstheme="minorHAnsi"/>
          <w:lang w:val="en-GB"/>
        </w:rPr>
        <w:t>организација на вработените во Минист</w:t>
      </w:r>
      <w:r w:rsidR="0091098B">
        <w:rPr>
          <w:rFonts w:cstheme="minorHAnsi"/>
          <w:lang w:val="en-GB"/>
        </w:rPr>
        <w:t xml:space="preserve">ерството за внатрешни работи и </w:t>
      </w:r>
      <w:r w:rsidR="0091098B">
        <w:rPr>
          <w:rFonts w:cstheme="minorHAnsi"/>
          <w:lang w:val="mk-MK"/>
        </w:rPr>
        <w:t>во</w:t>
      </w:r>
      <w:r w:rsidRPr="00392C91">
        <w:rPr>
          <w:rFonts w:cstheme="minorHAnsi"/>
          <w:lang w:val="en-GB"/>
        </w:rPr>
        <w:t xml:space="preserve"> Агенцијата за разузнавање. И покрај релативно </w:t>
      </w:r>
      <w:r w:rsidR="0091098B">
        <w:rPr>
          <w:rFonts w:cstheme="minorHAnsi"/>
          <w:lang w:val="mk-MK"/>
        </w:rPr>
        <w:t>големиот број на</w:t>
      </w:r>
      <w:r w:rsidRPr="00392C91">
        <w:rPr>
          <w:rFonts w:cstheme="minorHAnsi"/>
          <w:lang w:val="en-GB"/>
        </w:rPr>
        <w:t xml:space="preserve"> член</w:t>
      </w:r>
      <w:r w:rsidR="0091098B">
        <w:rPr>
          <w:rFonts w:cstheme="minorHAnsi"/>
          <w:lang w:val="mk-MK"/>
        </w:rPr>
        <w:t>ови</w:t>
      </w:r>
      <w:r w:rsidRPr="00392C91">
        <w:rPr>
          <w:rFonts w:cstheme="minorHAnsi"/>
          <w:lang w:val="en-GB"/>
        </w:rPr>
        <w:t xml:space="preserve">, </w:t>
      </w:r>
      <w:r w:rsidR="0091098B">
        <w:rPr>
          <w:rFonts w:cstheme="minorHAnsi"/>
          <w:lang w:val="mk-MK"/>
        </w:rPr>
        <w:t>Полицискиот с</w:t>
      </w:r>
      <w:r w:rsidRPr="00392C91">
        <w:rPr>
          <w:rFonts w:cstheme="minorHAnsi"/>
          <w:lang w:val="en-GB"/>
        </w:rPr>
        <w:t>индикат не е вклучен во сво</w:t>
      </w:r>
      <w:r w:rsidR="0091098B">
        <w:rPr>
          <w:rFonts w:cstheme="minorHAnsi"/>
          <w:lang w:val="mk-MK"/>
        </w:rPr>
        <w:t>ето својство</w:t>
      </w:r>
      <w:r w:rsidRPr="00392C91">
        <w:rPr>
          <w:rFonts w:cstheme="minorHAnsi"/>
          <w:lang w:val="en-GB"/>
        </w:rPr>
        <w:t xml:space="preserve"> во развојот на </w:t>
      </w:r>
      <w:r w:rsidR="0091098B">
        <w:rPr>
          <w:rFonts w:cstheme="minorHAnsi"/>
          <w:lang w:val="mk-MK"/>
        </w:rPr>
        <w:t xml:space="preserve">полициските </w:t>
      </w:r>
      <w:r w:rsidRPr="00392C91">
        <w:rPr>
          <w:rFonts w:cstheme="minorHAnsi"/>
          <w:lang w:val="en-GB"/>
        </w:rPr>
        <w:t xml:space="preserve">политики на Министерството за внатрешни работи, ниту пак во формулирањето на стратегијата </w:t>
      </w:r>
      <w:r w:rsidR="0091098B">
        <w:rPr>
          <w:rFonts w:cstheme="minorHAnsi"/>
          <w:lang w:val="mk-MK"/>
        </w:rPr>
        <w:t xml:space="preserve">и мерките </w:t>
      </w:r>
      <w:r w:rsidRPr="00392C91">
        <w:rPr>
          <w:rFonts w:cstheme="minorHAnsi"/>
          <w:lang w:val="en-GB"/>
        </w:rPr>
        <w:t>за борба против корупцијата.</w:t>
      </w:r>
      <w:r w:rsidR="00CF3F9E">
        <w:rPr>
          <w:rFonts w:cstheme="minorHAnsi"/>
          <w:lang w:val="mk-MK"/>
        </w:rPr>
        <w:t xml:space="preserve"> Согласно гледиштето на ГЕТ, </w:t>
      </w:r>
      <w:r w:rsidR="00A90167">
        <w:rPr>
          <w:rFonts w:cstheme="minorHAnsi"/>
          <w:lang w:val="mk-MK"/>
        </w:rPr>
        <w:t xml:space="preserve">синдикатот треба исто така да биде вклучен како еден од субјектите кој ќе придонесува во </w:t>
      </w:r>
      <w:r w:rsidR="00DE3ECC">
        <w:rPr>
          <w:rFonts w:cstheme="minorHAnsi"/>
          <w:lang w:val="mk-MK"/>
        </w:rPr>
        <w:t>подобрување на механизмот на етичко однесување на полицијата.</w:t>
      </w:r>
    </w:p>
    <w:p w14:paraId="1B32D65D" w14:textId="77777777" w:rsidR="00B64A43" w:rsidRPr="00392C91" w:rsidRDefault="00B64A43" w:rsidP="00392C91">
      <w:pPr>
        <w:spacing w:after="0" w:line="240" w:lineRule="auto"/>
        <w:jc w:val="both"/>
        <w:rPr>
          <w:rFonts w:cstheme="minorHAnsi"/>
          <w:lang w:val="en-GB"/>
        </w:rPr>
      </w:pPr>
    </w:p>
    <w:p w14:paraId="08567B57" w14:textId="4C9D06B8" w:rsidR="00B64A43" w:rsidRPr="00392C91" w:rsidRDefault="006A3EA2"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en-GB"/>
        </w:rPr>
      </w:pPr>
      <w:bookmarkStart w:id="66" w:name="_Toc536200418"/>
      <w:r>
        <w:rPr>
          <w:rFonts w:asciiTheme="minorHAnsi" w:hAnsiTheme="minorHAnsi" w:cstheme="minorHAnsi"/>
          <w:color w:val="auto"/>
          <w:sz w:val="22"/>
          <w:szCs w:val="22"/>
          <w:u w:val="single"/>
          <w:lang w:val="mk-MK"/>
        </w:rPr>
        <w:t xml:space="preserve">Анти-корупциска </w:t>
      </w:r>
      <w:r w:rsidR="00B64A43" w:rsidRPr="00392C91">
        <w:rPr>
          <w:rFonts w:asciiTheme="minorHAnsi" w:hAnsiTheme="minorHAnsi" w:cstheme="minorHAnsi"/>
          <w:color w:val="auto"/>
          <w:sz w:val="22"/>
          <w:szCs w:val="22"/>
          <w:u w:val="single"/>
          <w:lang w:val="en-GB"/>
        </w:rPr>
        <w:t xml:space="preserve">политика </w:t>
      </w:r>
      <w:r>
        <w:rPr>
          <w:rFonts w:asciiTheme="minorHAnsi" w:hAnsiTheme="minorHAnsi" w:cstheme="minorHAnsi"/>
          <w:color w:val="auto"/>
          <w:sz w:val="22"/>
          <w:szCs w:val="22"/>
          <w:u w:val="single"/>
          <w:lang w:val="mk-MK"/>
        </w:rPr>
        <w:t xml:space="preserve">и политика </w:t>
      </w:r>
      <w:r w:rsidR="00CE1994">
        <w:rPr>
          <w:rFonts w:asciiTheme="minorHAnsi" w:hAnsiTheme="minorHAnsi" w:cstheme="minorHAnsi"/>
          <w:color w:val="auto"/>
          <w:sz w:val="22"/>
          <w:szCs w:val="22"/>
          <w:u w:val="single"/>
          <w:lang w:val="mk-MK"/>
        </w:rPr>
        <w:t xml:space="preserve">на </w:t>
      </w:r>
      <w:r w:rsidR="00B64A43" w:rsidRPr="00392C91">
        <w:rPr>
          <w:rFonts w:asciiTheme="minorHAnsi" w:hAnsiTheme="minorHAnsi" w:cstheme="minorHAnsi"/>
          <w:color w:val="auto"/>
          <w:sz w:val="22"/>
          <w:szCs w:val="22"/>
          <w:u w:val="single"/>
          <w:lang w:val="en-GB"/>
        </w:rPr>
        <w:t>интегритет</w:t>
      </w:r>
      <w:bookmarkEnd w:id="66"/>
    </w:p>
    <w:p w14:paraId="78C66C01"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color w:val="auto"/>
          <w:lang w:val="en-GB"/>
        </w:rPr>
      </w:pPr>
    </w:p>
    <w:p w14:paraId="6F2A536D" w14:textId="77777777" w:rsidR="00FB38AB" w:rsidRPr="00392C91" w:rsidRDefault="00706E37"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67" w:name="_Toc536200419"/>
      <w:r w:rsidRPr="00392C91">
        <w:rPr>
          <w:rFonts w:asciiTheme="minorHAnsi" w:hAnsiTheme="minorHAnsi" w:cstheme="minorHAnsi"/>
          <w:b w:val="0"/>
          <w:i/>
          <w:color w:val="auto"/>
          <w:lang w:val="en-GB"/>
        </w:rPr>
        <w:t>Политика, планирање и институционализирани механизми за имплементација</w:t>
      </w:r>
      <w:bookmarkEnd w:id="67"/>
    </w:p>
    <w:p w14:paraId="45CF808C" w14:textId="77777777" w:rsidR="00FB38AB" w:rsidRPr="00392C91" w:rsidRDefault="00FB38AB" w:rsidP="00392C91">
      <w:pPr>
        <w:tabs>
          <w:tab w:val="left" w:pos="567"/>
          <w:tab w:val="left" w:pos="709"/>
        </w:tabs>
        <w:spacing w:after="0" w:line="240" w:lineRule="auto"/>
        <w:rPr>
          <w:rFonts w:cstheme="minorHAnsi"/>
          <w:b/>
          <w:u w:val="single"/>
          <w:lang w:val="en-GB"/>
        </w:rPr>
      </w:pPr>
    </w:p>
    <w:p w14:paraId="44834FC1" w14:textId="31F57B88" w:rsidR="00D65FBE" w:rsidRPr="00392C91" w:rsidRDefault="00B059EC" w:rsidP="00392C91">
      <w:pPr>
        <w:numPr>
          <w:ilvl w:val="0"/>
          <w:numId w:val="1"/>
        </w:numPr>
        <w:spacing w:after="0" w:line="240" w:lineRule="auto"/>
        <w:jc w:val="both"/>
        <w:rPr>
          <w:rFonts w:cstheme="minorHAnsi"/>
          <w:lang w:val="en-GB"/>
        </w:rPr>
      </w:pPr>
      <w:r w:rsidRPr="00392C91">
        <w:rPr>
          <w:rFonts w:cstheme="minorHAnsi"/>
          <w:lang w:val="en-GB"/>
        </w:rPr>
        <w:t xml:space="preserve">Секоја година </w:t>
      </w:r>
      <w:r w:rsidR="004215BF">
        <w:rPr>
          <w:rFonts w:cstheme="minorHAnsi"/>
          <w:lang w:val="mk-MK"/>
        </w:rPr>
        <w:t xml:space="preserve">Одделот </w:t>
      </w:r>
      <w:r w:rsidRPr="00392C91">
        <w:rPr>
          <w:rFonts w:cstheme="minorHAnsi"/>
          <w:lang w:val="en-GB"/>
        </w:rPr>
        <w:t>на Министерството за внатрешни работи за внатрешна контрола, кривичн</w:t>
      </w:r>
      <w:r w:rsidR="00CE1994">
        <w:rPr>
          <w:rFonts w:cstheme="minorHAnsi"/>
          <w:lang w:val="mk-MK"/>
        </w:rPr>
        <w:t>и</w:t>
      </w:r>
      <w:r w:rsidRPr="00392C91">
        <w:rPr>
          <w:rFonts w:cstheme="minorHAnsi"/>
          <w:lang w:val="en-GB"/>
        </w:rPr>
        <w:t xml:space="preserve"> истраг</w:t>
      </w:r>
      <w:r w:rsidR="00CE1994">
        <w:rPr>
          <w:rFonts w:cstheme="minorHAnsi"/>
          <w:lang w:val="mk-MK"/>
        </w:rPr>
        <w:t>и</w:t>
      </w:r>
      <w:r w:rsidRPr="00392C91">
        <w:rPr>
          <w:rFonts w:cstheme="minorHAnsi"/>
          <w:lang w:val="en-GB"/>
        </w:rPr>
        <w:t xml:space="preserve"> и професионални стандарди (</w:t>
      </w:r>
      <w:bookmarkStart w:id="68" w:name="_Hlk7006360"/>
      <w:r w:rsidR="004215BF">
        <w:rPr>
          <w:rFonts w:cstheme="minorHAnsi"/>
          <w:lang w:val="mk-MK"/>
        </w:rPr>
        <w:t>ОВККИПС</w:t>
      </w:r>
      <w:bookmarkEnd w:id="68"/>
      <w:r w:rsidRPr="00392C91">
        <w:rPr>
          <w:rFonts w:cstheme="minorHAnsi"/>
          <w:lang w:val="en-GB"/>
        </w:rPr>
        <w:t xml:space="preserve">) донесува </w:t>
      </w:r>
      <w:r w:rsidR="00A15D5C">
        <w:rPr>
          <w:rFonts w:cstheme="minorHAnsi"/>
          <w:lang w:val="mk-MK"/>
        </w:rPr>
        <w:t>Анти</w:t>
      </w:r>
      <w:r w:rsidR="004215BF">
        <w:rPr>
          <w:rFonts w:cstheme="minorHAnsi"/>
          <w:lang w:val="mk-MK"/>
        </w:rPr>
        <w:t xml:space="preserve">-корупциска програма </w:t>
      </w:r>
      <w:r w:rsidRPr="00392C91">
        <w:rPr>
          <w:rFonts w:cstheme="minorHAnsi"/>
          <w:lang w:val="en-GB"/>
        </w:rPr>
        <w:t xml:space="preserve">со соодветен Акциски план. Програмата </w:t>
      </w:r>
      <w:r w:rsidR="004E282A">
        <w:rPr>
          <w:rFonts w:cstheme="minorHAnsi"/>
          <w:lang w:val="mk-MK"/>
        </w:rPr>
        <w:t xml:space="preserve">за 2018 година </w:t>
      </w:r>
      <w:r w:rsidR="004E282A">
        <w:rPr>
          <w:rFonts w:cstheme="minorHAnsi"/>
          <w:lang w:val="en-GB"/>
        </w:rPr>
        <w:t>дава приоритет на</w:t>
      </w:r>
      <w:r w:rsidRPr="00392C91">
        <w:rPr>
          <w:rFonts w:cstheme="minorHAnsi"/>
          <w:lang w:val="en-GB"/>
        </w:rPr>
        <w:t>: 1) воспоставување</w:t>
      </w:r>
      <w:r w:rsidR="004E282A">
        <w:rPr>
          <w:rFonts w:cstheme="minorHAnsi"/>
          <w:lang w:val="mk-MK"/>
        </w:rPr>
        <w:t>то</w:t>
      </w:r>
      <w:r w:rsidRPr="00392C91">
        <w:rPr>
          <w:rFonts w:cstheme="minorHAnsi"/>
          <w:lang w:val="en-GB"/>
        </w:rPr>
        <w:t xml:space="preserve"> на систем на кариера за вработените во Министерството; 2) зајакнување на интегритет</w:t>
      </w:r>
      <w:r w:rsidR="004E282A">
        <w:rPr>
          <w:rFonts w:cstheme="minorHAnsi"/>
          <w:lang w:val="mk-MK"/>
        </w:rPr>
        <w:t>от</w:t>
      </w:r>
      <w:r w:rsidRPr="00392C91">
        <w:rPr>
          <w:rFonts w:cstheme="minorHAnsi"/>
          <w:lang w:val="en-GB"/>
        </w:rPr>
        <w:t>; 3) почитување на Кодексот на полициска етика; 4) зајакнување на меѓуинституционална</w:t>
      </w:r>
      <w:r w:rsidR="004E282A">
        <w:rPr>
          <w:rFonts w:cstheme="minorHAnsi"/>
          <w:lang w:val="mk-MK"/>
        </w:rPr>
        <w:t>та</w:t>
      </w:r>
      <w:r w:rsidRPr="00392C91">
        <w:rPr>
          <w:rFonts w:cstheme="minorHAnsi"/>
          <w:lang w:val="en-GB"/>
        </w:rPr>
        <w:t xml:space="preserve"> соработка; 5) примена на законодавството за</w:t>
      </w:r>
      <w:r w:rsidR="004E282A">
        <w:rPr>
          <w:rFonts w:cstheme="minorHAnsi"/>
          <w:lang w:val="mk-MK"/>
        </w:rPr>
        <w:t xml:space="preserve"> борба против </w:t>
      </w:r>
      <w:r w:rsidRPr="00392C91">
        <w:rPr>
          <w:rFonts w:cstheme="minorHAnsi"/>
          <w:lang w:val="en-GB"/>
        </w:rPr>
        <w:t>корупција; 6) отчетност и транспарентност во справување</w:t>
      </w:r>
      <w:r w:rsidR="004E282A">
        <w:rPr>
          <w:rFonts w:cstheme="minorHAnsi"/>
          <w:lang w:val="mk-MK"/>
        </w:rPr>
        <w:t>то</w:t>
      </w:r>
      <w:r w:rsidRPr="00392C91">
        <w:rPr>
          <w:rFonts w:cstheme="minorHAnsi"/>
          <w:lang w:val="en-GB"/>
        </w:rPr>
        <w:t xml:space="preserve"> со корупцијата; 7) професионализација и </w:t>
      </w:r>
      <w:r w:rsidRPr="004E282A">
        <w:rPr>
          <w:rFonts w:cstheme="minorHAnsi"/>
          <w:i/>
          <w:lang w:val="en-GB"/>
        </w:rPr>
        <w:t>деполитизација</w:t>
      </w:r>
      <w:r w:rsidRPr="00392C91">
        <w:rPr>
          <w:rFonts w:cstheme="minorHAnsi"/>
          <w:lang w:val="en-GB"/>
        </w:rPr>
        <w:t xml:space="preserve">; 8) </w:t>
      </w:r>
      <w:r w:rsidR="004E282A">
        <w:rPr>
          <w:rFonts w:cstheme="minorHAnsi"/>
          <w:lang w:val="mk-MK"/>
        </w:rPr>
        <w:t>континуирана</w:t>
      </w:r>
      <w:r w:rsidRPr="00392C91">
        <w:rPr>
          <w:rFonts w:cstheme="minorHAnsi"/>
          <w:lang w:val="en-GB"/>
        </w:rPr>
        <w:t xml:space="preserve"> и специјализирана обука; 9) проценка на </w:t>
      </w:r>
      <w:r w:rsidR="004E282A">
        <w:rPr>
          <w:rFonts w:cstheme="minorHAnsi"/>
          <w:lang w:val="mk-MK"/>
        </w:rPr>
        <w:t xml:space="preserve">ризикот од </w:t>
      </w:r>
      <w:r w:rsidRPr="00392C91">
        <w:rPr>
          <w:rFonts w:cstheme="minorHAnsi"/>
          <w:lang w:val="en-GB"/>
        </w:rPr>
        <w:t>корупција; 10) за</w:t>
      </w:r>
      <w:r w:rsidR="004E282A">
        <w:rPr>
          <w:rFonts w:cstheme="minorHAnsi"/>
          <w:lang w:val="mk-MK"/>
        </w:rPr>
        <w:t>силена</w:t>
      </w:r>
      <w:r w:rsidRPr="00392C91">
        <w:rPr>
          <w:rFonts w:cstheme="minorHAnsi"/>
          <w:lang w:val="en-GB"/>
        </w:rPr>
        <w:t xml:space="preserve"> контрола и надзор на јавните набавки; 11) зајакнување на довербата на јавноста и поттикнување на пријавување на корупција; и 12) зајакнување на меѓународната соработка во борбата против корупцијата. Раководителите на организационите единици треба да достав</w:t>
      </w:r>
      <w:r w:rsidR="00E162BA">
        <w:rPr>
          <w:rFonts w:cstheme="minorHAnsi"/>
          <w:lang w:val="mk-MK"/>
        </w:rPr>
        <w:t>ува</w:t>
      </w:r>
      <w:r w:rsidRPr="00392C91">
        <w:rPr>
          <w:rFonts w:cstheme="minorHAnsi"/>
          <w:lang w:val="en-GB"/>
        </w:rPr>
        <w:t xml:space="preserve">ат до </w:t>
      </w:r>
      <w:r w:rsidR="004215BF">
        <w:rPr>
          <w:rFonts w:cstheme="minorHAnsi"/>
          <w:lang w:val="mk-MK"/>
        </w:rPr>
        <w:t xml:space="preserve">ОВККИПС </w:t>
      </w:r>
      <w:r w:rsidRPr="00392C91">
        <w:rPr>
          <w:rFonts w:cstheme="minorHAnsi"/>
          <w:lang w:val="en-GB"/>
        </w:rPr>
        <w:t>квартални извештаи за спроведените и планираните активности, додека</w:t>
      </w:r>
      <w:r w:rsidR="004215BF">
        <w:rPr>
          <w:rFonts w:cstheme="minorHAnsi"/>
          <w:lang w:val="mk-MK"/>
        </w:rPr>
        <w:t xml:space="preserve"> ОВККИПС</w:t>
      </w:r>
      <w:r w:rsidRPr="00392C91">
        <w:rPr>
          <w:rFonts w:cstheme="minorHAnsi"/>
          <w:lang w:val="en-GB"/>
        </w:rPr>
        <w:t xml:space="preserve"> </w:t>
      </w:r>
      <w:r w:rsidR="00E162BA">
        <w:rPr>
          <w:rFonts w:cstheme="minorHAnsi"/>
          <w:lang w:val="mk-MK"/>
        </w:rPr>
        <w:t xml:space="preserve">е должен </w:t>
      </w:r>
      <w:r w:rsidRPr="00392C91">
        <w:rPr>
          <w:rFonts w:cstheme="minorHAnsi"/>
          <w:lang w:val="en-GB"/>
        </w:rPr>
        <w:t xml:space="preserve">да </w:t>
      </w:r>
      <w:r w:rsidR="00E162BA">
        <w:rPr>
          <w:rFonts w:cstheme="minorHAnsi"/>
          <w:lang w:val="mk-MK"/>
        </w:rPr>
        <w:t>го</w:t>
      </w:r>
      <w:r w:rsidRPr="00392C91">
        <w:rPr>
          <w:rFonts w:cstheme="minorHAnsi"/>
          <w:lang w:val="en-GB"/>
        </w:rPr>
        <w:t xml:space="preserve"> следи целокупн</w:t>
      </w:r>
      <w:r w:rsidR="00E162BA">
        <w:rPr>
          <w:rFonts w:cstheme="minorHAnsi"/>
          <w:lang w:val="mk-MK"/>
        </w:rPr>
        <w:t>ото</w:t>
      </w:r>
      <w:r w:rsidRPr="00392C91">
        <w:rPr>
          <w:rFonts w:cstheme="minorHAnsi"/>
          <w:lang w:val="en-GB"/>
        </w:rPr>
        <w:t xml:space="preserve"> </w:t>
      </w:r>
      <w:r w:rsidR="00E162BA">
        <w:rPr>
          <w:rFonts w:cstheme="minorHAnsi"/>
          <w:lang w:val="mk-MK"/>
        </w:rPr>
        <w:t>спроведување</w:t>
      </w:r>
      <w:r w:rsidRPr="00392C91">
        <w:rPr>
          <w:rFonts w:cstheme="minorHAnsi"/>
          <w:lang w:val="en-GB"/>
        </w:rPr>
        <w:t xml:space="preserve"> на Програмата. Како што е објаснето од страна на властите, не постојат значителни разлики помеѓу последователни</w:t>
      </w:r>
      <w:r w:rsidR="00E162BA">
        <w:rPr>
          <w:rFonts w:cstheme="minorHAnsi"/>
          <w:lang w:val="mk-MK"/>
        </w:rPr>
        <w:t>те</w:t>
      </w:r>
      <w:r w:rsidRPr="00392C91">
        <w:rPr>
          <w:rFonts w:cstheme="minorHAnsi"/>
          <w:lang w:val="en-GB"/>
        </w:rPr>
        <w:t xml:space="preserve"> програми за борба против корупцијата,</w:t>
      </w:r>
      <w:r w:rsidR="00E162BA">
        <w:rPr>
          <w:rFonts w:cstheme="minorHAnsi"/>
          <w:lang w:val="en-GB"/>
        </w:rPr>
        <w:t xml:space="preserve"> со оглед на долгорочните цели </w:t>
      </w:r>
      <w:r w:rsidR="00E162BA">
        <w:rPr>
          <w:rFonts w:cstheme="minorHAnsi"/>
          <w:lang w:val="mk-MK"/>
        </w:rPr>
        <w:t>што се сака да се постигнат</w:t>
      </w:r>
      <w:r w:rsidRPr="00392C91">
        <w:rPr>
          <w:rFonts w:cstheme="minorHAnsi"/>
          <w:lang w:val="en-GB"/>
        </w:rPr>
        <w:t xml:space="preserve">. Сепак, може да се </w:t>
      </w:r>
      <w:r w:rsidR="00E162BA">
        <w:rPr>
          <w:rFonts w:cstheme="minorHAnsi"/>
          <w:lang w:val="mk-MK"/>
        </w:rPr>
        <w:t>утврдат</w:t>
      </w:r>
      <w:r w:rsidRPr="00392C91">
        <w:rPr>
          <w:rFonts w:cstheme="minorHAnsi"/>
          <w:lang w:val="en-GB"/>
        </w:rPr>
        <w:t xml:space="preserve"> одредени годишни приоритети. Процесот за следење на програмата и акциониот план се смета за тежок, но </w:t>
      </w:r>
      <w:r w:rsidR="00E162BA">
        <w:rPr>
          <w:rFonts w:cstheme="minorHAnsi"/>
          <w:lang w:val="mk-MK"/>
        </w:rPr>
        <w:t xml:space="preserve">се вели дека </w:t>
      </w:r>
      <w:r w:rsidRPr="00392C91">
        <w:rPr>
          <w:rFonts w:cstheme="minorHAnsi"/>
          <w:lang w:val="en-GB"/>
        </w:rPr>
        <w:t xml:space="preserve">сите пречки </w:t>
      </w:r>
      <w:r w:rsidR="00E162BA">
        <w:rPr>
          <w:rFonts w:cstheme="minorHAnsi"/>
          <w:lang w:val="mk-MK"/>
        </w:rPr>
        <w:t>на кои се наидува</w:t>
      </w:r>
      <w:r w:rsidRPr="00392C91">
        <w:rPr>
          <w:rFonts w:cstheme="minorHAnsi"/>
          <w:lang w:val="en-GB"/>
        </w:rPr>
        <w:t xml:space="preserve"> се уредно </w:t>
      </w:r>
      <w:r w:rsidR="00E162BA">
        <w:rPr>
          <w:rFonts w:cstheme="minorHAnsi"/>
          <w:lang w:val="mk-MK"/>
        </w:rPr>
        <w:t>презентирани</w:t>
      </w:r>
      <w:r w:rsidRPr="00392C91">
        <w:rPr>
          <w:rFonts w:cstheme="minorHAnsi"/>
          <w:lang w:val="en-GB"/>
        </w:rPr>
        <w:t xml:space="preserve"> во извешта</w:t>
      </w:r>
      <w:r w:rsidR="0095081A">
        <w:rPr>
          <w:rFonts w:cstheme="minorHAnsi"/>
          <w:lang w:val="en-GB"/>
        </w:rPr>
        <w:t>ите на организационите единици.</w:t>
      </w:r>
    </w:p>
    <w:p w14:paraId="7C97713B" w14:textId="77777777" w:rsidR="00C65D45" w:rsidRPr="00392C91" w:rsidRDefault="00C65D45" w:rsidP="00392C91">
      <w:pPr>
        <w:spacing w:after="0" w:line="240" w:lineRule="auto"/>
        <w:jc w:val="both"/>
        <w:rPr>
          <w:rFonts w:cstheme="minorHAnsi"/>
          <w:lang w:val="en-GB"/>
        </w:rPr>
      </w:pPr>
    </w:p>
    <w:p w14:paraId="58DFE7A2" w14:textId="20A94710" w:rsidR="00432746" w:rsidRPr="00392C91" w:rsidRDefault="00432746" w:rsidP="00392C91">
      <w:pPr>
        <w:numPr>
          <w:ilvl w:val="0"/>
          <w:numId w:val="1"/>
        </w:numPr>
        <w:spacing w:after="0" w:line="240" w:lineRule="auto"/>
        <w:jc w:val="both"/>
        <w:rPr>
          <w:rFonts w:cstheme="minorHAnsi"/>
          <w:lang w:val="en-GB"/>
        </w:rPr>
      </w:pPr>
      <w:r w:rsidRPr="00392C91">
        <w:rPr>
          <w:rFonts w:cstheme="minorHAnsi"/>
          <w:lang w:val="en-GB"/>
        </w:rPr>
        <w:t xml:space="preserve">Во февруари 2018 година, </w:t>
      </w:r>
      <w:r w:rsidR="004215BF">
        <w:rPr>
          <w:rFonts w:cstheme="minorHAnsi"/>
          <w:lang w:val="mk-MK"/>
        </w:rPr>
        <w:t>ОВККИПС</w:t>
      </w:r>
      <w:r w:rsidRPr="00392C91">
        <w:rPr>
          <w:rFonts w:cstheme="minorHAnsi"/>
          <w:lang w:val="en-GB"/>
        </w:rPr>
        <w:t xml:space="preserve"> усвои </w:t>
      </w:r>
      <w:r w:rsidR="0026167F">
        <w:rPr>
          <w:rFonts w:cstheme="minorHAnsi"/>
          <w:lang w:val="mk-MK"/>
        </w:rPr>
        <w:t>и П</w:t>
      </w:r>
      <w:r w:rsidRPr="00392C91">
        <w:rPr>
          <w:rFonts w:cstheme="minorHAnsi"/>
          <w:lang w:val="en-GB"/>
        </w:rPr>
        <w:t xml:space="preserve">рограма за јакнење на интегритетот на полициските службеници во Министерството за внатрешни работи. Овој документ </w:t>
      </w:r>
      <w:r w:rsidR="0026167F">
        <w:rPr>
          <w:rFonts w:cstheme="minorHAnsi"/>
          <w:lang w:val="mk-MK"/>
        </w:rPr>
        <w:t xml:space="preserve">на </w:t>
      </w:r>
      <w:r w:rsidRPr="00392C91">
        <w:rPr>
          <w:rFonts w:cstheme="minorHAnsi"/>
          <w:lang w:val="en-GB"/>
        </w:rPr>
        <w:t>три страници го дефинира концептот</w:t>
      </w:r>
      <w:r w:rsidR="0026167F">
        <w:rPr>
          <w:rFonts w:cstheme="minorHAnsi"/>
          <w:lang w:val="en-GB"/>
        </w:rPr>
        <w:t xml:space="preserve"> на "интегритет", дава примери </w:t>
      </w:r>
      <w:r w:rsidR="0026167F">
        <w:rPr>
          <w:rFonts w:cstheme="minorHAnsi"/>
          <w:lang w:val="mk-MK"/>
        </w:rPr>
        <w:t>з</w:t>
      </w:r>
      <w:r w:rsidRPr="00392C91">
        <w:rPr>
          <w:rFonts w:cstheme="minorHAnsi"/>
          <w:lang w:val="en-GB"/>
        </w:rPr>
        <w:t>а корупција во рамките на полицијата, ги наведува клучните вредности за полициски</w:t>
      </w:r>
      <w:r w:rsidR="0026167F">
        <w:rPr>
          <w:rFonts w:cstheme="minorHAnsi"/>
          <w:lang w:val="mk-MK"/>
        </w:rPr>
        <w:t>от</w:t>
      </w:r>
      <w:r w:rsidRPr="00392C91">
        <w:rPr>
          <w:rFonts w:cstheme="minorHAnsi"/>
          <w:lang w:val="en-GB"/>
        </w:rPr>
        <w:t xml:space="preserve"> интегритет, </w:t>
      </w:r>
      <w:r w:rsidR="0026167F">
        <w:rPr>
          <w:rFonts w:cstheme="minorHAnsi"/>
          <w:lang w:val="mk-MK"/>
        </w:rPr>
        <w:t xml:space="preserve">ја </w:t>
      </w:r>
      <w:r w:rsidRPr="00392C91">
        <w:rPr>
          <w:rFonts w:cstheme="minorHAnsi"/>
          <w:lang w:val="en-GB"/>
        </w:rPr>
        <w:t>об</w:t>
      </w:r>
      <w:r w:rsidR="0026167F">
        <w:rPr>
          <w:rFonts w:cstheme="minorHAnsi"/>
          <w:lang w:val="mk-MK"/>
        </w:rPr>
        <w:t>разложу</w:t>
      </w:r>
      <w:r w:rsidRPr="00392C91">
        <w:rPr>
          <w:rFonts w:cstheme="minorHAnsi"/>
          <w:lang w:val="en-GB"/>
        </w:rPr>
        <w:t xml:space="preserve">ва нормативната рамка и го подготвува теренот за усвојување на </w:t>
      </w:r>
      <w:r w:rsidR="0026167F">
        <w:rPr>
          <w:rFonts w:cstheme="minorHAnsi"/>
          <w:lang w:val="mk-MK"/>
        </w:rPr>
        <w:t>соодветниот Акциски п</w:t>
      </w:r>
      <w:r w:rsidRPr="00392C91">
        <w:rPr>
          <w:rFonts w:cstheme="minorHAnsi"/>
          <w:lang w:val="en-GB"/>
        </w:rPr>
        <w:t xml:space="preserve">лан и </w:t>
      </w:r>
      <w:r w:rsidR="0026167F">
        <w:rPr>
          <w:rFonts w:cstheme="minorHAnsi"/>
          <w:lang w:val="mk-MK"/>
        </w:rPr>
        <w:t>П</w:t>
      </w:r>
      <w:r w:rsidRPr="00392C91">
        <w:rPr>
          <w:rFonts w:cstheme="minorHAnsi"/>
          <w:lang w:val="en-GB"/>
        </w:rPr>
        <w:t>рограмата за 2018 година да биде имплементиран</w:t>
      </w:r>
      <w:r w:rsidR="0026167F">
        <w:rPr>
          <w:rFonts w:cstheme="minorHAnsi"/>
          <w:lang w:val="mk-MK"/>
        </w:rPr>
        <w:t>а</w:t>
      </w:r>
      <w:r w:rsidR="0026167F">
        <w:rPr>
          <w:rFonts w:cstheme="minorHAnsi"/>
          <w:lang w:val="en-GB"/>
        </w:rPr>
        <w:t xml:space="preserve"> од страна на новоформираната </w:t>
      </w:r>
      <w:r w:rsidR="0026167F">
        <w:rPr>
          <w:rFonts w:cstheme="minorHAnsi"/>
          <w:lang w:val="mk-MK"/>
        </w:rPr>
        <w:t>Е</w:t>
      </w:r>
      <w:r w:rsidRPr="00392C91">
        <w:rPr>
          <w:rFonts w:cstheme="minorHAnsi"/>
          <w:lang w:val="en-GB"/>
        </w:rPr>
        <w:t>диница за превенција и интегритет</w:t>
      </w:r>
      <w:r w:rsidR="0026167F" w:rsidRPr="0026167F">
        <w:rPr>
          <w:rFonts w:cstheme="minorHAnsi"/>
          <w:lang w:val="mk-MK"/>
        </w:rPr>
        <w:t xml:space="preserve"> </w:t>
      </w:r>
      <w:r w:rsidR="0026167F">
        <w:rPr>
          <w:rFonts w:cstheme="minorHAnsi"/>
          <w:lang w:val="mk-MK"/>
        </w:rPr>
        <w:t>на</w:t>
      </w:r>
      <w:r w:rsidR="004215BF">
        <w:rPr>
          <w:rFonts w:cstheme="minorHAnsi"/>
          <w:lang w:val="mk-MK"/>
        </w:rPr>
        <w:t xml:space="preserve"> ОВККИПС</w:t>
      </w:r>
      <w:r w:rsidRPr="00392C91">
        <w:rPr>
          <w:rFonts w:cstheme="minorHAnsi"/>
          <w:lang w:val="en-GB"/>
        </w:rPr>
        <w:t>.</w:t>
      </w:r>
      <w:r w:rsidR="004215BF">
        <w:rPr>
          <w:rFonts w:cstheme="minorHAnsi"/>
          <w:lang w:val="mk-MK"/>
        </w:rPr>
        <w:t xml:space="preserve"> Властите истакнаа дека имплементацијата на програмата започна во 2018 година. </w:t>
      </w:r>
    </w:p>
    <w:p w14:paraId="20C60DCA" w14:textId="77777777" w:rsidR="00C65D45" w:rsidRPr="00392C91" w:rsidRDefault="00C65D45" w:rsidP="00392C91">
      <w:pPr>
        <w:spacing w:after="0" w:line="240" w:lineRule="auto"/>
        <w:jc w:val="both"/>
        <w:rPr>
          <w:rFonts w:cstheme="minorHAnsi"/>
          <w:lang w:val="en-GB"/>
        </w:rPr>
      </w:pPr>
    </w:p>
    <w:p w14:paraId="690BD359" w14:textId="508CEA9B" w:rsidR="001A170A" w:rsidRPr="00392C91" w:rsidRDefault="00E343DE" w:rsidP="00392C91">
      <w:pPr>
        <w:numPr>
          <w:ilvl w:val="0"/>
          <w:numId w:val="1"/>
        </w:numPr>
        <w:spacing w:after="0" w:line="240" w:lineRule="auto"/>
        <w:jc w:val="both"/>
        <w:rPr>
          <w:rFonts w:cstheme="minorHAnsi"/>
          <w:lang w:val="en-GB"/>
        </w:rPr>
      </w:pPr>
      <w:r w:rsidRPr="00392C91">
        <w:rPr>
          <w:rFonts w:cstheme="minorHAnsi"/>
          <w:lang w:val="en-GB"/>
        </w:rPr>
        <w:t>ГЕТ е разочаран што влијанието на овие амбициозни годишни програми за борба против корупцијата не е оценет</w:t>
      </w:r>
      <w:r w:rsidR="008155E6">
        <w:rPr>
          <w:rFonts w:cstheme="minorHAnsi"/>
          <w:lang w:val="mk-MK"/>
        </w:rPr>
        <w:t>о</w:t>
      </w:r>
      <w:r w:rsidRPr="00392C91">
        <w:rPr>
          <w:rFonts w:cstheme="minorHAnsi"/>
          <w:lang w:val="en-GB"/>
        </w:rPr>
        <w:t xml:space="preserve"> и </w:t>
      </w:r>
      <w:r w:rsidR="008155E6">
        <w:rPr>
          <w:rFonts w:cstheme="minorHAnsi"/>
          <w:lang w:val="mk-MK"/>
        </w:rPr>
        <w:t>што</w:t>
      </w:r>
      <w:r w:rsidRPr="00392C91">
        <w:rPr>
          <w:rFonts w:cstheme="minorHAnsi"/>
          <w:lang w:val="en-GB"/>
        </w:rPr>
        <w:t xml:space="preserve"> за време на </w:t>
      </w:r>
      <w:r w:rsidR="008155E6">
        <w:rPr>
          <w:rFonts w:cstheme="minorHAnsi"/>
          <w:lang w:val="mk-MK"/>
        </w:rPr>
        <w:t>разговорите</w:t>
      </w:r>
      <w:r w:rsidRPr="00392C91">
        <w:rPr>
          <w:rFonts w:cstheme="minorHAnsi"/>
          <w:lang w:val="en-GB"/>
        </w:rPr>
        <w:t xml:space="preserve"> со </w:t>
      </w:r>
      <w:r w:rsidR="004215BF">
        <w:rPr>
          <w:rFonts w:cstheme="minorHAnsi"/>
          <w:lang w:val="mk-MK"/>
        </w:rPr>
        <w:t xml:space="preserve">ОВККИПС </w:t>
      </w:r>
      <w:r w:rsidRPr="00392C91">
        <w:rPr>
          <w:rFonts w:cstheme="minorHAnsi"/>
          <w:lang w:val="en-GB"/>
        </w:rPr>
        <w:t xml:space="preserve">и </w:t>
      </w:r>
      <w:r w:rsidR="008155E6">
        <w:rPr>
          <w:rFonts w:cstheme="minorHAnsi"/>
          <w:lang w:val="mk-MK"/>
        </w:rPr>
        <w:t>БЈБ</w:t>
      </w:r>
      <w:r w:rsidRPr="00392C91">
        <w:rPr>
          <w:rFonts w:cstheme="minorHAnsi"/>
          <w:lang w:val="en-GB"/>
        </w:rPr>
        <w:t xml:space="preserve"> </w:t>
      </w:r>
      <w:r w:rsidR="008155E6">
        <w:rPr>
          <w:rFonts w:cstheme="minorHAnsi"/>
          <w:lang w:val="mk-MK"/>
        </w:rPr>
        <w:t xml:space="preserve">не доби </w:t>
      </w:r>
      <w:r w:rsidRPr="00392C91">
        <w:rPr>
          <w:rFonts w:cstheme="minorHAnsi"/>
          <w:lang w:val="en-GB"/>
        </w:rPr>
        <w:t>комплетна слика на минат</w:t>
      </w:r>
      <w:r w:rsidR="008155E6">
        <w:rPr>
          <w:rFonts w:cstheme="minorHAnsi"/>
          <w:lang w:val="mk-MK"/>
        </w:rPr>
        <w:t>ите</w:t>
      </w:r>
      <w:r w:rsidRPr="00392C91">
        <w:rPr>
          <w:rFonts w:cstheme="minorHAnsi"/>
          <w:lang w:val="en-GB"/>
        </w:rPr>
        <w:t xml:space="preserve"> и на тековните реформи и на релативн</w:t>
      </w:r>
      <w:r w:rsidR="008155E6">
        <w:rPr>
          <w:rFonts w:cstheme="minorHAnsi"/>
          <w:lang w:val="mk-MK"/>
        </w:rPr>
        <w:t>ите</w:t>
      </w:r>
      <w:r w:rsidRPr="00392C91">
        <w:rPr>
          <w:rFonts w:cstheme="minorHAnsi"/>
          <w:lang w:val="en-GB"/>
        </w:rPr>
        <w:t xml:space="preserve"> слабости и предности</w:t>
      </w:r>
      <w:r w:rsidR="008155E6">
        <w:rPr>
          <w:rFonts w:cstheme="minorHAnsi"/>
          <w:lang w:val="mk-MK"/>
        </w:rPr>
        <w:t xml:space="preserve"> на рамката за</w:t>
      </w:r>
      <w:r w:rsidRPr="00392C91">
        <w:rPr>
          <w:rFonts w:cstheme="minorHAnsi"/>
          <w:lang w:val="en-GB"/>
        </w:rPr>
        <w:t xml:space="preserve"> спречување на корупциј</w:t>
      </w:r>
      <w:r w:rsidR="008155E6">
        <w:rPr>
          <w:rFonts w:cstheme="minorHAnsi"/>
          <w:lang w:val="en-GB"/>
        </w:rPr>
        <w:t xml:space="preserve">ата и </w:t>
      </w:r>
      <w:r w:rsidRPr="00392C91">
        <w:rPr>
          <w:rFonts w:cstheme="minorHAnsi"/>
          <w:lang w:val="en-GB"/>
        </w:rPr>
        <w:t>интегритет</w:t>
      </w:r>
      <w:r w:rsidR="00C123BB">
        <w:rPr>
          <w:rFonts w:cstheme="minorHAnsi"/>
          <w:lang w:val="en-GB"/>
        </w:rPr>
        <w:t xml:space="preserve">. </w:t>
      </w:r>
      <w:r w:rsidR="00C123BB">
        <w:rPr>
          <w:rFonts w:cstheme="minorHAnsi"/>
          <w:lang w:val="mk-MK"/>
        </w:rPr>
        <w:t>Донесените м</w:t>
      </w:r>
      <w:r w:rsidRPr="00392C91">
        <w:rPr>
          <w:rFonts w:cstheme="minorHAnsi"/>
          <w:lang w:val="en-GB"/>
        </w:rPr>
        <w:t>ерки за спречување на корупцијата</w:t>
      </w:r>
      <w:r w:rsidR="00C123BB">
        <w:rPr>
          <w:rFonts w:cstheme="minorHAnsi"/>
          <w:lang w:val="mk-MK"/>
        </w:rPr>
        <w:t xml:space="preserve"> изгледаат</w:t>
      </w:r>
      <w:r w:rsidR="00C123BB">
        <w:rPr>
          <w:rFonts w:cstheme="minorHAnsi"/>
          <w:lang w:val="en-GB"/>
        </w:rPr>
        <w:t xml:space="preserve"> различни, неодржливи и </w:t>
      </w:r>
      <w:r w:rsidR="00C123BB">
        <w:rPr>
          <w:rFonts w:cstheme="minorHAnsi"/>
          <w:lang w:val="mk-MK"/>
        </w:rPr>
        <w:t>без</w:t>
      </w:r>
      <w:r w:rsidRPr="00392C91">
        <w:rPr>
          <w:rFonts w:cstheme="minorHAnsi"/>
          <w:lang w:val="en-GB"/>
        </w:rPr>
        <w:t xml:space="preserve"> саканиот кумулативен ефект. Во јавниот сектор (</w:t>
      </w:r>
      <w:r w:rsidR="004215BF">
        <w:rPr>
          <w:rFonts w:cstheme="minorHAnsi"/>
          <w:lang w:val="mk-MK"/>
        </w:rPr>
        <w:t>види го</w:t>
      </w:r>
      <w:r w:rsidRPr="00392C91">
        <w:rPr>
          <w:rFonts w:cstheme="minorHAnsi"/>
          <w:lang w:val="en-GB"/>
        </w:rPr>
        <w:t xml:space="preserve"> претходното поглавје и, исто така, подолу), проценка</w:t>
      </w:r>
      <w:r w:rsidR="00C123BB">
        <w:rPr>
          <w:rFonts w:cstheme="minorHAnsi"/>
          <w:lang w:val="mk-MK"/>
        </w:rPr>
        <w:t>та</w:t>
      </w:r>
      <w:r w:rsidRPr="00392C91">
        <w:rPr>
          <w:rFonts w:cstheme="minorHAnsi"/>
          <w:lang w:val="en-GB"/>
        </w:rPr>
        <w:t xml:space="preserve"> на ризик</w:t>
      </w:r>
      <w:r w:rsidR="00C123BB">
        <w:rPr>
          <w:rFonts w:cstheme="minorHAnsi"/>
          <w:lang w:val="mk-MK"/>
        </w:rPr>
        <w:t>от</w:t>
      </w:r>
      <w:r w:rsidRPr="00392C91">
        <w:rPr>
          <w:rFonts w:cstheme="minorHAnsi"/>
          <w:lang w:val="en-GB"/>
        </w:rPr>
        <w:t xml:space="preserve"> од корупција е во</w:t>
      </w:r>
      <w:r w:rsidR="00C123BB">
        <w:rPr>
          <w:rFonts w:cstheme="minorHAnsi"/>
          <w:lang w:val="mk-MK"/>
        </w:rPr>
        <w:t xml:space="preserve"> фаза на </w:t>
      </w:r>
      <w:r w:rsidRPr="00392C91">
        <w:rPr>
          <w:rFonts w:cstheme="minorHAnsi"/>
          <w:lang w:val="en-GB"/>
        </w:rPr>
        <w:t>зародиш и претпоставки</w:t>
      </w:r>
      <w:r w:rsidR="00C123BB">
        <w:rPr>
          <w:rFonts w:cstheme="minorHAnsi"/>
          <w:lang w:val="mk-MK"/>
        </w:rPr>
        <w:t>те</w:t>
      </w:r>
      <w:r w:rsidRPr="00392C91">
        <w:rPr>
          <w:rFonts w:cstheme="minorHAnsi"/>
          <w:lang w:val="en-GB"/>
        </w:rPr>
        <w:t xml:space="preserve"> во однос на ризиците </w:t>
      </w:r>
      <w:r w:rsidR="00C123BB">
        <w:rPr>
          <w:rFonts w:cstheme="minorHAnsi"/>
          <w:lang w:val="mk-MK"/>
        </w:rPr>
        <w:t>се засновани сам</w:t>
      </w:r>
      <w:r w:rsidRPr="00392C91">
        <w:rPr>
          <w:rFonts w:cstheme="minorHAnsi"/>
          <w:lang w:val="en-GB"/>
        </w:rPr>
        <w:t>о на бројот на п</w:t>
      </w:r>
      <w:r w:rsidR="00C123BB">
        <w:rPr>
          <w:rFonts w:cstheme="minorHAnsi"/>
          <w:lang w:val="mk-MK"/>
        </w:rPr>
        <w:t>риговорите</w:t>
      </w:r>
      <w:r w:rsidRPr="00392C91">
        <w:rPr>
          <w:rFonts w:cstheme="minorHAnsi"/>
          <w:lang w:val="en-GB"/>
        </w:rPr>
        <w:t xml:space="preserve"> </w:t>
      </w:r>
      <w:r w:rsidR="00C123BB">
        <w:rPr>
          <w:rFonts w:cstheme="minorHAnsi"/>
          <w:lang w:val="mk-MK"/>
        </w:rPr>
        <w:t>што ги прима</w:t>
      </w:r>
      <w:r w:rsidR="004215BF">
        <w:rPr>
          <w:rFonts w:cstheme="minorHAnsi"/>
          <w:lang w:val="mk-MK"/>
        </w:rPr>
        <w:t xml:space="preserve"> ОВККИПС</w:t>
      </w:r>
      <w:r w:rsidRPr="00392C91">
        <w:rPr>
          <w:rFonts w:cstheme="minorHAnsi"/>
          <w:lang w:val="en-GB"/>
        </w:rPr>
        <w:t>.</w:t>
      </w:r>
    </w:p>
    <w:p w14:paraId="05B7FCCA" w14:textId="77777777" w:rsidR="001A170A" w:rsidRPr="00392C91" w:rsidRDefault="001A170A" w:rsidP="00392C91">
      <w:pPr>
        <w:spacing w:after="0" w:line="240" w:lineRule="auto"/>
        <w:jc w:val="both"/>
        <w:rPr>
          <w:rFonts w:cstheme="minorHAnsi"/>
          <w:lang w:val="en-GB"/>
        </w:rPr>
      </w:pPr>
    </w:p>
    <w:p w14:paraId="7E6983BB" w14:textId="10770D5A" w:rsidR="00D65FBE" w:rsidRPr="003216EB" w:rsidRDefault="00206DBA" w:rsidP="00392C91">
      <w:pPr>
        <w:numPr>
          <w:ilvl w:val="0"/>
          <w:numId w:val="1"/>
        </w:numPr>
        <w:spacing w:after="0" w:line="240" w:lineRule="auto"/>
        <w:jc w:val="both"/>
        <w:rPr>
          <w:rFonts w:cstheme="minorHAnsi"/>
          <w:lang w:val="mk-MK"/>
        </w:rPr>
      </w:pPr>
      <w:r>
        <w:rPr>
          <w:rFonts w:cstheme="minorHAnsi"/>
          <w:lang w:val="mk-MK"/>
        </w:rPr>
        <w:t>Пред сè</w:t>
      </w:r>
      <w:r w:rsidR="001A170A" w:rsidRPr="00392C91">
        <w:rPr>
          <w:rFonts w:cstheme="minorHAnsi"/>
          <w:lang w:val="en-GB"/>
        </w:rPr>
        <w:t xml:space="preserve">, </w:t>
      </w:r>
      <w:r>
        <w:rPr>
          <w:rFonts w:cstheme="minorHAnsi"/>
          <w:lang w:val="mk-MK"/>
        </w:rPr>
        <w:t>неповрзаноста</w:t>
      </w:r>
      <w:r w:rsidR="001A170A" w:rsidRPr="00392C91">
        <w:rPr>
          <w:rFonts w:cstheme="minorHAnsi"/>
          <w:lang w:val="en-GB"/>
        </w:rPr>
        <w:t xml:space="preserve"> помеѓу </w:t>
      </w:r>
      <w:r w:rsidR="00C742E7">
        <w:rPr>
          <w:rFonts w:cstheme="minorHAnsi"/>
          <w:lang w:val="mk-MK"/>
        </w:rPr>
        <w:t xml:space="preserve">Анти-корупциската програма на </w:t>
      </w:r>
      <w:r w:rsidR="00226EAC">
        <w:rPr>
          <w:rFonts w:cstheme="minorHAnsi"/>
          <w:lang w:val="mk-MK"/>
        </w:rPr>
        <w:t>МВ</w:t>
      </w:r>
      <w:r w:rsidR="00C742E7">
        <w:rPr>
          <w:rFonts w:cstheme="minorHAnsi"/>
          <w:lang w:val="mk-MK"/>
        </w:rPr>
        <w:t xml:space="preserve">Р </w:t>
      </w:r>
      <w:r>
        <w:rPr>
          <w:rFonts w:cstheme="minorHAnsi"/>
          <w:lang w:val="mk-MK"/>
        </w:rPr>
        <w:t>за</w:t>
      </w:r>
      <w:r w:rsidR="001A170A" w:rsidRPr="00392C91">
        <w:rPr>
          <w:rFonts w:cstheme="minorHAnsi"/>
          <w:lang w:val="en-GB"/>
        </w:rPr>
        <w:t xml:space="preserve"> 2018 година и </w:t>
      </w:r>
      <w:r w:rsidR="00C742E7">
        <w:rPr>
          <w:rFonts w:cstheme="minorHAnsi"/>
          <w:lang w:val="mk-MK"/>
        </w:rPr>
        <w:t xml:space="preserve">Државната </w:t>
      </w:r>
      <w:r w:rsidR="001A170A" w:rsidRPr="00392C91">
        <w:rPr>
          <w:rFonts w:cstheme="minorHAnsi"/>
          <w:lang w:val="en-GB"/>
        </w:rPr>
        <w:t xml:space="preserve">програма за сузбивање на корупцијата </w:t>
      </w:r>
      <w:r>
        <w:rPr>
          <w:rFonts w:cstheme="minorHAnsi"/>
          <w:lang w:val="mk-MK"/>
        </w:rPr>
        <w:t>и</w:t>
      </w:r>
      <w:r w:rsidR="001A170A" w:rsidRPr="00392C91">
        <w:rPr>
          <w:rFonts w:cstheme="minorHAnsi"/>
          <w:lang w:val="en-GB"/>
        </w:rPr>
        <w:t xml:space="preserve"> намалување на судирот на интереси (</w:t>
      </w:r>
      <w:r>
        <w:rPr>
          <w:rFonts w:cstheme="minorHAnsi"/>
          <w:lang w:val="mk-MK"/>
        </w:rPr>
        <w:t>спореди</w:t>
      </w:r>
      <w:r>
        <w:rPr>
          <w:rFonts w:cstheme="minorHAnsi"/>
          <w:lang w:val="en-GB"/>
        </w:rPr>
        <w:t xml:space="preserve"> претходно</w:t>
      </w:r>
      <w:r w:rsidR="001A170A" w:rsidRPr="00392C91">
        <w:rPr>
          <w:rFonts w:cstheme="minorHAnsi"/>
          <w:lang w:val="en-GB"/>
        </w:rPr>
        <w:t xml:space="preserve"> поглавје) </w:t>
      </w:r>
      <w:r>
        <w:rPr>
          <w:rFonts w:cstheme="minorHAnsi"/>
          <w:lang w:val="mk-MK"/>
        </w:rPr>
        <w:t xml:space="preserve">за 2016-2019 година </w:t>
      </w:r>
      <w:r w:rsidR="001A170A" w:rsidRPr="00392C91">
        <w:rPr>
          <w:rFonts w:cstheme="minorHAnsi"/>
          <w:lang w:val="en-GB"/>
        </w:rPr>
        <w:t>е загрижувачк</w:t>
      </w:r>
      <w:r>
        <w:rPr>
          <w:rFonts w:cstheme="minorHAnsi"/>
          <w:lang w:val="mk-MK"/>
        </w:rPr>
        <w:t>а</w:t>
      </w:r>
      <w:r w:rsidR="001A170A" w:rsidRPr="00392C91">
        <w:rPr>
          <w:rFonts w:cstheme="minorHAnsi"/>
          <w:lang w:val="en-GB"/>
        </w:rPr>
        <w:t xml:space="preserve">, како што </w:t>
      </w:r>
      <w:r>
        <w:rPr>
          <w:rFonts w:cstheme="minorHAnsi"/>
          <w:lang w:val="mk-MK"/>
        </w:rPr>
        <w:t>с</w:t>
      </w:r>
      <w:r w:rsidR="001A170A" w:rsidRPr="00392C91">
        <w:rPr>
          <w:rFonts w:cstheme="minorHAnsi"/>
          <w:lang w:val="en-GB"/>
        </w:rPr>
        <w:t>е, исто така, мноштво</w:t>
      </w:r>
      <w:r>
        <w:rPr>
          <w:rFonts w:cstheme="minorHAnsi"/>
          <w:lang w:val="mk-MK"/>
        </w:rPr>
        <w:t>то</w:t>
      </w:r>
      <w:r w:rsidR="001A170A" w:rsidRPr="00392C91">
        <w:rPr>
          <w:rFonts w:cstheme="minorHAnsi"/>
          <w:lang w:val="en-GB"/>
        </w:rPr>
        <w:t xml:space="preserve"> </w:t>
      </w:r>
      <w:r>
        <w:rPr>
          <w:rFonts w:cstheme="minorHAnsi"/>
          <w:lang w:val="mk-MK"/>
        </w:rPr>
        <w:t>документи за внатрешна</w:t>
      </w:r>
      <w:r>
        <w:rPr>
          <w:rFonts w:cstheme="minorHAnsi"/>
          <w:lang w:val="en-GB"/>
        </w:rPr>
        <w:t xml:space="preserve"> политика: наместо</w:t>
      </w:r>
      <w:r w:rsidR="001A170A" w:rsidRPr="00392C91">
        <w:rPr>
          <w:rFonts w:cstheme="minorHAnsi"/>
          <w:lang w:val="en-GB"/>
        </w:rPr>
        <w:t xml:space="preserve"> продлабочување на димензија</w:t>
      </w:r>
      <w:r>
        <w:rPr>
          <w:rFonts w:cstheme="minorHAnsi"/>
          <w:lang w:val="mk-MK"/>
        </w:rPr>
        <w:t>та на</w:t>
      </w:r>
      <w:r w:rsidR="001A170A" w:rsidRPr="00392C91">
        <w:rPr>
          <w:rFonts w:cstheme="minorHAnsi"/>
          <w:lang w:val="en-GB"/>
        </w:rPr>
        <w:t xml:space="preserve"> интегритет</w:t>
      </w:r>
      <w:r>
        <w:rPr>
          <w:rFonts w:cstheme="minorHAnsi"/>
          <w:lang w:val="mk-MK"/>
        </w:rPr>
        <w:t xml:space="preserve"> од</w:t>
      </w:r>
      <w:r w:rsidR="001A170A" w:rsidRPr="00392C91">
        <w:rPr>
          <w:rFonts w:cstheme="minorHAnsi"/>
          <w:lang w:val="en-GB"/>
        </w:rPr>
        <w:t xml:space="preserve"> програмата </w:t>
      </w:r>
      <w:r>
        <w:rPr>
          <w:rFonts w:cstheme="minorHAnsi"/>
          <w:lang w:val="mk-MK"/>
        </w:rPr>
        <w:t>за борба против корупцијата за</w:t>
      </w:r>
      <w:r w:rsidR="001A170A" w:rsidRPr="00392C91">
        <w:rPr>
          <w:rFonts w:cstheme="minorHAnsi"/>
          <w:lang w:val="en-GB"/>
        </w:rPr>
        <w:t xml:space="preserve"> 2018 година, предност е да</w:t>
      </w:r>
      <w:r>
        <w:rPr>
          <w:rFonts w:cstheme="minorHAnsi"/>
          <w:lang w:val="mk-MK"/>
        </w:rPr>
        <w:t>дена</w:t>
      </w:r>
      <w:r w:rsidR="001A170A" w:rsidRPr="00392C91">
        <w:rPr>
          <w:rFonts w:cstheme="minorHAnsi"/>
          <w:lang w:val="en-GB"/>
        </w:rPr>
        <w:t xml:space="preserve"> на изготвување</w:t>
      </w:r>
      <w:r>
        <w:rPr>
          <w:rFonts w:cstheme="minorHAnsi"/>
          <w:lang w:val="mk-MK"/>
        </w:rPr>
        <w:t>то</w:t>
      </w:r>
      <w:r w:rsidR="001A170A" w:rsidRPr="00392C91">
        <w:rPr>
          <w:rFonts w:cstheme="minorHAnsi"/>
          <w:lang w:val="en-GB"/>
        </w:rPr>
        <w:t xml:space="preserve"> на посебна програма (и акцион</w:t>
      </w:r>
      <w:r>
        <w:rPr>
          <w:rFonts w:cstheme="minorHAnsi"/>
          <w:lang w:val="mk-MK"/>
        </w:rPr>
        <w:t>ен</w:t>
      </w:r>
      <w:r w:rsidR="001A170A" w:rsidRPr="00392C91">
        <w:rPr>
          <w:rFonts w:cstheme="minorHAnsi"/>
          <w:lang w:val="en-GB"/>
        </w:rPr>
        <w:t xml:space="preserve"> план) </w:t>
      </w:r>
      <w:r>
        <w:rPr>
          <w:rFonts w:cstheme="minorHAnsi"/>
          <w:lang w:val="mk-MK"/>
        </w:rPr>
        <w:t>каде се</w:t>
      </w:r>
      <w:r w:rsidR="001A170A" w:rsidRPr="00392C91">
        <w:rPr>
          <w:rFonts w:cstheme="minorHAnsi"/>
          <w:lang w:val="en-GB"/>
        </w:rPr>
        <w:t xml:space="preserve"> таргетира</w:t>
      </w:r>
      <w:r>
        <w:rPr>
          <w:rFonts w:cstheme="minorHAnsi"/>
          <w:lang w:val="mk-MK"/>
        </w:rPr>
        <w:t>ат</w:t>
      </w:r>
      <w:r w:rsidR="001A170A" w:rsidRPr="00392C91">
        <w:rPr>
          <w:rFonts w:cstheme="minorHAnsi"/>
          <w:lang w:val="en-GB"/>
        </w:rPr>
        <w:t xml:space="preserve"> полициски</w:t>
      </w:r>
      <w:r>
        <w:rPr>
          <w:rFonts w:cstheme="minorHAnsi"/>
          <w:lang w:val="mk-MK"/>
        </w:rPr>
        <w:t>те</w:t>
      </w:r>
      <w:r w:rsidR="001A170A" w:rsidRPr="00392C91">
        <w:rPr>
          <w:rFonts w:cstheme="minorHAnsi"/>
          <w:lang w:val="en-GB"/>
        </w:rPr>
        <w:t xml:space="preserve"> службеници кои во секој случај </w:t>
      </w:r>
      <w:r>
        <w:rPr>
          <w:rFonts w:cstheme="minorHAnsi"/>
          <w:lang w:val="mk-MK"/>
        </w:rPr>
        <w:t>сочинуваат</w:t>
      </w:r>
      <w:r w:rsidR="001A170A" w:rsidRPr="00392C91">
        <w:rPr>
          <w:rFonts w:cstheme="minorHAnsi"/>
          <w:lang w:val="en-GB"/>
        </w:rPr>
        <w:t xml:space="preserve"> околу 80% од вработените во Министерството за внатрешни работи</w:t>
      </w:r>
      <w:r w:rsidR="00A64391">
        <w:rPr>
          <w:rFonts w:cstheme="minorHAnsi"/>
          <w:lang w:val="en-GB"/>
        </w:rPr>
        <w:t xml:space="preserve">. </w:t>
      </w:r>
      <w:r w:rsidR="00A64391">
        <w:rPr>
          <w:rFonts w:cstheme="minorHAnsi"/>
          <w:lang w:val="mk-MK"/>
        </w:rPr>
        <w:t xml:space="preserve">Цврст став на </w:t>
      </w:r>
      <w:r w:rsidR="00A64391" w:rsidRPr="00A64391">
        <w:rPr>
          <w:rFonts w:cstheme="minorHAnsi"/>
          <w:lang w:val="mk-MK"/>
        </w:rPr>
        <w:t xml:space="preserve">ГЕТ </w:t>
      </w:r>
      <w:r w:rsidR="00A64391">
        <w:rPr>
          <w:rFonts w:cstheme="minorHAnsi"/>
          <w:lang w:val="mk-MK"/>
        </w:rPr>
        <w:t xml:space="preserve">е </w:t>
      </w:r>
      <w:r w:rsidR="001A170A" w:rsidRPr="00A64391">
        <w:rPr>
          <w:rFonts w:cstheme="minorHAnsi"/>
          <w:lang w:val="mk-MK"/>
        </w:rPr>
        <w:t>дека таков разновиден сет на документи за политиката не е погод</w:t>
      </w:r>
      <w:r w:rsidR="00C7461D">
        <w:rPr>
          <w:rFonts w:cstheme="minorHAnsi"/>
          <w:lang w:val="mk-MK"/>
        </w:rPr>
        <w:t>е</w:t>
      </w:r>
      <w:r w:rsidR="001A170A" w:rsidRPr="00A64391">
        <w:rPr>
          <w:rFonts w:cstheme="minorHAnsi"/>
          <w:lang w:val="mk-MK"/>
        </w:rPr>
        <w:t>н</w:t>
      </w:r>
      <w:r w:rsidR="00C7461D">
        <w:rPr>
          <w:rFonts w:cstheme="minorHAnsi"/>
          <w:lang w:val="mk-MK"/>
        </w:rPr>
        <w:t xml:space="preserve"> за напорите за спречување на корупцијата </w:t>
      </w:r>
      <w:r w:rsidR="001A170A" w:rsidRPr="00A64391">
        <w:rPr>
          <w:rFonts w:cstheme="minorHAnsi"/>
          <w:lang w:val="mk-MK"/>
        </w:rPr>
        <w:t xml:space="preserve">и интегритетот во рамките на полицијата. </w:t>
      </w:r>
      <w:r w:rsidR="001A170A" w:rsidRPr="00C7461D">
        <w:rPr>
          <w:rFonts w:cstheme="minorHAnsi"/>
          <w:lang w:val="mk-MK"/>
        </w:rPr>
        <w:t>За да биде ефикасна, политиката треба да биде во согласност со и интегриран</w:t>
      </w:r>
      <w:r w:rsidR="00C7461D">
        <w:rPr>
          <w:rFonts w:cstheme="minorHAnsi"/>
          <w:lang w:val="mk-MK"/>
        </w:rPr>
        <w:t>а</w:t>
      </w:r>
      <w:r w:rsidR="001A170A" w:rsidRPr="00C7461D">
        <w:rPr>
          <w:rFonts w:cstheme="minorHAnsi"/>
          <w:lang w:val="mk-MK"/>
        </w:rPr>
        <w:t xml:space="preserve"> во стратешко</w:t>
      </w:r>
      <w:r w:rsidR="00C7461D">
        <w:rPr>
          <w:rFonts w:cstheme="minorHAnsi"/>
          <w:lang w:val="mk-MK"/>
        </w:rPr>
        <w:t>то</w:t>
      </w:r>
      <w:r w:rsidR="001A170A" w:rsidRPr="00C7461D">
        <w:rPr>
          <w:rFonts w:cstheme="minorHAnsi"/>
          <w:lang w:val="mk-MK"/>
        </w:rPr>
        <w:t xml:space="preserve"> планирање </w:t>
      </w:r>
      <w:r w:rsidR="00C7461D">
        <w:rPr>
          <w:rFonts w:cstheme="minorHAnsi"/>
          <w:lang w:val="mk-MK"/>
        </w:rPr>
        <w:t xml:space="preserve">на земјата </w:t>
      </w:r>
      <w:r w:rsidR="001A170A" w:rsidRPr="00C7461D">
        <w:rPr>
          <w:rFonts w:cstheme="minorHAnsi"/>
          <w:lang w:val="mk-MK"/>
        </w:rPr>
        <w:t xml:space="preserve">за борба против корупцијата, </w:t>
      </w:r>
      <w:r w:rsidR="00C7461D">
        <w:rPr>
          <w:rFonts w:cstheme="minorHAnsi"/>
          <w:lang w:val="mk-MK"/>
        </w:rPr>
        <w:t xml:space="preserve">да </w:t>
      </w:r>
      <w:r w:rsidR="001A170A" w:rsidRPr="00C7461D">
        <w:rPr>
          <w:rFonts w:cstheme="minorHAnsi"/>
          <w:lang w:val="mk-MK"/>
        </w:rPr>
        <w:t xml:space="preserve">се применува истата методологија, </w:t>
      </w:r>
      <w:r w:rsidR="00C7461D">
        <w:rPr>
          <w:rFonts w:cstheme="minorHAnsi"/>
          <w:lang w:val="mk-MK"/>
        </w:rPr>
        <w:t xml:space="preserve">да се </w:t>
      </w:r>
      <w:r w:rsidR="001A170A" w:rsidRPr="00C7461D">
        <w:rPr>
          <w:rFonts w:cstheme="minorHAnsi"/>
          <w:lang w:val="mk-MK"/>
        </w:rPr>
        <w:t xml:space="preserve">одговори на идентификуваните ризици, </w:t>
      </w:r>
      <w:r w:rsidR="00C7461D">
        <w:rPr>
          <w:rFonts w:cstheme="minorHAnsi"/>
          <w:lang w:val="mk-MK"/>
        </w:rPr>
        <w:t>да се има</w:t>
      </w:r>
      <w:r w:rsidR="001A170A" w:rsidRPr="00C7461D">
        <w:rPr>
          <w:rFonts w:cstheme="minorHAnsi"/>
          <w:lang w:val="mk-MK"/>
        </w:rPr>
        <w:t xml:space="preserve"> јас</w:t>
      </w:r>
      <w:r w:rsidR="00C7461D">
        <w:rPr>
          <w:rFonts w:cstheme="minorHAnsi"/>
          <w:lang w:val="mk-MK"/>
        </w:rPr>
        <w:t>е</w:t>
      </w:r>
      <w:r w:rsidR="001A170A" w:rsidRPr="00C7461D">
        <w:rPr>
          <w:rFonts w:cstheme="minorHAnsi"/>
          <w:lang w:val="mk-MK"/>
        </w:rPr>
        <w:t xml:space="preserve">н но приспособлив тематски или секторски фокус, </w:t>
      </w:r>
      <w:r w:rsidR="00C7461D">
        <w:rPr>
          <w:rFonts w:cstheme="minorHAnsi"/>
          <w:lang w:val="mk-MK"/>
        </w:rPr>
        <w:t xml:space="preserve">да се </w:t>
      </w:r>
      <w:r w:rsidR="001A170A" w:rsidRPr="00C7461D">
        <w:rPr>
          <w:rFonts w:cstheme="minorHAnsi"/>
          <w:lang w:val="mk-MK"/>
        </w:rPr>
        <w:t>утврд</w:t>
      </w:r>
      <w:r w:rsidR="00C7461D">
        <w:rPr>
          <w:rFonts w:cstheme="minorHAnsi"/>
          <w:lang w:val="mk-MK"/>
        </w:rPr>
        <w:t>ат извршни</w:t>
      </w:r>
      <w:r w:rsidR="001A170A" w:rsidRPr="00C7461D">
        <w:rPr>
          <w:rFonts w:cstheme="minorHAnsi"/>
          <w:lang w:val="mk-MK"/>
        </w:rPr>
        <w:t xml:space="preserve"> и насочени олеснителни и </w:t>
      </w:r>
      <w:r w:rsidR="00C7461D">
        <w:rPr>
          <w:rFonts w:cstheme="minorHAnsi"/>
          <w:lang w:val="mk-MK"/>
        </w:rPr>
        <w:t>контролни мерки</w:t>
      </w:r>
      <w:r w:rsidR="001A170A" w:rsidRPr="00C7461D">
        <w:rPr>
          <w:rFonts w:cstheme="minorHAnsi"/>
          <w:lang w:val="mk-MK"/>
        </w:rPr>
        <w:t xml:space="preserve"> (на пример, континуиран</w:t>
      </w:r>
      <w:r w:rsidR="00C7461D">
        <w:rPr>
          <w:rFonts w:cstheme="minorHAnsi"/>
          <w:lang w:val="mk-MK"/>
        </w:rPr>
        <w:t xml:space="preserve"> ветинг</w:t>
      </w:r>
      <w:r w:rsidR="001A170A" w:rsidRPr="00C7461D">
        <w:rPr>
          <w:rFonts w:cstheme="minorHAnsi"/>
          <w:lang w:val="mk-MK"/>
        </w:rPr>
        <w:t xml:space="preserve">, ротација и мобилност) и да </w:t>
      </w:r>
      <w:r w:rsidR="00C7461D">
        <w:rPr>
          <w:rFonts w:cstheme="minorHAnsi"/>
          <w:lang w:val="mk-MK"/>
        </w:rPr>
        <w:t>се биде предмет на редовн</w:t>
      </w:r>
      <w:r w:rsidR="003216EB">
        <w:rPr>
          <w:rFonts w:cstheme="minorHAnsi"/>
          <w:lang w:val="mk-MK"/>
        </w:rPr>
        <w:t>о оценување и проценка на влијанието</w:t>
      </w:r>
      <w:r w:rsidR="001A170A" w:rsidRPr="00C7461D">
        <w:rPr>
          <w:rFonts w:cstheme="minorHAnsi"/>
          <w:lang w:val="mk-MK"/>
        </w:rPr>
        <w:t xml:space="preserve">. </w:t>
      </w:r>
      <w:r w:rsidR="001A170A" w:rsidRPr="003216EB">
        <w:rPr>
          <w:rFonts w:cstheme="minorHAnsi"/>
          <w:lang w:val="mk-MK"/>
        </w:rPr>
        <w:t>Так</w:t>
      </w:r>
      <w:r w:rsidR="003216EB">
        <w:rPr>
          <w:rFonts w:cstheme="minorHAnsi"/>
          <w:lang w:val="mk-MK"/>
        </w:rPr>
        <w:t>о</w:t>
      </w:r>
      <w:r w:rsidR="001A170A" w:rsidRPr="003216EB">
        <w:rPr>
          <w:rFonts w:cstheme="minorHAnsi"/>
          <w:lang w:val="mk-MK"/>
        </w:rPr>
        <w:t xml:space="preserve">в структуриран пристап </w:t>
      </w:r>
      <w:r w:rsidR="003216EB">
        <w:rPr>
          <w:rFonts w:cstheme="minorHAnsi"/>
          <w:lang w:val="mk-MK"/>
        </w:rPr>
        <w:t>треба</w:t>
      </w:r>
      <w:r w:rsidR="001A170A" w:rsidRPr="003216EB">
        <w:rPr>
          <w:rFonts w:cstheme="minorHAnsi"/>
          <w:lang w:val="mk-MK"/>
        </w:rPr>
        <w:t xml:space="preserve"> </w:t>
      </w:r>
      <w:r w:rsidR="004F565D">
        <w:rPr>
          <w:rFonts w:cstheme="minorHAnsi"/>
          <w:lang w:val="mk-MK"/>
        </w:rPr>
        <w:t xml:space="preserve">допрво </w:t>
      </w:r>
      <w:r w:rsidR="001A170A" w:rsidRPr="003216EB">
        <w:rPr>
          <w:rFonts w:cstheme="minorHAnsi"/>
          <w:lang w:val="mk-MK"/>
        </w:rPr>
        <w:t xml:space="preserve">да се </w:t>
      </w:r>
      <w:r w:rsidR="004F565D">
        <w:rPr>
          <w:rFonts w:cstheme="minorHAnsi"/>
          <w:lang w:val="mk-MK"/>
        </w:rPr>
        <w:t xml:space="preserve">воспостави </w:t>
      </w:r>
      <w:r w:rsidR="001A170A" w:rsidRPr="003216EB">
        <w:rPr>
          <w:rFonts w:cstheme="minorHAnsi"/>
          <w:lang w:val="mk-MK"/>
        </w:rPr>
        <w:t xml:space="preserve">во </w:t>
      </w:r>
      <w:r w:rsidR="003216EB">
        <w:rPr>
          <w:rFonts w:cstheme="minorHAnsi"/>
          <w:lang w:val="mk-MK"/>
        </w:rPr>
        <w:t>БЈБ</w:t>
      </w:r>
      <w:r w:rsidR="001A170A" w:rsidRPr="003216EB">
        <w:rPr>
          <w:rFonts w:cstheme="minorHAnsi"/>
          <w:lang w:val="mk-MK"/>
        </w:rPr>
        <w:t xml:space="preserve"> и </w:t>
      </w:r>
      <w:r w:rsidR="004F565D">
        <w:rPr>
          <w:rFonts w:cstheme="minorHAnsi"/>
          <w:lang w:val="mk-MK"/>
        </w:rPr>
        <w:t xml:space="preserve">во </w:t>
      </w:r>
      <w:r w:rsidR="001A170A" w:rsidRPr="003216EB">
        <w:rPr>
          <w:rFonts w:cstheme="minorHAnsi"/>
          <w:lang w:val="mk-MK"/>
        </w:rPr>
        <w:t xml:space="preserve">Министерството. </w:t>
      </w:r>
      <w:r w:rsidR="003216EB">
        <w:rPr>
          <w:rFonts w:cstheme="minorHAnsi"/>
          <w:lang w:val="mk-MK"/>
        </w:rPr>
        <w:t>Од</w:t>
      </w:r>
      <w:r w:rsidR="001A170A" w:rsidRPr="003216EB">
        <w:rPr>
          <w:rFonts w:cstheme="minorHAnsi"/>
          <w:lang w:val="mk-MK"/>
        </w:rPr>
        <w:t xml:space="preserve"> </w:t>
      </w:r>
      <w:r w:rsidR="003216EB">
        <w:rPr>
          <w:rFonts w:cstheme="minorHAnsi"/>
          <w:lang w:val="mk-MK"/>
        </w:rPr>
        <w:t>т</w:t>
      </w:r>
      <w:r w:rsidR="001A170A" w:rsidRPr="003216EB">
        <w:rPr>
          <w:rFonts w:cstheme="minorHAnsi"/>
          <w:lang w:val="mk-MK"/>
        </w:rPr>
        <w:t xml:space="preserve">аа причина, </w:t>
      </w:r>
      <w:r w:rsidR="001A170A" w:rsidRPr="003216EB">
        <w:rPr>
          <w:rFonts w:cstheme="minorHAnsi"/>
          <w:b/>
          <w:lang w:val="mk-MK"/>
        </w:rPr>
        <w:t>ГРЕКО препорачува</w:t>
      </w:r>
      <w:r w:rsidR="001A170A" w:rsidRPr="003216EB">
        <w:rPr>
          <w:rFonts w:cstheme="minorHAnsi"/>
          <w:lang w:val="mk-MK"/>
        </w:rPr>
        <w:t xml:space="preserve"> </w:t>
      </w:r>
      <w:r w:rsidR="003216EB" w:rsidRPr="003216EB">
        <w:rPr>
          <w:b/>
          <w:lang w:val="mk-MK"/>
        </w:rPr>
        <w:t>д</w:t>
      </w:r>
      <w:r w:rsidR="003216EB">
        <w:rPr>
          <w:b/>
          <w:lang w:val="mk-MK"/>
        </w:rPr>
        <w:t>а се д</w:t>
      </w:r>
      <w:r w:rsidR="003216EB" w:rsidRPr="003216EB">
        <w:rPr>
          <w:b/>
          <w:lang w:val="mk-MK"/>
        </w:rPr>
        <w:t>онес</w:t>
      </w:r>
      <w:r w:rsidR="003216EB">
        <w:rPr>
          <w:b/>
          <w:lang w:val="mk-MK"/>
        </w:rPr>
        <w:t>ат</w:t>
      </w:r>
      <w:r w:rsidR="003216EB" w:rsidRPr="003216EB">
        <w:rPr>
          <w:b/>
          <w:lang w:val="mk-MK"/>
        </w:rPr>
        <w:t xml:space="preserve"> фокусирани и </w:t>
      </w:r>
      <w:r w:rsidR="003216EB">
        <w:rPr>
          <w:b/>
          <w:lang w:val="mk-MK"/>
        </w:rPr>
        <w:t xml:space="preserve">ориентирани кон резултати </w:t>
      </w:r>
      <w:r w:rsidR="003216EB" w:rsidRPr="003216EB">
        <w:rPr>
          <w:b/>
          <w:lang w:val="mk-MK"/>
        </w:rPr>
        <w:t xml:space="preserve">политики за </w:t>
      </w:r>
      <w:r w:rsidR="003216EB">
        <w:rPr>
          <w:b/>
          <w:lang w:val="mk-MK"/>
        </w:rPr>
        <w:t>спречување на корупцијата</w:t>
      </w:r>
      <w:r w:rsidR="003216EB" w:rsidRPr="003216EB">
        <w:rPr>
          <w:b/>
          <w:lang w:val="mk-MK"/>
        </w:rPr>
        <w:t xml:space="preserve"> и </w:t>
      </w:r>
      <w:r w:rsidR="004F565D">
        <w:rPr>
          <w:b/>
          <w:lang w:val="mk-MK"/>
        </w:rPr>
        <w:t xml:space="preserve">политики на </w:t>
      </w:r>
      <w:r w:rsidR="003216EB" w:rsidRPr="003216EB">
        <w:rPr>
          <w:b/>
          <w:lang w:val="mk-MK"/>
        </w:rPr>
        <w:t>интегритет</w:t>
      </w:r>
      <w:r w:rsidR="004F565D">
        <w:rPr>
          <w:b/>
          <w:lang w:val="mk-MK"/>
        </w:rPr>
        <w:t xml:space="preserve"> за</w:t>
      </w:r>
      <w:r w:rsidR="003216EB" w:rsidRPr="003216EB">
        <w:rPr>
          <w:b/>
          <w:lang w:val="mk-MK"/>
        </w:rPr>
        <w:t xml:space="preserve"> полицијата, целосно интегриран</w:t>
      </w:r>
      <w:r w:rsidR="003216EB">
        <w:rPr>
          <w:b/>
          <w:lang w:val="mk-MK"/>
        </w:rPr>
        <w:t>и</w:t>
      </w:r>
      <w:r w:rsidR="003216EB" w:rsidRPr="003216EB">
        <w:rPr>
          <w:b/>
          <w:lang w:val="mk-MK"/>
        </w:rPr>
        <w:t xml:space="preserve"> во националниот процес на планирање </w:t>
      </w:r>
      <w:r w:rsidR="003216EB">
        <w:rPr>
          <w:b/>
          <w:lang w:val="mk-MK"/>
        </w:rPr>
        <w:t>на борбата против</w:t>
      </w:r>
      <w:r w:rsidR="003216EB" w:rsidRPr="003216EB">
        <w:rPr>
          <w:b/>
          <w:lang w:val="mk-MK"/>
        </w:rPr>
        <w:t xml:space="preserve"> корупцијата, </w:t>
      </w:r>
      <w:r w:rsidR="004F565D">
        <w:rPr>
          <w:b/>
          <w:lang w:val="mk-MK"/>
        </w:rPr>
        <w:t xml:space="preserve">засновани </w:t>
      </w:r>
      <w:r w:rsidR="003216EB" w:rsidRPr="003216EB">
        <w:rPr>
          <w:b/>
          <w:lang w:val="mk-MK"/>
        </w:rPr>
        <w:t xml:space="preserve">на систематски и сеопфатен преглед на </w:t>
      </w:r>
      <w:r w:rsidR="003216EB">
        <w:rPr>
          <w:b/>
          <w:lang w:val="mk-MK"/>
        </w:rPr>
        <w:t xml:space="preserve">областите кои се изложени на </w:t>
      </w:r>
      <w:r w:rsidR="003216EB" w:rsidRPr="003216EB">
        <w:rPr>
          <w:b/>
          <w:lang w:val="mk-MK"/>
        </w:rPr>
        <w:t>ризи</w:t>
      </w:r>
      <w:r w:rsidR="003216EB">
        <w:rPr>
          <w:b/>
          <w:lang w:val="mk-MK"/>
        </w:rPr>
        <w:t>к</w:t>
      </w:r>
      <w:r w:rsidR="003216EB" w:rsidRPr="003216EB">
        <w:rPr>
          <w:b/>
          <w:lang w:val="mk-MK"/>
        </w:rPr>
        <w:t xml:space="preserve">, </w:t>
      </w:r>
      <w:r w:rsidR="003216EB">
        <w:rPr>
          <w:b/>
          <w:lang w:val="mk-MK"/>
        </w:rPr>
        <w:t>заедно со</w:t>
      </w:r>
      <w:r w:rsidR="003216EB" w:rsidRPr="003216EB">
        <w:rPr>
          <w:b/>
          <w:lang w:val="mk-MK"/>
        </w:rPr>
        <w:t xml:space="preserve"> насочени олеснителни и контролни мерки кои се предмет на редовн</w:t>
      </w:r>
      <w:r w:rsidR="003216EB">
        <w:rPr>
          <w:b/>
          <w:lang w:val="mk-MK"/>
        </w:rPr>
        <w:t>о оценување</w:t>
      </w:r>
      <w:r w:rsidR="003216EB" w:rsidRPr="003216EB">
        <w:rPr>
          <w:b/>
          <w:lang w:val="mk-MK"/>
        </w:rPr>
        <w:t xml:space="preserve"> и проценка на влијанието</w:t>
      </w:r>
      <w:r w:rsidR="001A170A" w:rsidRPr="003216EB">
        <w:rPr>
          <w:rFonts w:cstheme="minorHAnsi"/>
          <w:lang w:val="mk-MK"/>
        </w:rPr>
        <w:t>.</w:t>
      </w:r>
    </w:p>
    <w:p w14:paraId="30EF9F89" w14:textId="77777777" w:rsidR="00FB38AB" w:rsidRPr="003216EB" w:rsidRDefault="00FB38AB" w:rsidP="00392C91">
      <w:pPr>
        <w:tabs>
          <w:tab w:val="left" w:pos="709"/>
        </w:tabs>
        <w:spacing w:after="0" w:line="240" w:lineRule="auto"/>
        <w:jc w:val="both"/>
        <w:rPr>
          <w:rFonts w:cstheme="minorHAnsi"/>
          <w:i/>
          <w:lang w:val="mk-MK"/>
        </w:rPr>
      </w:pPr>
    </w:p>
    <w:p w14:paraId="73C81552" w14:textId="1015E8D8" w:rsidR="00FB38AB" w:rsidRPr="00BA3271" w:rsidRDefault="00BA3271" w:rsidP="00392C91">
      <w:pPr>
        <w:pStyle w:val="Heading3"/>
        <w:keepNext w:val="0"/>
        <w:keepLines w:val="0"/>
        <w:tabs>
          <w:tab w:val="left" w:pos="709"/>
        </w:tabs>
        <w:spacing w:before="0" w:line="240" w:lineRule="auto"/>
        <w:rPr>
          <w:rFonts w:asciiTheme="minorHAnsi" w:hAnsiTheme="minorHAnsi"/>
          <w:b w:val="0"/>
          <w:i/>
          <w:color w:val="auto"/>
          <w:lang w:val="mk-MK"/>
        </w:rPr>
      </w:pPr>
      <w:bookmarkStart w:id="69" w:name="_Toc536200420"/>
      <w:r>
        <w:rPr>
          <w:rFonts w:asciiTheme="minorHAnsi" w:hAnsiTheme="minorHAnsi"/>
          <w:b w:val="0"/>
          <w:i/>
          <w:color w:val="auto"/>
          <w:lang w:val="mk-MK"/>
        </w:rPr>
        <w:t>М</w:t>
      </w:r>
      <w:r w:rsidR="00FB38AB" w:rsidRPr="00BA3271">
        <w:rPr>
          <w:rFonts w:asciiTheme="minorHAnsi" w:hAnsiTheme="minorHAnsi"/>
          <w:b w:val="0"/>
          <w:i/>
          <w:color w:val="auto"/>
          <w:lang w:val="mk-MK"/>
        </w:rPr>
        <w:t xml:space="preserve">ерки за </w:t>
      </w:r>
      <w:r w:rsidR="00F96589">
        <w:rPr>
          <w:rFonts w:asciiTheme="minorHAnsi" w:hAnsiTheme="minorHAnsi"/>
          <w:b w:val="0"/>
          <w:i/>
          <w:color w:val="auto"/>
          <w:lang w:val="mk-MK"/>
        </w:rPr>
        <w:t xml:space="preserve">управување со ризици </w:t>
      </w:r>
      <w:r>
        <w:rPr>
          <w:rFonts w:asciiTheme="minorHAnsi" w:hAnsiTheme="minorHAnsi"/>
          <w:b w:val="0"/>
          <w:i/>
          <w:color w:val="auto"/>
          <w:lang w:val="mk-MK"/>
        </w:rPr>
        <w:t xml:space="preserve">за областите </w:t>
      </w:r>
      <w:r w:rsidR="00FB38AB" w:rsidRPr="00BA3271">
        <w:rPr>
          <w:rFonts w:asciiTheme="minorHAnsi" w:hAnsiTheme="minorHAnsi"/>
          <w:b w:val="0"/>
          <w:i/>
          <w:color w:val="auto"/>
          <w:lang w:val="mk-MK"/>
        </w:rPr>
        <w:t xml:space="preserve"> склони </w:t>
      </w:r>
      <w:r>
        <w:rPr>
          <w:rFonts w:asciiTheme="minorHAnsi" w:hAnsiTheme="minorHAnsi"/>
          <w:b w:val="0"/>
          <w:i/>
          <w:color w:val="auto"/>
          <w:lang w:val="mk-MK"/>
        </w:rPr>
        <w:t>на</w:t>
      </w:r>
      <w:bookmarkEnd w:id="69"/>
      <w:r>
        <w:rPr>
          <w:rFonts w:asciiTheme="minorHAnsi" w:hAnsiTheme="minorHAnsi"/>
          <w:b w:val="0"/>
          <w:i/>
          <w:color w:val="auto"/>
          <w:lang w:val="mk-MK"/>
        </w:rPr>
        <w:t xml:space="preserve"> корупција</w:t>
      </w:r>
    </w:p>
    <w:p w14:paraId="5DE6E0BA" w14:textId="77777777" w:rsidR="00FB38AB" w:rsidRPr="00BA3271" w:rsidRDefault="00FB38AB" w:rsidP="00392C91">
      <w:pPr>
        <w:tabs>
          <w:tab w:val="left" w:pos="709"/>
        </w:tabs>
        <w:spacing w:after="0" w:line="240" w:lineRule="auto"/>
        <w:jc w:val="both"/>
        <w:rPr>
          <w:rFonts w:cstheme="minorHAnsi"/>
          <w:lang w:val="mk-MK"/>
        </w:rPr>
      </w:pPr>
    </w:p>
    <w:p w14:paraId="5AE4D736" w14:textId="44FBD085" w:rsidR="00B43766" w:rsidRDefault="00034283" w:rsidP="00392C91">
      <w:pPr>
        <w:numPr>
          <w:ilvl w:val="0"/>
          <w:numId w:val="1"/>
        </w:numPr>
        <w:spacing w:after="0" w:line="240" w:lineRule="auto"/>
        <w:jc w:val="both"/>
        <w:rPr>
          <w:rFonts w:cstheme="minorHAnsi"/>
          <w:lang w:val="mk-MK"/>
        </w:rPr>
      </w:pPr>
      <w:r w:rsidRPr="00E174D7">
        <w:rPr>
          <w:rFonts w:cstheme="minorHAnsi"/>
          <w:lang w:val="mk-MK"/>
        </w:rPr>
        <w:t>Заедно со другите министерства (</w:t>
      </w:r>
      <w:r w:rsidR="00B43766">
        <w:rPr>
          <w:rFonts w:cstheme="minorHAnsi"/>
          <w:lang w:val="mk-MK"/>
        </w:rPr>
        <w:t>види</w:t>
      </w:r>
      <w:r w:rsidRPr="00E174D7">
        <w:rPr>
          <w:rFonts w:cstheme="minorHAnsi"/>
          <w:lang w:val="mk-MK"/>
        </w:rPr>
        <w:t xml:space="preserve"> претходното поглавје), Министерството за внатрешни работи се повикува на систем за </w:t>
      </w:r>
      <w:r w:rsidR="00E174D7">
        <w:rPr>
          <w:rFonts w:cstheme="minorHAnsi"/>
          <w:lang w:val="mk-MK"/>
        </w:rPr>
        <w:t>пр</w:t>
      </w:r>
      <w:r w:rsidRPr="00E174D7">
        <w:rPr>
          <w:rFonts w:cstheme="minorHAnsi"/>
          <w:lang w:val="mk-MK"/>
        </w:rPr>
        <w:t xml:space="preserve">оценка и </w:t>
      </w:r>
      <w:r w:rsidR="00E174D7">
        <w:rPr>
          <w:rFonts w:cstheme="minorHAnsi"/>
          <w:lang w:val="mk-MK"/>
        </w:rPr>
        <w:t>справување</w:t>
      </w:r>
      <w:r w:rsidRPr="00E174D7">
        <w:rPr>
          <w:rFonts w:cstheme="minorHAnsi"/>
          <w:lang w:val="mk-MK"/>
        </w:rPr>
        <w:t xml:space="preserve"> со ризи</w:t>
      </w:r>
      <w:r w:rsidR="00E174D7">
        <w:rPr>
          <w:rFonts w:cstheme="minorHAnsi"/>
          <w:lang w:val="mk-MK"/>
        </w:rPr>
        <w:t>ци</w:t>
      </w:r>
      <w:r w:rsidRPr="00E174D7">
        <w:rPr>
          <w:rFonts w:cstheme="minorHAnsi"/>
          <w:lang w:val="mk-MK"/>
        </w:rPr>
        <w:t xml:space="preserve">, вклучувајќи и подготовка на </w:t>
      </w:r>
      <w:r w:rsidR="00E174D7">
        <w:rPr>
          <w:rFonts w:cstheme="minorHAnsi"/>
          <w:lang w:val="mk-MK"/>
        </w:rPr>
        <w:t xml:space="preserve">Регистер за </w:t>
      </w:r>
      <w:r w:rsidRPr="00E174D7">
        <w:rPr>
          <w:rFonts w:cstheme="minorHAnsi"/>
          <w:lang w:val="mk-MK"/>
        </w:rPr>
        <w:t>ризици и Акцион</w:t>
      </w:r>
      <w:r w:rsidR="00E174D7">
        <w:rPr>
          <w:rFonts w:cstheme="minorHAnsi"/>
          <w:lang w:val="mk-MK"/>
        </w:rPr>
        <w:t>ен</w:t>
      </w:r>
      <w:r w:rsidRPr="00E174D7">
        <w:rPr>
          <w:rFonts w:cstheme="minorHAnsi"/>
          <w:lang w:val="mk-MK"/>
        </w:rPr>
        <w:t xml:space="preserve"> план</w:t>
      </w:r>
      <w:r w:rsidR="00E174D7">
        <w:rPr>
          <w:rFonts w:cstheme="minorHAnsi"/>
          <w:lang w:val="mk-MK"/>
        </w:rPr>
        <w:t xml:space="preserve"> поврзан со тоа</w:t>
      </w:r>
      <w:r w:rsidRPr="00E174D7">
        <w:rPr>
          <w:rFonts w:cstheme="minorHAnsi"/>
          <w:lang w:val="mk-MK"/>
        </w:rPr>
        <w:t xml:space="preserve">. Овие документи </w:t>
      </w:r>
      <w:r w:rsidR="00E174D7">
        <w:rPr>
          <w:rFonts w:cstheme="minorHAnsi"/>
          <w:lang w:val="mk-MK"/>
        </w:rPr>
        <w:t>би</w:t>
      </w:r>
      <w:r w:rsidRPr="00E174D7">
        <w:rPr>
          <w:rFonts w:cstheme="minorHAnsi"/>
          <w:lang w:val="mk-MK"/>
        </w:rPr>
        <w:t xml:space="preserve"> ги анализира</w:t>
      </w:r>
      <w:r w:rsidR="00E174D7">
        <w:rPr>
          <w:rFonts w:cstheme="minorHAnsi"/>
          <w:lang w:val="mk-MK"/>
        </w:rPr>
        <w:t>ле</w:t>
      </w:r>
      <w:r w:rsidRPr="00E174D7">
        <w:rPr>
          <w:rFonts w:cstheme="minorHAnsi"/>
          <w:lang w:val="mk-MK"/>
        </w:rPr>
        <w:t xml:space="preserve"> оперативни</w:t>
      </w:r>
      <w:r w:rsidR="00E174D7">
        <w:rPr>
          <w:rFonts w:cstheme="minorHAnsi"/>
          <w:lang w:val="mk-MK"/>
        </w:rPr>
        <w:t>те</w:t>
      </w:r>
      <w:r w:rsidRPr="00E174D7">
        <w:rPr>
          <w:rFonts w:cstheme="minorHAnsi"/>
          <w:lang w:val="mk-MK"/>
        </w:rPr>
        <w:t>, стратешки</w:t>
      </w:r>
      <w:r w:rsidR="00E174D7">
        <w:rPr>
          <w:rFonts w:cstheme="minorHAnsi"/>
          <w:lang w:val="mk-MK"/>
        </w:rPr>
        <w:t>те</w:t>
      </w:r>
      <w:r w:rsidRPr="00E174D7">
        <w:rPr>
          <w:rFonts w:cstheme="minorHAnsi"/>
          <w:lang w:val="mk-MK"/>
        </w:rPr>
        <w:t>, организациски</w:t>
      </w:r>
      <w:r w:rsidR="00E174D7">
        <w:rPr>
          <w:rFonts w:cstheme="minorHAnsi"/>
          <w:lang w:val="mk-MK"/>
        </w:rPr>
        <w:t>те</w:t>
      </w:r>
      <w:r w:rsidRPr="00E174D7">
        <w:rPr>
          <w:rFonts w:cstheme="minorHAnsi"/>
          <w:lang w:val="mk-MK"/>
        </w:rPr>
        <w:t>, финансиски</w:t>
      </w:r>
      <w:r w:rsidR="00E174D7">
        <w:rPr>
          <w:rFonts w:cstheme="minorHAnsi"/>
          <w:lang w:val="mk-MK"/>
        </w:rPr>
        <w:t>те</w:t>
      </w:r>
      <w:r w:rsidRPr="00E174D7">
        <w:rPr>
          <w:rFonts w:cstheme="minorHAnsi"/>
          <w:lang w:val="mk-MK"/>
        </w:rPr>
        <w:t xml:space="preserve"> и други</w:t>
      </w:r>
      <w:r w:rsidR="00E174D7">
        <w:rPr>
          <w:rFonts w:cstheme="minorHAnsi"/>
          <w:lang w:val="mk-MK"/>
        </w:rPr>
        <w:t>те</w:t>
      </w:r>
      <w:r w:rsidRPr="00E174D7">
        <w:rPr>
          <w:rFonts w:cstheme="minorHAnsi"/>
          <w:lang w:val="mk-MK"/>
        </w:rPr>
        <w:t xml:space="preserve"> ризици со кои се соочуваат организационите единици, но с</w:t>
      </w:r>
      <w:r w:rsidR="00E174D7">
        <w:rPr>
          <w:rFonts w:cstheme="minorHAnsi"/>
          <w:lang w:val="mk-MK"/>
        </w:rPr>
        <w:t>è</w:t>
      </w:r>
      <w:r w:rsidRPr="00E174D7">
        <w:rPr>
          <w:rFonts w:cstheme="minorHAnsi"/>
          <w:lang w:val="mk-MK"/>
        </w:rPr>
        <w:t xml:space="preserve"> уште не ризиците од корупција. </w:t>
      </w:r>
      <w:r w:rsidR="00CB19C6">
        <w:rPr>
          <w:rFonts w:cstheme="minorHAnsi"/>
          <w:lang w:val="mk-MK"/>
        </w:rPr>
        <w:t>Според</w:t>
      </w:r>
      <w:r w:rsidRPr="00CB19C6">
        <w:rPr>
          <w:rFonts w:cstheme="minorHAnsi"/>
          <w:lang w:val="mk-MK"/>
        </w:rPr>
        <w:t xml:space="preserve"> Програмата на Министерството за спречување на корупција </w:t>
      </w:r>
      <w:r w:rsidR="00CB19C6">
        <w:rPr>
          <w:rFonts w:cstheme="minorHAnsi"/>
          <w:lang w:val="mk-MK"/>
        </w:rPr>
        <w:t xml:space="preserve">за </w:t>
      </w:r>
      <w:r w:rsidRPr="00CB19C6">
        <w:rPr>
          <w:rFonts w:cstheme="minorHAnsi"/>
          <w:lang w:val="mk-MK"/>
        </w:rPr>
        <w:t xml:space="preserve">2018 година, системот на оценување и </w:t>
      </w:r>
      <w:r w:rsidR="00CB19C6">
        <w:rPr>
          <w:rFonts w:cstheme="minorHAnsi"/>
          <w:lang w:val="mk-MK"/>
        </w:rPr>
        <w:t>справување</w:t>
      </w:r>
      <w:r w:rsidRPr="00CB19C6">
        <w:rPr>
          <w:rFonts w:cstheme="minorHAnsi"/>
          <w:lang w:val="mk-MK"/>
        </w:rPr>
        <w:t xml:space="preserve"> со ризи</w:t>
      </w:r>
      <w:r w:rsidR="00B7010C">
        <w:rPr>
          <w:rFonts w:cstheme="minorHAnsi"/>
          <w:lang w:val="mk-MK"/>
        </w:rPr>
        <w:t>ци</w:t>
      </w:r>
      <w:r w:rsidRPr="00CB19C6">
        <w:rPr>
          <w:rFonts w:cstheme="minorHAnsi"/>
          <w:lang w:val="mk-MK"/>
        </w:rPr>
        <w:t xml:space="preserve"> "треба да се надгради со посебни методологии за проценка на ризик, со цел да се обезбеди поуспешна имплементација" и </w:t>
      </w:r>
      <w:r w:rsidR="00B7010C">
        <w:rPr>
          <w:rFonts w:cstheme="minorHAnsi"/>
          <w:lang w:val="mk-MK"/>
        </w:rPr>
        <w:t xml:space="preserve">треба да се идентификуваат </w:t>
      </w:r>
      <w:r w:rsidRPr="00CB19C6">
        <w:rPr>
          <w:rFonts w:cstheme="minorHAnsi"/>
          <w:lang w:val="mk-MK"/>
        </w:rPr>
        <w:t xml:space="preserve">категории на </w:t>
      </w:r>
      <w:r w:rsidR="00B7010C">
        <w:rPr>
          <w:rFonts w:cstheme="minorHAnsi"/>
          <w:lang w:val="mk-MK"/>
        </w:rPr>
        <w:t>позиции</w:t>
      </w:r>
      <w:r w:rsidRPr="00CB19C6">
        <w:rPr>
          <w:rFonts w:cstheme="minorHAnsi"/>
          <w:lang w:val="mk-MK"/>
        </w:rPr>
        <w:t xml:space="preserve"> со </w:t>
      </w:r>
      <w:r w:rsidR="00B7010C">
        <w:rPr>
          <w:rFonts w:cstheme="minorHAnsi"/>
          <w:lang w:val="mk-MK"/>
        </w:rPr>
        <w:t xml:space="preserve">висока </w:t>
      </w:r>
      <w:r w:rsidRPr="00CB19C6">
        <w:rPr>
          <w:rFonts w:cstheme="minorHAnsi"/>
          <w:lang w:val="mk-MK"/>
        </w:rPr>
        <w:t>излож</w:t>
      </w:r>
      <w:r w:rsidR="00B7010C">
        <w:rPr>
          <w:rFonts w:cstheme="minorHAnsi"/>
          <w:lang w:val="mk-MK"/>
        </w:rPr>
        <w:t xml:space="preserve">еност </w:t>
      </w:r>
      <w:r w:rsidRPr="00CB19C6">
        <w:rPr>
          <w:rFonts w:cstheme="minorHAnsi"/>
          <w:lang w:val="mk-MK"/>
        </w:rPr>
        <w:t xml:space="preserve">на корупција. </w:t>
      </w:r>
      <w:r w:rsidRPr="00FA3EA8">
        <w:rPr>
          <w:rFonts w:cstheme="minorHAnsi"/>
          <w:lang w:val="mk-MK"/>
        </w:rPr>
        <w:t xml:space="preserve">Раководителите на организационите единици треба да </w:t>
      </w:r>
      <w:r w:rsidR="00FA3EA8">
        <w:rPr>
          <w:rFonts w:cstheme="minorHAnsi"/>
          <w:lang w:val="mk-MK"/>
        </w:rPr>
        <w:t>ги</w:t>
      </w:r>
      <w:r w:rsidRPr="00FA3EA8">
        <w:rPr>
          <w:rFonts w:cstheme="minorHAnsi"/>
          <w:lang w:val="mk-MK"/>
        </w:rPr>
        <w:t xml:space="preserve"> процен</w:t>
      </w:r>
      <w:r w:rsidR="00FA3EA8">
        <w:rPr>
          <w:rFonts w:cstheme="minorHAnsi"/>
          <w:lang w:val="mk-MK"/>
        </w:rPr>
        <w:t>ат</w:t>
      </w:r>
      <w:r w:rsidRPr="00FA3EA8">
        <w:rPr>
          <w:rFonts w:cstheme="minorHAnsi"/>
          <w:lang w:val="mk-MK"/>
        </w:rPr>
        <w:t xml:space="preserve"> ризи</w:t>
      </w:r>
      <w:r w:rsidR="00FA3EA8">
        <w:rPr>
          <w:rFonts w:cstheme="minorHAnsi"/>
          <w:lang w:val="mk-MK"/>
        </w:rPr>
        <w:t>ците</w:t>
      </w:r>
      <w:r w:rsidRPr="00FA3EA8">
        <w:rPr>
          <w:rFonts w:cstheme="minorHAnsi"/>
          <w:lang w:val="mk-MK"/>
        </w:rPr>
        <w:t xml:space="preserve"> од корупција за секој</w:t>
      </w:r>
      <w:r w:rsidR="00FA3EA8">
        <w:rPr>
          <w:rFonts w:cstheme="minorHAnsi"/>
          <w:lang w:val="mk-MK"/>
        </w:rPr>
        <w:t>а позиција</w:t>
      </w:r>
      <w:r w:rsidRPr="00FA3EA8">
        <w:rPr>
          <w:rFonts w:cstheme="minorHAnsi"/>
          <w:lang w:val="mk-MK"/>
        </w:rPr>
        <w:t xml:space="preserve"> во рамките на нивната надлежност. </w:t>
      </w:r>
      <w:r w:rsidRPr="001F2D4B">
        <w:rPr>
          <w:rFonts w:cstheme="minorHAnsi"/>
          <w:lang w:val="mk-MK"/>
        </w:rPr>
        <w:t xml:space="preserve">За време на посетата, </w:t>
      </w:r>
      <w:r w:rsidR="00FA3EA8">
        <w:rPr>
          <w:rFonts w:cstheme="minorHAnsi"/>
          <w:lang w:val="mk-MK"/>
        </w:rPr>
        <w:t>таква</w:t>
      </w:r>
      <w:r w:rsidRPr="001F2D4B">
        <w:rPr>
          <w:rFonts w:cstheme="minorHAnsi"/>
          <w:lang w:val="mk-MK"/>
        </w:rPr>
        <w:t xml:space="preserve"> </w:t>
      </w:r>
      <w:r w:rsidR="00FA3EA8">
        <w:rPr>
          <w:rFonts w:cstheme="minorHAnsi"/>
          <w:lang w:val="mk-MK"/>
        </w:rPr>
        <w:t>пр</w:t>
      </w:r>
      <w:r w:rsidRPr="001F2D4B">
        <w:rPr>
          <w:rFonts w:cstheme="minorHAnsi"/>
          <w:lang w:val="mk-MK"/>
        </w:rPr>
        <w:t>оценка не б</w:t>
      </w:r>
      <w:r w:rsidR="00FA3EA8">
        <w:rPr>
          <w:rFonts w:cstheme="minorHAnsi"/>
          <w:lang w:val="mk-MK"/>
        </w:rPr>
        <w:t>еше</w:t>
      </w:r>
      <w:r w:rsidR="00FA3EA8" w:rsidRPr="001F2D4B">
        <w:rPr>
          <w:rFonts w:cstheme="minorHAnsi"/>
          <w:lang w:val="mk-MK"/>
        </w:rPr>
        <w:t xml:space="preserve"> извршен</w:t>
      </w:r>
      <w:r w:rsidR="00FA3EA8">
        <w:rPr>
          <w:rFonts w:cstheme="minorHAnsi"/>
          <w:lang w:val="mk-MK"/>
        </w:rPr>
        <w:t>а</w:t>
      </w:r>
      <w:r w:rsidRPr="001F2D4B">
        <w:rPr>
          <w:rFonts w:cstheme="minorHAnsi"/>
          <w:lang w:val="mk-MK"/>
        </w:rPr>
        <w:t>.</w:t>
      </w:r>
    </w:p>
    <w:p w14:paraId="4A2F106A" w14:textId="77777777" w:rsidR="00B43766" w:rsidRDefault="00B43766" w:rsidP="00D71205">
      <w:pPr>
        <w:spacing w:after="0" w:line="240" w:lineRule="auto"/>
        <w:jc w:val="both"/>
        <w:rPr>
          <w:rFonts w:cstheme="minorHAnsi"/>
          <w:lang w:val="mk-MK"/>
        </w:rPr>
      </w:pPr>
    </w:p>
    <w:p w14:paraId="7D4815CF" w14:textId="00EE6989" w:rsidR="002E7EC3" w:rsidRPr="001F2D4B" w:rsidRDefault="00034283" w:rsidP="00392C91">
      <w:pPr>
        <w:numPr>
          <w:ilvl w:val="0"/>
          <w:numId w:val="1"/>
        </w:numPr>
        <w:spacing w:after="0" w:line="240" w:lineRule="auto"/>
        <w:jc w:val="both"/>
        <w:rPr>
          <w:rFonts w:cstheme="minorHAnsi"/>
          <w:lang w:val="mk-MK"/>
        </w:rPr>
      </w:pPr>
      <w:r w:rsidRPr="001F2D4B">
        <w:rPr>
          <w:rFonts w:cstheme="minorHAnsi"/>
          <w:lang w:val="mk-MK"/>
        </w:rPr>
        <w:t xml:space="preserve"> </w:t>
      </w:r>
      <w:r w:rsidR="008A17ED">
        <w:rPr>
          <w:rFonts w:cstheme="minorHAnsi"/>
          <w:lang w:val="mk-MK"/>
        </w:rPr>
        <w:t xml:space="preserve">ГЕТ ја </w:t>
      </w:r>
      <w:r w:rsidR="009F08E0">
        <w:rPr>
          <w:rFonts w:cstheme="minorHAnsi"/>
          <w:lang w:val="mk-MK"/>
        </w:rPr>
        <w:t xml:space="preserve">цени отвореноста на националните власти да ги нагласат полициските единци ранливи на корупција и да ги идентификуваат типишните форми на коруптивно однесување. Како и да е, на терен не беше возможно да се утврди дека е направена било каква анализа за идентификување на системските празнини или ранливост кон корупција  во рамките на полицијата, со цел да се поддржат ваквите изјави или пак дека се преземени било какви про-активни чекори со цел да се одговори на јавната загриженост за наводно високата застапеност на корупцијата, освен посочувањето на поединечни случаи изложени во медиумите. </w:t>
      </w:r>
      <w:r w:rsidR="00ED6CE7">
        <w:rPr>
          <w:rFonts w:cstheme="minorHAnsi"/>
          <w:lang w:val="mk-MK"/>
        </w:rPr>
        <w:t>Не се детектирани ниту напори за воспоставување на специјализирани единици и акумулативна експертиза во оваа област. Управувањето со ризици од корупција треба да се институционализира, да се регулира и</w:t>
      </w:r>
      <w:r w:rsidR="00FF699C">
        <w:rPr>
          <w:rFonts w:cstheme="minorHAnsi"/>
          <w:lang w:val="en-US"/>
        </w:rPr>
        <w:t xml:space="preserve"> </w:t>
      </w:r>
      <w:r w:rsidR="00FF699C">
        <w:rPr>
          <w:rFonts w:cstheme="minorHAnsi"/>
          <w:lang w:val="mk-MK"/>
        </w:rPr>
        <w:t xml:space="preserve">да се вметне во праксата на полицијата со цел да се идентификуваат ризиците кои се појавѕваа на соодветно ниво. Затоа, </w:t>
      </w:r>
      <w:r w:rsidR="009F08E0">
        <w:rPr>
          <w:rFonts w:cstheme="minorHAnsi"/>
          <w:lang w:val="mk-MK"/>
        </w:rPr>
        <w:t xml:space="preserve"> </w:t>
      </w:r>
      <w:r w:rsidRPr="001F2D4B">
        <w:rPr>
          <w:rFonts w:cstheme="minorHAnsi"/>
          <w:b/>
          <w:lang w:val="mk-MK"/>
        </w:rPr>
        <w:t>ГРЕКО препорачува</w:t>
      </w:r>
      <w:r w:rsidRPr="001F2D4B">
        <w:rPr>
          <w:rFonts w:cstheme="minorHAnsi"/>
          <w:lang w:val="mk-MK"/>
        </w:rPr>
        <w:t xml:space="preserve"> </w:t>
      </w:r>
      <w:r w:rsidR="001F2D4B" w:rsidRPr="001F2D4B">
        <w:rPr>
          <w:b/>
          <w:lang w:val="mk-MK"/>
        </w:rPr>
        <w:t xml:space="preserve">во рамките на полицијата </w:t>
      </w:r>
      <w:r w:rsidR="001F2D4B">
        <w:rPr>
          <w:b/>
          <w:lang w:val="mk-MK"/>
        </w:rPr>
        <w:t>да се в</w:t>
      </w:r>
      <w:r w:rsidR="001F2D4B" w:rsidRPr="001F2D4B">
        <w:rPr>
          <w:b/>
          <w:lang w:val="mk-MK"/>
        </w:rPr>
        <w:t>оспостав</w:t>
      </w:r>
      <w:r w:rsidR="001F2D4B">
        <w:rPr>
          <w:b/>
          <w:lang w:val="mk-MK"/>
        </w:rPr>
        <w:t>ат</w:t>
      </w:r>
      <w:r w:rsidR="001F2D4B" w:rsidRPr="001F2D4B">
        <w:rPr>
          <w:b/>
          <w:lang w:val="mk-MK"/>
        </w:rPr>
        <w:t xml:space="preserve"> релевантни структури за управување со ризиците од корупција</w:t>
      </w:r>
      <w:r w:rsidRPr="001F2D4B">
        <w:rPr>
          <w:rFonts w:cstheme="minorHAnsi"/>
          <w:lang w:val="mk-MK"/>
        </w:rPr>
        <w:t>.</w:t>
      </w:r>
    </w:p>
    <w:p w14:paraId="5179A906" w14:textId="77777777" w:rsidR="00484175" w:rsidRPr="001F2D4B" w:rsidRDefault="00484175" w:rsidP="00392C91">
      <w:pPr>
        <w:spacing w:after="0" w:line="240" w:lineRule="auto"/>
        <w:jc w:val="both"/>
        <w:rPr>
          <w:i/>
          <w:lang w:val="mk-MK"/>
        </w:rPr>
      </w:pPr>
    </w:p>
    <w:p w14:paraId="43562AB7" w14:textId="77777777" w:rsidR="00706E37" w:rsidRPr="00392C91" w:rsidRDefault="003F7678" w:rsidP="00392C91">
      <w:pPr>
        <w:spacing w:after="0" w:line="240" w:lineRule="auto"/>
        <w:jc w:val="both"/>
        <w:rPr>
          <w:rFonts w:cstheme="minorHAnsi"/>
          <w:i/>
          <w:lang w:val="en-GB"/>
        </w:rPr>
      </w:pPr>
      <w:r w:rsidRPr="00392C91">
        <w:rPr>
          <w:i/>
          <w:lang w:val="en-GB"/>
        </w:rPr>
        <w:t>Етички стандарди и Кодексот на етика</w:t>
      </w:r>
    </w:p>
    <w:p w14:paraId="5BB178A8" w14:textId="77777777" w:rsidR="00F81FC6" w:rsidRPr="00392C91" w:rsidRDefault="00F81FC6" w:rsidP="00392C91">
      <w:pPr>
        <w:spacing w:after="0" w:line="240" w:lineRule="auto"/>
        <w:jc w:val="both"/>
        <w:rPr>
          <w:rFonts w:cstheme="minorHAnsi"/>
          <w:lang w:val="en-GB"/>
        </w:rPr>
      </w:pPr>
    </w:p>
    <w:p w14:paraId="426EBE7D" w14:textId="77777777" w:rsidR="00267838" w:rsidRPr="00392C91" w:rsidRDefault="00687968" w:rsidP="00392C91">
      <w:pPr>
        <w:numPr>
          <w:ilvl w:val="0"/>
          <w:numId w:val="1"/>
        </w:numPr>
        <w:spacing w:after="0" w:line="240" w:lineRule="auto"/>
        <w:jc w:val="both"/>
        <w:rPr>
          <w:rFonts w:cstheme="minorHAnsi"/>
          <w:lang w:val="en-GB"/>
        </w:rPr>
      </w:pPr>
      <w:r w:rsidRPr="00392C91">
        <w:rPr>
          <w:rFonts w:cstheme="minorHAnsi"/>
          <w:lang w:val="en-GB"/>
        </w:rPr>
        <w:t xml:space="preserve">По </w:t>
      </w:r>
      <w:r w:rsidR="00BF06A9">
        <w:rPr>
          <w:rFonts w:cstheme="minorHAnsi"/>
          <w:lang w:val="mk-MK"/>
        </w:rPr>
        <w:t>стапувањето на служба</w:t>
      </w:r>
      <w:r w:rsidRPr="00392C91">
        <w:rPr>
          <w:rFonts w:cstheme="minorHAnsi"/>
          <w:lang w:val="en-GB"/>
        </w:rPr>
        <w:t xml:space="preserve">, полициските службеници </w:t>
      </w:r>
      <w:r w:rsidR="00BF06A9">
        <w:rPr>
          <w:rFonts w:cstheme="minorHAnsi"/>
          <w:lang w:val="mk-MK"/>
        </w:rPr>
        <w:t>мора да</w:t>
      </w:r>
      <w:r w:rsidRPr="00392C91">
        <w:rPr>
          <w:rFonts w:cstheme="minorHAnsi"/>
          <w:lang w:val="en-GB"/>
        </w:rPr>
        <w:t xml:space="preserve"> потпишат изјава со која </w:t>
      </w:r>
      <w:r w:rsidR="00BF06A9">
        <w:rPr>
          <w:rFonts w:cstheme="minorHAnsi"/>
          <w:lang w:val="mk-MK"/>
        </w:rPr>
        <w:t>се обврзуваат</w:t>
      </w:r>
      <w:r w:rsidRPr="00392C91">
        <w:rPr>
          <w:rFonts w:cstheme="minorHAnsi"/>
          <w:lang w:val="en-GB"/>
        </w:rPr>
        <w:t>, меѓу другото, на почитување на Уставот, законите и стандардите на полицијата</w:t>
      </w:r>
      <w:r w:rsidR="002A7122" w:rsidRPr="00392C91">
        <w:rPr>
          <w:rStyle w:val="FootnoteReference"/>
          <w:rFonts w:cstheme="minorHAnsi"/>
          <w:lang w:val="en-GB"/>
        </w:rPr>
        <w:footnoteReference w:id="88"/>
      </w:r>
      <w:r w:rsidR="00007852">
        <w:rPr>
          <w:rFonts w:cstheme="minorHAnsi"/>
          <w:lang w:val="en-GB"/>
        </w:rPr>
        <w:t xml:space="preserve">. </w:t>
      </w:r>
      <w:r w:rsidR="00007852">
        <w:rPr>
          <w:rFonts w:cstheme="minorHAnsi"/>
          <w:lang w:val="mk-MK"/>
        </w:rPr>
        <w:t>Изјавата се чува</w:t>
      </w:r>
      <w:r w:rsidRPr="00392C91">
        <w:rPr>
          <w:rFonts w:cstheme="minorHAnsi"/>
          <w:lang w:val="en-GB"/>
        </w:rPr>
        <w:t xml:space="preserve"> во нивнот</w:t>
      </w:r>
      <w:r w:rsidR="00007852">
        <w:rPr>
          <w:rFonts w:cstheme="minorHAnsi"/>
          <w:lang w:val="mk-MK"/>
        </w:rPr>
        <w:t>о персонално досие</w:t>
      </w:r>
      <w:r w:rsidRPr="00392C91">
        <w:rPr>
          <w:rFonts w:cstheme="minorHAnsi"/>
          <w:lang w:val="en-GB"/>
        </w:rPr>
        <w:t>. Специфични етички принцип</w:t>
      </w:r>
      <w:r w:rsidR="00007852">
        <w:rPr>
          <w:rFonts w:cstheme="minorHAnsi"/>
          <w:lang w:val="en-GB"/>
        </w:rPr>
        <w:t xml:space="preserve">и и стандарди на однесување се </w:t>
      </w:r>
      <w:r w:rsidR="00007852">
        <w:rPr>
          <w:rFonts w:cstheme="minorHAnsi"/>
          <w:lang w:val="mk-MK"/>
        </w:rPr>
        <w:t>утврдени</w:t>
      </w:r>
      <w:r w:rsidRPr="00392C91">
        <w:rPr>
          <w:rFonts w:cstheme="minorHAnsi"/>
          <w:lang w:val="en-GB"/>
        </w:rPr>
        <w:t xml:space="preserve"> во </w:t>
      </w:r>
      <w:r w:rsidR="00007852">
        <w:rPr>
          <w:rFonts w:cstheme="minorHAnsi"/>
          <w:lang w:val="mk-MK"/>
        </w:rPr>
        <w:t>ЗП</w:t>
      </w:r>
      <w:r w:rsidRPr="00392C91">
        <w:rPr>
          <w:rFonts w:cstheme="minorHAnsi"/>
          <w:lang w:val="en-GB"/>
        </w:rPr>
        <w:t xml:space="preserve">, ЗВР, Колективниот договор, Правилникот за вршење на полициските работи, Кодексот на полициска етика, Правилникот за прашања кои се во конфликт со внатрешните работи, Правилникот за </w:t>
      </w:r>
      <w:r w:rsidR="00007852">
        <w:rPr>
          <w:rFonts w:cstheme="minorHAnsi"/>
          <w:lang w:val="mk-MK"/>
        </w:rPr>
        <w:t>однесувањето</w:t>
      </w:r>
      <w:r w:rsidRPr="00392C91">
        <w:rPr>
          <w:rFonts w:cstheme="minorHAnsi"/>
          <w:lang w:val="en-GB"/>
        </w:rPr>
        <w:t xml:space="preserve"> и интеракциите на полициските службеници и Правилникот за начинот на однесување и интеракциите на </w:t>
      </w:r>
      <w:r w:rsidR="00007852">
        <w:rPr>
          <w:rFonts w:cstheme="minorHAnsi"/>
          <w:lang w:val="mk-MK"/>
        </w:rPr>
        <w:t>службените лица</w:t>
      </w:r>
      <w:r w:rsidRPr="00392C91">
        <w:rPr>
          <w:rFonts w:cstheme="minorHAnsi"/>
          <w:lang w:val="en-GB"/>
        </w:rPr>
        <w:t xml:space="preserve"> со посебни должности и овластувања во Министерството за внатрешни работи. Нивните текстови се достапни на веб-страницата на Министерството. </w:t>
      </w:r>
      <w:r w:rsidR="00007852">
        <w:rPr>
          <w:rFonts w:cstheme="minorHAnsi"/>
          <w:lang w:val="mk-MK"/>
        </w:rPr>
        <w:t>Согласно</w:t>
      </w:r>
      <w:r w:rsidRPr="00392C91">
        <w:rPr>
          <w:rFonts w:cstheme="minorHAnsi"/>
          <w:lang w:val="en-GB"/>
        </w:rPr>
        <w:t xml:space="preserve"> член 10</w:t>
      </w:r>
      <w:r w:rsidR="00007852">
        <w:rPr>
          <w:rFonts w:cstheme="minorHAnsi"/>
          <w:lang w:val="mk-MK"/>
        </w:rPr>
        <w:t xml:space="preserve"> од ЗВР</w:t>
      </w:r>
      <w:r w:rsidRPr="00392C91">
        <w:rPr>
          <w:rFonts w:cstheme="minorHAnsi"/>
          <w:lang w:val="en-GB"/>
        </w:rPr>
        <w:t>, при вршење</w:t>
      </w:r>
      <w:r w:rsidR="00007852">
        <w:rPr>
          <w:rFonts w:cstheme="minorHAnsi"/>
          <w:lang w:val="mk-MK"/>
        </w:rPr>
        <w:t>то</w:t>
      </w:r>
      <w:r w:rsidRPr="00392C91">
        <w:rPr>
          <w:rFonts w:cstheme="minorHAnsi"/>
          <w:lang w:val="en-GB"/>
        </w:rPr>
        <w:t xml:space="preserve"> на своите должности и задачи, полициските службеници </w:t>
      </w:r>
      <w:r w:rsidR="00007852">
        <w:rPr>
          <w:rFonts w:cstheme="minorHAnsi"/>
          <w:lang w:val="mk-MK"/>
        </w:rPr>
        <w:t>запазуваат</w:t>
      </w:r>
      <w:r w:rsidRPr="00392C91">
        <w:rPr>
          <w:rFonts w:cstheme="minorHAnsi"/>
          <w:lang w:val="en-GB"/>
        </w:rPr>
        <w:t xml:space="preserve"> високи стандарди на лич</w:t>
      </w:r>
      <w:r w:rsidR="00007852">
        <w:rPr>
          <w:rFonts w:cstheme="minorHAnsi"/>
          <w:lang w:val="mk-MK"/>
        </w:rPr>
        <w:t>е</w:t>
      </w:r>
      <w:r w:rsidRPr="00392C91">
        <w:rPr>
          <w:rFonts w:cstheme="minorHAnsi"/>
          <w:lang w:val="en-GB"/>
        </w:rPr>
        <w:t xml:space="preserve">н интегритет, професионална етика и заштита на јавниот интерес и се придржуваат кон прописите </w:t>
      </w:r>
      <w:r w:rsidR="00007852">
        <w:rPr>
          <w:rFonts w:cstheme="minorHAnsi"/>
          <w:lang w:val="mk-MK"/>
        </w:rPr>
        <w:t>со кои се уредуваат</w:t>
      </w:r>
      <w:r w:rsidRPr="00392C91">
        <w:rPr>
          <w:rFonts w:cstheme="minorHAnsi"/>
          <w:lang w:val="en-GB"/>
        </w:rPr>
        <w:t xml:space="preserve"> овие стандарди.</w:t>
      </w:r>
    </w:p>
    <w:p w14:paraId="2D8EAC1C" w14:textId="77777777" w:rsidR="00C622E8" w:rsidRPr="00392C91" w:rsidRDefault="00C622E8" w:rsidP="00392C91">
      <w:pPr>
        <w:spacing w:after="0" w:line="240" w:lineRule="auto"/>
        <w:jc w:val="both"/>
        <w:rPr>
          <w:rFonts w:cstheme="minorHAnsi"/>
          <w:b/>
          <w:i/>
          <w:lang w:val="en-GB"/>
        </w:rPr>
      </w:pPr>
    </w:p>
    <w:p w14:paraId="556D7AD3" w14:textId="77777777" w:rsidR="009540FF" w:rsidRPr="00392C91" w:rsidRDefault="0052773C" w:rsidP="00392C91">
      <w:pPr>
        <w:numPr>
          <w:ilvl w:val="0"/>
          <w:numId w:val="1"/>
        </w:numPr>
        <w:spacing w:after="0" w:line="240" w:lineRule="auto"/>
        <w:jc w:val="both"/>
        <w:rPr>
          <w:rFonts w:cstheme="minorHAnsi"/>
          <w:lang w:val="en-GB"/>
        </w:rPr>
      </w:pPr>
      <w:r w:rsidRPr="00392C91">
        <w:rPr>
          <w:rFonts w:cstheme="minorHAnsi"/>
          <w:lang w:val="en-GB"/>
        </w:rPr>
        <w:t xml:space="preserve">Сите полициски службеници се обврзани со </w:t>
      </w:r>
      <w:r w:rsidR="00007852" w:rsidRPr="00007852">
        <w:rPr>
          <w:rFonts w:cstheme="minorHAnsi"/>
          <w:u w:val="single"/>
          <w:lang w:val="mk-MK"/>
        </w:rPr>
        <w:t>Кодексот за полициска етика</w:t>
      </w:r>
      <w:r w:rsidR="00007852">
        <w:rPr>
          <w:rFonts w:cstheme="minorHAnsi"/>
          <w:lang w:val="mk-MK"/>
        </w:rPr>
        <w:t xml:space="preserve"> од</w:t>
      </w:r>
      <w:r w:rsidRPr="00392C91">
        <w:rPr>
          <w:rFonts w:cstheme="minorHAnsi"/>
          <w:lang w:val="en-GB"/>
        </w:rPr>
        <w:t xml:space="preserve"> 2007 година кој содржи делови </w:t>
      </w:r>
      <w:r w:rsidR="00007852">
        <w:rPr>
          <w:rFonts w:cstheme="minorHAnsi"/>
          <w:lang w:val="mk-MK"/>
        </w:rPr>
        <w:t>з</w:t>
      </w:r>
      <w:r w:rsidRPr="00392C91">
        <w:rPr>
          <w:rFonts w:cstheme="minorHAnsi"/>
          <w:lang w:val="en-GB"/>
        </w:rPr>
        <w:t>а: цели</w:t>
      </w:r>
      <w:r w:rsidR="00A56D60">
        <w:rPr>
          <w:rFonts w:cstheme="minorHAnsi"/>
          <w:lang w:val="mk-MK"/>
        </w:rPr>
        <w:t>те</w:t>
      </w:r>
      <w:r w:rsidRPr="00392C91">
        <w:rPr>
          <w:rFonts w:cstheme="minorHAnsi"/>
          <w:lang w:val="en-GB"/>
        </w:rPr>
        <w:t xml:space="preserve"> на полицијата; правната рамка </w:t>
      </w:r>
      <w:r w:rsidR="00A56D60">
        <w:rPr>
          <w:rFonts w:cstheme="minorHAnsi"/>
          <w:lang w:val="mk-MK"/>
        </w:rPr>
        <w:t>со која се уредува</w:t>
      </w:r>
      <w:r w:rsidRPr="00392C91">
        <w:rPr>
          <w:rFonts w:cstheme="minorHAnsi"/>
          <w:lang w:val="en-GB"/>
        </w:rPr>
        <w:t xml:space="preserve"> функцијата на полицијата; полици</w:t>
      </w:r>
      <w:r w:rsidR="00A56D60">
        <w:rPr>
          <w:rFonts w:cstheme="minorHAnsi"/>
          <w:lang w:val="mk-MK"/>
        </w:rPr>
        <w:t>ските</w:t>
      </w:r>
      <w:r w:rsidRPr="00392C91">
        <w:rPr>
          <w:rFonts w:cstheme="minorHAnsi"/>
          <w:lang w:val="en-GB"/>
        </w:rPr>
        <w:t xml:space="preserve"> и кривичн</w:t>
      </w:r>
      <w:r w:rsidR="00A56D60">
        <w:rPr>
          <w:rFonts w:cstheme="minorHAnsi"/>
          <w:lang w:val="mk-MK"/>
        </w:rPr>
        <w:t>о-</w:t>
      </w:r>
      <w:r w:rsidRPr="00392C91">
        <w:rPr>
          <w:rFonts w:cstheme="minorHAnsi"/>
          <w:lang w:val="en-GB"/>
        </w:rPr>
        <w:t xml:space="preserve">судски органи; организацијата на </w:t>
      </w:r>
      <w:r w:rsidR="00A56D60">
        <w:rPr>
          <w:rFonts w:cstheme="minorHAnsi"/>
          <w:lang w:val="mk-MK"/>
        </w:rPr>
        <w:t>п</w:t>
      </w:r>
      <w:r w:rsidRPr="00392C91">
        <w:rPr>
          <w:rFonts w:cstheme="minorHAnsi"/>
          <w:lang w:val="en-GB"/>
        </w:rPr>
        <w:t xml:space="preserve">олицијата; </w:t>
      </w:r>
      <w:r w:rsidR="00A56D60">
        <w:rPr>
          <w:rFonts w:cstheme="minorHAnsi"/>
          <w:lang w:val="mk-MK"/>
        </w:rPr>
        <w:t>к</w:t>
      </w:r>
      <w:r w:rsidRPr="00392C91">
        <w:rPr>
          <w:rFonts w:cstheme="minorHAnsi"/>
          <w:lang w:val="en-GB"/>
        </w:rPr>
        <w:t>валификацијата, селекцијата и вработувањето; обука</w:t>
      </w:r>
      <w:r w:rsidR="00A56D60">
        <w:rPr>
          <w:rFonts w:cstheme="minorHAnsi"/>
          <w:lang w:val="mk-MK"/>
        </w:rPr>
        <w:t>та</w:t>
      </w:r>
      <w:r w:rsidRPr="00392C91">
        <w:rPr>
          <w:rFonts w:cstheme="minorHAnsi"/>
          <w:lang w:val="en-GB"/>
        </w:rPr>
        <w:t>; правата на полициските службеници; интервенција</w:t>
      </w:r>
      <w:r w:rsidR="00A56D60">
        <w:rPr>
          <w:rFonts w:cstheme="minorHAnsi"/>
          <w:lang w:val="mk-MK"/>
        </w:rPr>
        <w:t>та</w:t>
      </w:r>
      <w:r w:rsidRPr="00392C91">
        <w:rPr>
          <w:rFonts w:cstheme="minorHAnsi"/>
          <w:lang w:val="en-GB"/>
        </w:rPr>
        <w:t xml:space="preserve"> на полицијата; одговорност</w:t>
      </w:r>
      <w:r w:rsidR="00A56D60">
        <w:rPr>
          <w:rFonts w:cstheme="minorHAnsi"/>
          <w:lang w:val="mk-MK"/>
        </w:rPr>
        <w:t>а</w:t>
      </w:r>
      <w:r w:rsidRPr="00392C91">
        <w:rPr>
          <w:rFonts w:cstheme="minorHAnsi"/>
          <w:lang w:val="en-GB"/>
        </w:rPr>
        <w:t xml:space="preserve"> и надзор</w:t>
      </w:r>
      <w:r w:rsidR="00A56D60">
        <w:rPr>
          <w:rFonts w:cstheme="minorHAnsi"/>
          <w:lang w:val="mk-MK"/>
        </w:rPr>
        <w:t>от</w:t>
      </w:r>
      <w:r w:rsidRPr="00392C91">
        <w:rPr>
          <w:rFonts w:cstheme="minorHAnsi"/>
          <w:lang w:val="en-GB"/>
        </w:rPr>
        <w:t>; и истражување</w:t>
      </w:r>
      <w:r w:rsidR="00A56D60">
        <w:rPr>
          <w:rFonts w:cstheme="minorHAnsi"/>
          <w:lang w:val="mk-MK"/>
        </w:rPr>
        <w:t>то</w:t>
      </w:r>
      <w:r w:rsidRPr="00392C91">
        <w:rPr>
          <w:rFonts w:cstheme="minorHAnsi"/>
          <w:lang w:val="en-GB"/>
        </w:rPr>
        <w:t xml:space="preserve"> и меѓународна</w:t>
      </w:r>
      <w:r w:rsidR="00A56D60">
        <w:rPr>
          <w:rFonts w:cstheme="minorHAnsi"/>
          <w:lang w:val="mk-MK"/>
        </w:rPr>
        <w:t>та</w:t>
      </w:r>
      <w:r w:rsidR="00A56D60">
        <w:rPr>
          <w:rFonts w:cstheme="minorHAnsi"/>
          <w:lang w:val="en-GB"/>
        </w:rPr>
        <w:t xml:space="preserve"> соработка. Член 20 од </w:t>
      </w:r>
      <w:r w:rsidR="00A56D60">
        <w:rPr>
          <w:rFonts w:cstheme="minorHAnsi"/>
          <w:lang w:val="mk-MK"/>
        </w:rPr>
        <w:t>Кодексот</w:t>
      </w:r>
      <w:r w:rsidRPr="00392C91">
        <w:rPr>
          <w:rFonts w:cstheme="minorHAnsi"/>
          <w:lang w:val="en-GB"/>
        </w:rPr>
        <w:t xml:space="preserve"> предвидува дека службеници</w:t>
      </w:r>
      <w:r w:rsidR="00A56D60">
        <w:rPr>
          <w:rFonts w:cstheme="minorHAnsi"/>
          <w:lang w:val="mk-MK"/>
        </w:rPr>
        <w:t>те</w:t>
      </w:r>
      <w:r w:rsidRPr="00392C91">
        <w:rPr>
          <w:rFonts w:cstheme="minorHAnsi"/>
          <w:lang w:val="en-GB"/>
        </w:rPr>
        <w:t xml:space="preserve"> </w:t>
      </w:r>
      <w:r w:rsidR="00A56D60">
        <w:rPr>
          <w:rFonts w:cstheme="minorHAnsi"/>
          <w:lang w:val="mk-MK"/>
        </w:rPr>
        <w:t>се должни да ја</w:t>
      </w:r>
      <w:r w:rsidRPr="00392C91">
        <w:rPr>
          <w:rFonts w:cstheme="minorHAnsi"/>
          <w:lang w:val="en-GB"/>
        </w:rPr>
        <w:t xml:space="preserve"> почитуваат и унапредуваат полициска</w:t>
      </w:r>
      <w:r w:rsidR="00A56D60">
        <w:rPr>
          <w:rFonts w:cstheme="minorHAnsi"/>
          <w:lang w:val="mk-MK"/>
        </w:rPr>
        <w:t>та</w:t>
      </w:r>
      <w:r w:rsidRPr="00392C91">
        <w:rPr>
          <w:rFonts w:cstheme="minorHAnsi"/>
          <w:lang w:val="en-GB"/>
        </w:rPr>
        <w:t xml:space="preserve"> култура, согласно стандардите на однесување предвидени во законите и прописите.</w:t>
      </w:r>
    </w:p>
    <w:p w14:paraId="640DC385" w14:textId="77777777" w:rsidR="009540FF" w:rsidRPr="00392C91" w:rsidRDefault="009540FF" w:rsidP="00392C91">
      <w:pPr>
        <w:spacing w:after="0" w:line="240" w:lineRule="auto"/>
        <w:jc w:val="both"/>
        <w:rPr>
          <w:rFonts w:cstheme="minorHAnsi"/>
          <w:lang w:val="en-GB"/>
        </w:rPr>
      </w:pPr>
    </w:p>
    <w:p w14:paraId="7F12C178" w14:textId="77777777" w:rsidR="008B0BAE" w:rsidRPr="00392C91" w:rsidRDefault="003950A5" w:rsidP="00392C91">
      <w:pPr>
        <w:pStyle w:val="ListParagraph"/>
        <w:numPr>
          <w:ilvl w:val="0"/>
          <w:numId w:val="1"/>
        </w:numPr>
        <w:spacing w:after="0" w:line="240" w:lineRule="auto"/>
        <w:jc w:val="both"/>
        <w:rPr>
          <w:rFonts w:cstheme="minorHAnsi"/>
          <w:lang w:val="en-GB"/>
        </w:rPr>
      </w:pPr>
      <w:r w:rsidRPr="00392C91">
        <w:rPr>
          <w:rFonts w:cstheme="minorHAnsi"/>
          <w:lang w:val="en-GB"/>
        </w:rPr>
        <w:t>ГЕТ смета дека Кодексот на полициска етика не исполнува некои основни предуслови. То</w:t>
      </w:r>
      <w:r w:rsidR="00A56D60">
        <w:rPr>
          <w:rFonts w:cstheme="minorHAnsi"/>
          <w:lang w:val="mk-MK"/>
        </w:rPr>
        <w:t>ј</w:t>
      </w:r>
      <w:r w:rsidRPr="00392C91">
        <w:rPr>
          <w:rFonts w:cstheme="minorHAnsi"/>
          <w:lang w:val="en-GB"/>
        </w:rPr>
        <w:t xml:space="preserve"> е одраз на одредбите од </w:t>
      </w:r>
      <w:r w:rsidR="00A56D60">
        <w:rPr>
          <w:rFonts w:cstheme="minorHAnsi"/>
          <w:lang w:val="mk-MK"/>
        </w:rPr>
        <w:t>ЗП</w:t>
      </w:r>
      <w:r w:rsidRPr="00392C91">
        <w:rPr>
          <w:rFonts w:cstheme="minorHAnsi"/>
          <w:lang w:val="en-GB"/>
        </w:rPr>
        <w:t>, но не нуди практични насоки за поединечни</w:t>
      </w:r>
      <w:r w:rsidR="00A56D60">
        <w:rPr>
          <w:rFonts w:cstheme="minorHAnsi"/>
          <w:lang w:val="mk-MK"/>
        </w:rPr>
        <w:t>те</w:t>
      </w:r>
      <w:r w:rsidRPr="00392C91">
        <w:rPr>
          <w:rFonts w:cstheme="minorHAnsi"/>
          <w:lang w:val="en-GB"/>
        </w:rPr>
        <w:t xml:space="preserve"> полициски службеници </w:t>
      </w:r>
      <w:r w:rsidR="00A56D60">
        <w:rPr>
          <w:rFonts w:cstheme="minorHAnsi"/>
          <w:lang w:val="mk-MK"/>
        </w:rPr>
        <w:t>за</w:t>
      </w:r>
      <w:r w:rsidRPr="00392C91">
        <w:rPr>
          <w:rFonts w:cstheme="minorHAnsi"/>
          <w:lang w:val="en-GB"/>
        </w:rPr>
        <w:t xml:space="preserve"> очекува</w:t>
      </w:r>
      <w:r w:rsidR="00A56D60">
        <w:rPr>
          <w:rFonts w:cstheme="minorHAnsi"/>
          <w:lang w:val="mk-MK"/>
        </w:rPr>
        <w:t>ното</w:t>
      </w:r>
      <w:r w:rsidRPr="00392C91">
        <w:rPr>
          <w:rFonts w:cstheme="minorHAnsi"/>
          <w:lang w:val="en-GB"/>
        </w:rPr>
        <w:t xml:space="preserve"> етичко однесување. Одредени аспекти треба да бидат </w:t>
      </w:r>
      <w:r w:rsidR="00A56D60">
        <w:rPr>
          <w:rFonts w:cstheme="minorHAnsi"/>
          <w:lang w:val="mk-MK"/>
        </w:rPr>
        <w:t xml:space="preserve">дополнително </w:t>
      </w:r>
      <w:r w:rsidRPr="00392C91">
        <w:rPr>
          <w:rFonts w:cstheme="minorHAnsi"/>
          <w:lang w:val="en-GB"/>
        </w:rPr>
        <w:t xml:space="preserve">елаборирани (на пример, </w:t>
      </w:r>
      <w:r w:rsidR="00C22ED1">
        <w:rPr>
          <w:rFonts w:cstheme="minorHAnsi"/>
          <w:lang w:val="mk-MK"/>
        </w:rPr>
        <w:t xml:space="preserve">условот </w:t>
      </w:r>
      <w:r w:rsidR="009540FF" w:rsidRPr="00392C91">
        <w:rPr>
          <w:rFonts w:ascii="Helvetica" w:eastAsia="Helvetica" w:hAnsi="Helvetica" w:cs="Helvetica"/>
          <w:lang w:val="en-GB"/>
        </w:rPr>
        <w:t>"</w:t>
      </w:r>
      <w:r w:rsidR="009540FF" w:rsidRPr="00392C91">
        <w:rPr>
          <w:rFonts w:cstheme="minorHAnsi"/>
          <w:lang w:val="en-GB"/>
        </w:rPr>
        <w:t>да де</w:t>
      </w:r>
      <w:r w:rsidR="00C22ED1">
        <w:rPr>
          <w:rFonts w:cstheme="minorHAnsi"/>
          <w:lang w:val="mk-MK"/>
        </w:rPr>
        <w:t>луваат</w:t>
      </w:r>
      <w:r w:rsidR="00C22ED1">
        <w:rPr>
          <w:rFonts w:cstheme="minorHAnsi"/>
          <w:lang w:val="en-GB"/>
        </w:rPr>
        <w:t xml:space="preserve"> пристојн</w:t>
      </w:r>
      <w:r w:rsidR="00C22ED1">
        <w:rPr>
          <w:rFonts w:cstheme="minorHAnsi"/>
          <w:lang w:val="mk-MK"/>
        </w:rPr>
        <w:t>о</w:t>
      </w:r>
      <w:r w:rsidR="009540FF" w:rsidRPr="00392C91">
        <w:rPr>
          <w:rFonts w:ascii="Helvetica" w:eastAsia="Helvetica" w:hAnsi="Helvetica" w:cs="Helvetica"/>
          <w:lang w:val="en-GB"/>
        </w:rPr>
        <w:t>"</w:t>
      </w:r>
      <w:r w:rsidR="00C22ED1">
        <w:rPr>
          <w:rFonts w:ascii="Helvetica" w:eastAsia="Helvetica" w:hAnsi="Helvetica" w:cs="Helvetica"/>
          <w:lang w:val="mk-MK"/>
        </w:rPr>
        <w:t xml:space="preserve"> </w:t>
      </w:r>
      <w:r w:rsidR="009540FF" w:rsidRPr="00392C91">
        <w:rPr>
          <w:rFonts w:cstheme="minorHAnsi"/>
          <w:lang w:val="en-GB"/>
        </w:rPr>
        <w:t>при вршење на полициски</w:t>
      </w:r>
      <w:r w:rsidR="00C22ED1">
        <w:rPr>
          <w:rFonts w:cstheme="minorHAnsi"/>
          <w:lang w:val="mk-MK"/>
        </w:rPr>
        <w:t>те</w:t>
      </w:r>
      <w:r w:rsidR="009540FF" w:rsidRPr="00392C91">
        <w:rPr>
          <w:rFonts w:cstheme="minorHAnsi"/>
          <w:lang w:val="en-GB"/>
        </w:rPr>
        <w:t xml:space="preserve"> работи), додека други кои треба да се регулираат на друго место, а не </w:t>
      </w:r>
      <w:r w:rsidR="00C22ED1">
        <w:rPr>
          <w:rFonts w:cstheme="minorHAnsi"/>
          <w:lang w:val="mk-MK"/>
        </w:rPr>
        <w:t>со</w:t>
      </w:r>
      <w:r w:rsidR="009540FF" w:rsidRPr="00392C91">
        <w:rPr>
          <w:rFonts w:cstheme="minorHAnsi"/>
          <w:lang w:val="en-GB"/>
        </w:rPr>
        <w:t xml:space="preserve"> етички кодекс</w:t>
      </w:r>
      <w:r w:rsidR="00C22ED1">
        <w:rPr>
          <w:rFonts w:cstheme="minorHAnsi"/>
          <w:lang w:val="mk-MK"/>
        </w:rPr>
        <w:t>,</w:t>
      </w:r>
      <w:r w:rsidR="009540FF" w:rsidRPr="00392C91">
        <w:rPr>
          <w:rFonts w:cstheme="minorHAnsi"/>
          <w:lang w:val="en-GB"/>
        </w:rPr>
        <w:t xml:space="preserve"> треба да се отстранат (односно</w:t>
      </w:r>
      <w:r w:rsidR="00C22ED1">
        <w:rPr>
          <w:rFonts w:cstheme="minorHAnsi"/>
          <w:lang w:val="mk-MK"/>
        </w:rPr>
        <w:t>,</w:t>
      </w:r>
      <w:r w:rsidR="009540FF" w:rsidRPr="00392C91">
        <w:rPr>
          <w:rFonts w:cstheme="minorHAnsi"/>
          <w:lang w:val="en-GB"/>
        </w:rPr>
        <w:t xml:space="preserve"> за </w:t>
      </w:r>
      <w:r w:rsidR="00C22ED1">
        <w:rPr>
          <w:rFonts w:cstheme="minorHAnsi"/>
          <w:lang w:val="mk-MK"/>
        </w:rPr>
        <w:t>носење</w:t>
      </w:r>
      <w:r w:rsidR="009540FF" w:rsidRPr="00392C91">
        <w:rPr>
          <w:rFonts w:cstheme="minorHAnsi"/>
          <w:lang w:val="en-GB"/>
        </w:rPr>
        <w:t xml:space="preserve"> на оружје, предупредување и стендбај, противпожарна заштита, здравство, итн.)</w:t>
      </w:r>
      <w:r w:rsidR="00C22ED1">
        <w:rPr>
          <w:rFonts w:cstheme="minorHAnsi"/>
          <w:lang w:val="mk-MK"/>
        </w:rPr>
        <w:t>.</w:t>
      </w:r>
      <w:r w:rsidR="009540FF" w:rsidRPr="00392C91">
        <w:rPr>
          <w:rFonts w:cstheme="minorHAnsi"/>
          <w:lang w:val="en-GB"/>
        </w:rPr>
        <w:t xml:space="preserve"> ГЕТ е особено загрижен </w:t>
      </w:r>
      <w:r w:rsidR="00C22ED1">
        <w:rPr>
          <w:rFonts w:cstheme="minorHAnsi"/>
          <w:lang w:val="mk-MK"/>
        </w:rPr>
        <w:t>што</w:t>
      </w:r>
      <w:r w:rsidR="00C22ED1">
        <w:rPr>
          <w:rFonts w:cstheme="minorHAnsi"/>
          <w:lang w:val="en-GB"/>
        </w:rPr>
        <w:t xml:space="preserve"> прашањето </w:t>
      </w:r>
      <w:r w:rsidR="00C22ED1">
        <w:rPr>
          <w:rFonts w:cstheme="minorHAnsi"/>
          <w:lang w:val="mk-MK"/>
        </w:rPr>
        <w:t>з</w:t>
      </w:r>
      <w:r w:rsidR="009540FF" w:rsidRPr="00392C91">
        <w:rPr>
          <w:rFonts w:cstheme="minorHAnsi"/>
          <w:lang w:val="en-GB"/>
        </w:rPr>
        <w:t xml:space="preserve">а </w:t>
      </w:r>
      <w:r w:rsidR="00C22ED1">
        <w:rPr>
          <w:rFonts w:cstheme="minorHAnsi"/>
          <w:lang w:val="mk-MK"/>
        </w:rPr>
        <w:t>судир</w:t>
      </w:r>
      <w:r w:rsidR="009540FF" w:rsidRPr="00392C91">
        <w:rPr>
          <w:rFonts w:cstheme="minorHAnsi"/>
          <w:lang w:val="en-GB"/>
        </w:rPr>
        <w:t xml:space="preserve"> на интерес</w:t>
      </w:r>
      <w:r w:rsidR="00C22ED1">
        <w:rPr>
          <w:rFonts w:cstheme="minorHAnsi"/>
          <w:lang w:val="mk-MK"/>
        </w:rPr>
        <w:t>и</w:t>
      </w:r>
      <w:r w:rsidR="009540FF" w:rsidRPr="00392C91">
        <w:rPr>
          <w:rFonts w:cstheme="minorHAnsi"/>
          <w:lang w:val="en-GB"/>
        </w:rPr>
        <w:t xml:space="preserve"> не е вклучен</w:t>
      </w:r>
      <w:r w:rsidR="00C22ED1">
        <w:rPr>
          <w:rFonts w:cstheme="minorHAnsi"/>
          <w:lang w:val="mk-MK"/>
        </w:rPr>
        <w:t>о</w:t>
      </w:r>
      <w:r w:rsidR="009540FF" w:rsidRPr="00392C91">
        <w:rPr>
          <w:rFonts w:cstheme="minorHAnsi"/>
          <w:lang w:val="en-GB"/>
        </w:rPr>
        <w:t xml:space="preserve"> во код</w:t>
      </w:r>
      <w:r w:rsidR="00C22ED1">
        <w:rPr>
          <w:rFonts w:cstheme="minorHAnsi"/>
          <w:lang w:val="mk-MK"/>
        </w:rPr>
        <w:t>ексот</w:t>
      </w:r>
      <w:r w:rsidR="00C22ED1">
        <w:rPr>
          <w:rFonts w:cstheme="minorHAnsi"/>
          <w:lang w:val="en-GB"/>
        </w:rPr>
        <w:t xml:space="preserve">. Тоа е </w:t>
      </w:r>
      <w:r w:rsidR="00C22ED1">
        <w:rPr>
          <w:rFonts w:cstheme="minorHAnsi"/>
          <w:lang w:val="mk-MK"/>
        </w:rPr>
        <w:t>значаен недостаток</w:t>
      </w:r>
      <w:r w:rsidR="009540FF" w:rsidRPr="00392C91">
        <w:rPr>
          <w:rFonts w:cstheme="minorHAnsi"/>
          <w:lang w:val="en-GB"/>
        </w:rPr>
        <w:t xml:space="preserve">. Други стандардни прашања, како што се подароци и </w:t>
      </w:r>
      <w:r w:rsidR="00C22ED1">
        <w:rPr>
          <w:rFonts w:cstheme="minorHAnsi"/>
          <w:lang w:val="mk-MK"/>
        </w:rPr>
        <w:t>дополнително вработување</w:t>
      </w:r>
      <w:r w:rsidR="009540FF" w:rsidRPr="00392C91">
        <w:rPr>
          <w:rFonts w:cstheme="minorHAnsi"/>
          <w:lang w:val="en-GB"/>
        </w:rPr>
        <w:t xml:space="preserve">, исто така, </w:t>
      </w:r>
      <w:r w:rsidR="00C22ED1">
        <w:rPr>
          <w:rFonts w:cstheme="minorHAnsi"/>
          <w:lang w:val="mk-MK"/>
        </w:rPr>
        <w:t>не се опфатени</w:t>
      </w:r>
      <w:r w:rsidR="009540FF" w:rsidRPr="00392C91">
        <w:rPr>
          <w:rFonts w:cstheme="minorHAnsi"/>
          <w:lang w:val="en-GB"/>
        </w:rPr>
        <w:t xml:space="preserve">, но се </w:t>
      </w:r>
      <w:r w:rsidR="00C22ED1">
        <w:rPr>
          <w:rFonts w:cstheme="minorHAnsi"/>
          <w:lang w:val="mk-MK"/>
        </w:rPr>
        <w:t xml:space="preserve">вклучени </w:t>
      </w:r>
      <w:r w:rsidR="00194BD6" w:rsidRPr="00392C91">
        <w:rPr>
          <w:rFonts w:ascii="Helvetica" w:eastAsia="Helvetica" w:hAnsi="Helvetica" w:cs="Helvetica"/>
          <w:lang w:val="en-GB"/>
        </w:rPr>
        <w:t>-</w:t>
      </w:r>
      <w:r w:rsidR="00194BD6" w:rsidRPr="00392C91">
        <w:rPr>
          <w:rFonts w:cstheme="minorHAnsi"/>
          <w:lang w:val="en-GB"/>
        </w:rPr>
        <w:t xml:space="preserve"> до одреден степен </w:t>
      </w:r>
      <w:r w:rsidR="00194BD6" w:rsidRPr="00392C91">
        <w:rPr>
          <w:rFonts w:ascii="Helvetica" w:eastAsia="Helvetica" w:hAnsi="Helvetica" w:cs="Helvetica"/>
          <w:lang w:val="en-GB"/>
        </w:rPr>
        <w:t>-</w:t>
      </w:r>
      <w:r w:rsidR="00C22ED1">
        <w:rPr>
          <w:rFonts w:ascii="Helvetica" w:eastAsia="Helvetica" w:hAnsi="Helvetica" w:cs="Helvetica"/>
          <w:lang w:val="mk-MK"/>
        </w:rPr>
        <w:t xml:space="preserve"> </w:t>
      </w:r>
      <w:r w:rsidR="00CE13E4" w:rsidRPr="00392C91">
        <w:rPr>
          <w:rFonts w:cstheme="minorHAnsi"/>
          <w:lang w:val="en-GB"/>
        </w:rPr>
        <w:t xml:space="preserve">во други текстови (закони и правилници). Следува дека Кодексот на полициска етика треба значително да се </w:t>
      </w:r>
      <w:r w:rsidR="00C22ED1">
        <w:rPr>
          <w:rFonts w:cstheme="minorHAnsi"/>
          <w:lang w:val="mk-MK"/>
        </w:rPr>
        <w:t>преработи</w:t>
      </w:r>
      <w:r w:rsidR="00CE13E4" w:rsidRPr="00392C91">
        <w:rPr>
          <w:rFonts w:cstheme="minorHAnsi"/>
          <w:lang w:val="en-GB"/>
        </w:rPr>
        <w:t>.</w:t>
      </w:r>
    </w:p>
    <w:p w14:paraId="0D9517FA" w14:textId="77777777" w:rsidR="008B0BAE" w:rsidRPr="00392C91" w:rsidRDefault="008B0BAE" w:rsidP="00392C91">
      <w:pPr>
        <w:spacing w:after="0" w:line="240" w:lineRule="auto"/>
        <w:jc w:val="both"/>
        <w:rPr>
          <w:rFonts w:cstheme="minorHAnsi"/>
          <w:lang w:val="en-GB"/>
        </w:rPr>
      </w:pPr>
    </w:p>
    <w:p w14:paraId="2BC57D35" w14:textId="77D742A1" w:rsidR="00484DA1" w:rsidRPr="00E61AFF" w:rsidRDefault="00C22ED1" w:rsidP="00392C91">
      <w:pPr>
        <w:numPr>
          <w:ilvl w:val="0"/>
          <w:numId w:val="1"/>
        </w:numPr>
        <w:spacing w:after="0" w:line="240" w:lineRule="auto"/>
        <w:jc w:val="both"/>
        <w:rPr>
          <w:rFonts w:cstheme="minorHAnsi"/>
          <w:lang w:val="mk-MK"/>
        </w:rPr>
      </w:pPr>
      <w:r>
        <w:rPr>
          <w:rFonts w:cstheme="minorHAnsi"/>
          <w:lang w:val="en-GB"/>
        </w:rPr>
        <w:t xml:space="preserve">Што се однесува </w:t>
      </w:r>
      <w:r>
        <w:rPr>
          <w:rFonts w:cstheme="minorHAnsi"/>
          <w:lang w:val="mk-MK"/>
        </w:rPr>
        <w:t>до</w:t>
      </w:r>
      <w:r w:rsidR="00DE1323" w:rsidRPr="00392C91">
        <w:rPr>
          <w:rFonts w:cstheme="minorHAnsi"/>
          <w:lang w:val="en-GB"/>
        </w:rPr>
        <w:t xml:space="preserve"> правилниците, нивната содржина треба да биде </w:t>
      </w:r>
      <w:r w:rsidR="00F01CE6">
        <w:rPr>
          <w:rFonts w:cstheme="minorHAnsi"/>
          <w:lang w:val="mk-MK"/>
        </w:rPr>
        <w:t>модернизирана</w:t>
      </w:r>
      <w:r w:rsidR="00DE1323" w:rsidRPr="00392C91">
        <w:rPr>
          <w:rFonts w:cstheme="minorHAnsi"/>
          <w:lang w:val="en-GB"/>
        </w:rPr>
        <w:t xml:space="preserve"> и во голем</w:t>
      </w:r>
      <w:r w:rsidR="00E61AFF">
        <w:rPr>
          <w:rFonts w:cstheme="minorHAnsi"/>
          <w:lang w:val="mk-MK"/>
        </w:rPr>
        <w:t>а мера</w:t>
      </w:r>
      <w:r w:rsidR="00DE1323" w:rsidRPr="00392C91">
        <w:rPr>
          <w:rFonts w:cstheme="minorHAnsi"/>
          <w:lang w:val="en-GB"/>
        </w:rPr>
        <w:t xml:space="preserve"> по можност да биде префрлен</w:t>
      </w:r>
      <w:r w:rsidR="00E61AFF">
        <w:rPr>
          <w:rFonts w:cstheme="minorHAnsi"/>
          <w:lang w:val="mk-MK"/>
        </w:rPr>
        <w:t>а</w:t>
      </w:r>
      <w:r w:rsidR="00DE1323" w:rsidRPr="00392C91">
        <w:rPr>
          <w:rFonts w:cstheme="minorHAnsi"/>
          <w:lang w:val="en-GB"/>
        </w:rPr>
        <w:t xml:space="preserve"> во ревидиран</w:t>
      </w:r>
      <w:r w:rsidR="00E61AFF">
        <w:rPr>
          <w:rFonts w:cstheme="minorHAnsi"/>
          <w:lang w:val="mk-MK"/>
        </w:rPr>
        <w:t>иот кодекс</w:t>
      </w:r>
      <w:r w:rsidR="00DE1323" w:rsidRPr="00392C91">
        <w:rPr>
          <w:rFonts w:cstheme="minorHAnsi"/>
          <w:lang w:val="en-GB"/>
        </w:rPr>
        <w:t xml:space="preserve"> на етика.</w:t>
      </w:r>
      <w:r w:rsidR="00E61AFF">
        <w:rPr>
          <w:rFonts w:cstheme="minorHAnsi"/>
          <w:lang w:val="mk-MK"/>
        </w:rPr>
        <w:t xml:space="preserve"> Некои прашања</w:t>
      </w:r>
      <w:r w:rsidR="00DE1323" w:rsidRPr="00E61AFF">
        <w:rPr>
          <w:rFonts w:cstheme="minorHAnsi"/>
          <w:lang w:val="mk-MK"/>
        </w:rPr>
        <w:t xml:space="preserve"> треба да се </w:t>
      </w:r>
      <w:r w:rsidR="00E61AFF">
        <w:rPr>
          <w:rFonts w:cstheme="minorHAnsi"/>
          <w:lang w:val="mk-MK"/>
        </w:rPr>
        <w:t>дообработат</w:t>
      </w:r>
      <w:r w:rsidR="00DE1323" w:rsidRPr="00E61AFF">
        <w:rPr>
          <w:rFonts w:cstheme="minorHAnsi"/>
          <w:lang w:val="mk-MK"/>
        </w:rPr>
        <w:t>, на пример во регулирањето на подароци</w:t>
      </w:r>
      <w:r w:rsidR="00E61AFF">
        <w:rPr>
          <w:rFonts w:cstheme="minorHAnsi"/>
          <w:lang w:val="mk-MK"/>
        </w:rPr>
        <w:t>те</w:t>
      </w:r>
      <w:r w:rsidR="00DE1323" w:rsidRPr="00E61AFF">
        <w:rPr>
          <w:rFonts w:cstheme="minorHAnsi"/>
          <w:lang w:val="mk-MK"/>
        </w:rPr>
        <w:t>. Правилниците за однесување и интеракции на полициските службеници и на вработените со посебни должности и овластувања во Министерството за внатрешни работи</w:t>
      </w:r>
      <w:r w:rsidR="00E61AFF">
        <w:rPr>
          <w:rFonts w:cstheme="minorHAnsi"/>
          <w:lang w:val="mk-MK"/>
        </w:rPr>
        <w:t xml:space="preserve"> само</w:t>
      </w:r>
      <w:r w:rsidR="00DE1323" w:rsidRPr="00E61AFF">
        <w:rPr>
          <w:rFonts w:cstheme="minorHAnsi"/>
          <w:lang w:val="mk-MK"/>
        </w:rPr>
        <w:t xml:space="preserve"> </w:t>
      </w:r>
      <w:r w:rsidR="00FB40F2">
        <w:rPr>
          <w:rFonts w:cstheme="minorHAnsi"/>
          <w:lang w:val="mk-MK"/>
        </w:rPr>
        <w:t xml:space="preserve">го </w:t>
      </w:r>
      <w:r w:rsidR="00DE1323" w:rsidRPr="00E61AFF">
        <w:rPr>
          <w:rFonts w:cstheme="minorHAnsi"/>
          <w:lang w:val="mk-MK"/>
        </w:rPr>
        <w:t>забран</w:t>
      </w:r>
      <w:r w:rsidR="00E61AFF">
        <w:rPr>
          <w:rFonts w:cstheme="minorHAnsi"/>
          <w:lang w:val="mk-MK"/>
        </w:rPr>
        <w:t>уваат</w:t>
      </w:r>
      <w:r w:rsidR="00DE1323" w:rsidRPr="00E61AFF">
        <w:rPr>
          <w:rFonts w:cstheme="minorHAnsi"/>
          <w:lang w:val="mk-MK"/>
        </w:rPr>
        <w:t xml:space="preserve"> при</w:t>
      </w:r>
      <w:r w:rsidR="00FB40F2">
        <w:rPr>
          <w:rFonts w:cstheme="minorHAnsi"/>
          <w:lang w:val="mk-MK"/>
        </w:rPr>
        <w:t>мањето</w:t>
      </w:r>
      <w:r w:rsidR="00DE1323" w:rsidRPr="00E61AFF">
        <w:rPr>
          <w:rFonts w:cstheme="minorHAnsi"/>
          <w:lang w:val="mk-MK"/>
        </w:rPr>
        <w:t xml:space="preserve"> на материјални подароци и други материјални придобивки во вршењето на полициските работи, и </w:t>
      </w:r>
      <w:r w:rsidR="00FB40F2">
        <w:rPr>
          <w:rFonts w:cstheme="minorHAnsi"/>
          <w:lang w:val="mk-MK"/>
        </w:rPr>
        <w:t>не содржат никакво упатување на</w:t>
      </w:r>
      <w:r w:rsidR="00DE1323" w:rsidRPr="00E61AFF">
        <w:rPr>
          <w:rFonts w:cstheme="minorHAnsi"/>
          <w:lang w:val="mk-MK"/>
        </w:rPr>
        <w:t xml:space="preserve"> </w:t>
      </w:r>
      <w:r w:rsidR="00FB40F2">
        <w:rPr>
          <w:rFonts w:cstheme="minorHAnsi"/>
          <w:lang w:val="mk-MK"/>
        </w:rPr>
        <w:t>користа</w:t>
      </w:r>
      <w:r w:rsidR="00DE1323" w:rsidRPr="00E61AFF">
        <w:rPr>
          <w:rFonts w:cstheme="minorHAnsi"/>
          <w:lang w:val="mk-MK"/>
        </w:rPr>
        <w:t xml:space="preserve"> добиен</w:t>
      </w:r>
      <w:r w:rsidR="00FB40F2">
        <w:rPr>
          <w:rFonts w:cstheme="minorHAnsi"/>
          <w:lang w:val="mk-MK"/>
        </w:rPr>
        <w:t>а</w:t>
      </w:r>
      <w:r w:rsidR="00DE1323" w:rsidRPr="00E61AFF">
        <w:rPr>
          <w:rFonts w:cstheme="minorHAnsi"/>
          <w:lang w:val="mk-MK"/>
        </w:rPr>
        <w:t xml:space="preserve"> во други форми, на пример нематеријалн</w:t>
      </w:r>
      <w:r w:rsidR="00FB40F2">
        <w:rPr>
          <w:rFonts w:cstheme="minorHAnsi"/>
          <w:lang w:val="mk-MK"/>
        </w:rPr>
        <w:t>а корист</w:t>
      </w:r>
      <w:r w:rsidR="00676C6E" w:rsidRPr="00392C91">
        <w:rPr>
          <w:rStyle w:val="FootnoteReference"/>
          <w:rFonts w:cstheme="minorHAnsi"/>
          <w:lang w:val="en-GB"/>
        </w:rPr>
        <w:footnoteReference w:id="89"/>
      </w:r>
      <w:r w:rsidR="006F44C9" w:rsidRPr="00E61AFF">
        <w:rPr>
          <w:rFonts w:cstheme="minorHAnsi"/>
          <w:lang w:val="mk-MK"/>
        </w:rPr>
        <w:t xml:space="preserve">, </w:t>
      </w:r>
      <w:r w:rsidR="00FB40F2">
        <w:rPr>
          <w:rFonts w:cstheme="minorHAnsi"/>
          <w:lang w:val="mk-MK"/>
        </w:rPr>
        <w:t>к</w:t>
      </w:r>
      <w:r w:rsidR="006F44C9" w:rsidRPr="00E61AFF">
        <w:rPr>
          <w:rFonts w:cstheme="minorHAnsi"/>
          <w:lang w:val="mk-MK"/>
        </w:rPr>
        <w:t xml:space="preserve">оја е </w:t>
      </w:r>
      <w:r w:rsidR="00473241">
        <w:rPr>
          <w:rFonts w:cstheme="minorHAnsi"/>
          <w:lang w:val="mk-MK"/>
        </w:rPr>
        <w:t>широко присутна</w:t>
      </w:r>
      <w:r w:rsidR="006F44C9" w:rsidRPr="00E61AFF">
        <w:rPr>
          <w:rFonts w:cstheme="minorHAnsi"/>
          <w:lang w:val="mk-MK"/>
        </w:rPr>
        <w:t xml:space="preserve"> во полицијата (</w:t>
      </w:r>
      <w:r w:rsidR="000F32EA">
        <w:rPr>
          <w:rFonts w:cstheme="minorHAnsi"/>
          <w:lang w:val="mk-MK"/>
        </w:rPr>
        <w:t>спореди</w:t>
      </w:r>
      <w:r w:rsidR="006F44C9" w:rsidRPr="00E61AFF">
        <w:rPr>
          <w:rFonts w:cstheme="minorHAnsi"/>
          <w:lang w:val="mk-MK"/>
        </w:rPr>
        <w:t xml:space="preserve"> поглавје </w:t>
      </w:r>
      <w:r w:rsidR="000F32EA">
        <w:rPr>
          <w:rFonts w:cstheme="minorHAnsi"/>
          <w:lang w:val="mk-MK"/>
        </w:rPr>
        <w:t>К</w:t>
      </w:r>
      <w:r w:rsidR="006F44C9" w:rsidRPr="00E61AFF">
        <w:rPr>
          <w:rFonts w:cstheme="minorHAnsi"/>
          <w:lang w:val="mk-MK"/>
        </w:rPr>
        <w:t>онтекст).</w:t>
      </w:r>
    </w:p>
    <w:p w14:paraId="5261143F" w14:textId="77777777" w:rsidR="00484DA1" w:rsidRPr="00E61AFF" w:rsidRDefault="00484DA1" w:rsidP="00392C91">
      <w:pPr>
        <w:spacing w:after="0" w:line="240" w:lineRule="auto"/>
        <w:jc w:val="both"/>
        <w:rPr>
          <w:rFonts w:cstheme="minorHAnsi"/>
          <w:lang w:val="mk-MK"/>
        </w:rPr>
      </w:pPr>
    </w:p>
    <w:p w14:paraId="7152A55A" w14:textId="6663AEB2" w:rsidR="00D97375" w:rsidRPr="0074141B" w:rsidRDefault="00473241" w:rsidP="00392C91">
      <w:pPr>
        <w:numPr>
          <w:ilvl w:val="0"/>
          <w:numId w:val="1"/>
        </w:numPr>
        <w:spacing w:after="0" w:line="240" w:lineRule="auto"/>
        <w:jc w:val="both"/>
        <w:rPr>
          <w:rFonts w:cstheme="minorHAnsi"/>
          <w:lang w:val="mk-MK"/>
        </w:rPr>
      </w:pPr>
      <w:r>
        <w:rPr>
          <w:rFonts w:cstheme="minorHAnsi"/>
          <w:lang w:val="mk-MK"/>
        </w:rPr>
        <w:t>Понатаму</w:t>
      </w:r>
      <w:r w:rsidR="00E01C1A" w:rsidRPr="00473241">
        <w:rPr>
          <w:rFonts w:cstheme="minorHAnsi"/>
          <w:lang w:val="mk-MK"/>
        </w:rPr>
        <w:t xml:space="preserve">, не </w:t>
      </w:r>
      <w:r>
        <w:rPr>
          <w:rFonts w:cstheme="minorHAnsi"/>
          <w:lang w:val="mk-MK"/>
        </w:rPr>
        <w:t>му беше</w:t>
      </w:r>
      <w:r w:rsidR="00E01C1A" w:rsidRPr="00473241">
        <w:rPr>
          <w:rFonts w:cstheme="minorHAnsi"/>
          <w:lang w:val="mk-MK"/>
        </w:rPr>
        <w:t xml:space="preserve"> јасно на ГЕТ </w:t>
      </w:r>
      <w:r>
        <w:rPr>
          <w:rFonts w:cstheme="minorHAnsi"/>
          <w:lang w:val="mk-MK"/>
        </w:rPr>
        <w:t>како бил</w:t>
      </w:r>
      <w:r w:rsidR="00E01C1A" w:rsidRPr="00473241">
        <w:rPr>
          <w:rFonts w:cstheme="minorHAnsi"/>
          <w:lang w:val="mk-MK"/>
        </w:rPr>
        <w:t xml:space="preserve"> донесен </w:t>
      </w:r>
      <w:r>
        <w:rPr>
          <w:rFonts w:cstheme="minorHAnsi"/>
          <w:lang w:val="mk-MK"/>
        </w:rPr>
        <w:t>актуелниот кодекс на</w:t>
      </w:r>
      <w:r w:rsidR="00E01C1A" w:rsidRPr="00473241">
        <w:rPr>
          <w:rFonts w:cstheme="minorHAnsi"/>
          <w:lang w:val="mk-MK"/>
        </w:rPr>
        <w:t xml:space="preserve"> етика и инсистира дека </w:t>
      </w:r>
      <w:r>
        <w:rPr>
          <w:rFonts w:cstheme="minorHAnsi"/>
          <w:lang w:val="mk-MK"/>
        </w:rPr>
        <w:t xml:space="preserve">треба да се елаборира </w:t>
      </w:r>
      <w:r w:rsidR="00E01C1A" w:rsidRPr="00473241">
        <w:rPr>
          <w:rFonts w:cstheme="minorHAnsi"/>
          <w:lang w:val="mk-MK"/>
        </w:rPr>
        <w:t>нов</w:t>
      </w:r>
      <w:r>
        <w:rPr>
          <w:rFonts w:cstheme="minorHAnsi"/>
          <w:lang w:val="mk-MK"/>
        </w:rPr>
        <w:t xml:space="preserve"> </w:t>
      </w:r>
      <w:r w:rsidR="003D187E">
        <w:rPr>
          <w:rFonts w:cstheme="minorHAnsi"/>
          <w:lang w:val="mk-MK"/>
        </w:rPr>
        <w:t xml:space="preserve">(ревидиран) </w:t>
      </w:r>
      <w:r>
        <w:rPr>
          <w:rFonts w:cstheme="minorHAnsi"/>
          <w:lang w:val="mk-MK"/>
        </w:rPr>
        <w:t>кодекс</w:t>
      </w:r>
      <w:r w:rsidR="00E01C1A" w:rsidRPr="00473241">
        <w:rPr>
          <w:rFonts w:cstheme="minorHAnsi"/>
          <w:lang w:val="mk-MK"/>
        </w:rPr>
        <w:t xml:space="preserve"> преку инклузивен процес на вклучување на сите вработени во полиција и други релевантни чинители, вклучувајќи ги и синдикатите и граѓанското општество и дека кога </w:t>
      </w:r>
      <w:r>
        <w:rPr>
          <w:rFonts w:cstheme="minorHAnsi"/>
          <w:lang w:val="mk-MK"/>
        </w:rPr>
        <w:t>ќе се</w:t>
      </w:r>
      <w:r w:rsidR="00E01C1A" w:rsidRPr="00473241">
        <w:rPr>
          <w:rFonts w:cstheme="minorHAnsi"/>
          <w:lang w:val="mk-MK"/>
        </w:rPr>
        <w:t xml:space="preserve"> воведе, </w:t>
      </w:r>
      <w:r>
        <w:rPr>
          <w:rFonts w:cstheme="minorHAnsi"/>
          <w:lang w:val="mk-MK"/>
        </w:rPr>
        <w:t xml:space="preserve">треба да се обезбеди обука </w:t>
      </w:r>
      <w:r w:rsidR="00E01C1A" w:rsidRPr="00473241">
        <w:rPr>
          <w:rFonts w:cstheme="minorHAnsi"/>
          <w:lang w:val="mk-MK"/>
        </w:rPr>
        <w:t xml:space="preserve">и </w:t>
      </w:r>
      <w:r>
        <w:rPr>
          <w:rFonts w:cstheme="minorHAnsi"/>
          <w:lang w:val="mk-MK"/>
        </w:rPr>
        <w:t xml:space="preserve">да постои расположлив механизам за </w:t>
      </w:r>
      <w:r w:rsidR="00E01C1A" w:rsidRPr="00473241">
        <w:rPr>
          <w:rFonts w:cstheme="minorHAnsi"/>
          <w:lang w:val="mk-MK"/>
        </w:rPr>
        <w:t>водство и советување. Код</w:t>
      </w:r>
      <w:r>
        <w:rPr>
          <w:rFonts w:cstheme="minorHAnsi"/>
          <w:lang w:val="mk-MK"/>
        </w:rPr>
        <w:t>ексот би</w:t>
      </w:r>
      <w:r w:rsidR="00E01C1A" w:rsidRPr="00473241">
        <w:rPr>
          <w:rFonts w:cstheme="minorHAnsi"/>
          <w:lang w:val="mk-MK"/>
        </w:rPr>
        <w:t xml:space="preserve"> треба</w:t>
      </w:r>
      <w:r>
        <w:rPr>
          <w:rFonts w:cstheme="minorHAnsi"/>
          <w:lang w:val="mk-MK"/>
        </w:rPr>
        <w:t>ло</w:t>
      </w:r>
      <w:r w:rsidR="00E01C1A" w:rsidRPr="00473241">
        <w:rPr>
          <w:rFonts w:cstheme="minorHAnsi"/>
          <w:lang w:val="mk-MK"/>
        </w:rPr>
        <w:t xml:space="preserve"> да </w:t>
      </w:r>
      <w:r>
        <w:rPr>
          <w:rFonts w:cstheme="minorHAnsi"/>
          <w:lang w:val="mk-MK"/>
        </w:rPr>
        <w:t xml:space="preserve">може да се </w:t>
      </w:r>
      <w:r w:rsidR="0074141B">
        <w:rPr>
          <w:rFonts w:cstheme="minorHAnsi"/>
          <w:lang w:val="mk-MK"/>
        </w:rPr>
        <w:t>примени</w:t>
      </w:r>
      <w:r w:rsidR="00E01C1A" w:rsidRPr="00473241">
        <w:rPr>
          <w:rFonts w:cstheme="minorHAnsi"/>
          <w:lang w:val="mk-MK"/>
        </w:rPr>
        <w:t xml:space="preserve"> и да </w:t>
      </w:r>
      <w:r w:rsidR="0074141B">
        <w:rPr>
          <w:rFonts w:cstheme="minorHAnsi"/>
          <w:lang w:val="mk-MK"/>
        </w:rPr>
        <w:t xml:space="preserve">се </w:t>
      </w:r>
      <w:r>
        <w:rPr>
          <w:rFonts w:cstheme="minorHAnsi"/>
          <w:lang w:val="mk-MK"/>
        </w:rPr>
        <w:t>предвид</w:t>
      </w:r>
      <w:r w:rsidR="0074141B">
        <w:rPr>
          <w:rFonts w:cstheme="minorHAnsi"/>
          <w:lang w:val="mk-MK"/>
        </w:rPr>
        <w:t>ат</w:t>
      </w:r>
      <w:r w:rsidR="00E01C1A" w:rsidRPr="00473241">
        <w:rPr>
          <w:rFonts w:cstheme="minorHAnsi"/>
          <w:lang w:val="mk-MK"/>
        </w:rPr>
        <w:t xml:space="preserve"> санкции во случај на прекршување на код</w:t>
      </w:r>
      <w:r>
        <w:rPr>
          <w:rFonts w:cstheme="minorHAnsi"/>
          <w:lang w:val="mk-MK"/>
        </w:rPr>
        <w:t>ексо</w:t>
      </w:r>
      <w:r w:rsidR="00E01C1A" w:rsidRPr="00473241">
        <w:rPr>
          <w:rFonts w:cstheme="minorHAnsi"/>
          <w:lang w:val="mk-MK"/>
        </w:rPr>
        <w:t xml:space="preserve">т. ГЕТ повторува дека почитувањето на </w:t>
      </w:r>
      <w:r>
        <w:rPr>
          <w:rFonts w:cstheme="minorHAnsi"/>
          <w:lang w:val="mk-MK"/>
        </w:rPr>
        <w:t>кодексот</w:t>
      </w:r>
      <w:r w:rsidR="00E01C1A" w:rsidRPr="00473241">
        <w:rPr>
          <w:rFonts w:cstheme="minorHAnsi"/>
          <w:lang w:val="mk-MK"/>
        </w:rPr>
        <w:t xml:space="preserve"> е едн</w:t>
      </w:r>
      <w:r w:rsidR="0074141B">
        <w:rPr>
          <w:rFonts w:cstheme="minorHAnsi"/>
          <w:lang w:val="mk-MK"/>
        </w:rPr>
        <w:t>а</w:t>
      </w:r>
      <w:r w:rsidR="00E01C1A" w:rsidRPr="00473241">
        <w:rPr>
          <w:rFonts w:cstheme="minorHAnsi"/>
          <w:lang w:val="mk-MK"/>
        </w:rPr>
        <w:t xml:space="preserve"> од приоритетните цели на Програмата за спречување на корупцијата во 2018 година. </w:t>
      </w:r>
      <w:r w:rsidR="00E01C1A" w:rsidRPr="0074141B">
        <w:rPr>
          <w:rFonts w:cstheme="minorHAnsi"/>
          <w:b/>
          <w:lang w:val="mk-MK"/>
        </w:rPr>
        <w:t>ГРЕКО препорачува</w:t>
      </w:r>
      <w:r w:rsidR="00E01C1A" w:rsidRPr="0074141B">
        <w:rPr>
          <w:rFonts w:cstheme="minorHAnsi"/>
          <w:lang w:val="mk-MK"/>
        </w:rPr>
        <w:t xml:space="preserve"> </w:t>
      </w:r>
      <w:r w:rsidR="0074141B" w:rsidRPr="0074141B">
        <w:rPr>
          <w:rFonts w:cstheme="minorHAnsi"/>
          <w:b/>
          <w:lang w:val="mk-MK"/>
        </w:rPr>
        <w:t xml:space="preserve">(I) </w:t>
      </w:r>
      <w:r w:rsidR="0074141B">
        <w:rPr>
          <w:rFonts w:cstheme="minorHAnsi"/>
          <w:b/>
          <w:lang w:val="mk-MK"/>
        </w:rPr>
        <w:t>да се р</w:t>
      </w:r>
      <w:r w:rsidR="0074141B" w:rsidRPr="0074141B">
        <w:rPr>
          <w:rFonts w:cstheme="minorHAnsi"/>
          <w:b/>
          <w:lang w:val="mk-MK"/>
        </w:rPr>
        <w:t>евидира</w:t>
      </w:r>
      <w:r w:rsidR="0074141B">
        <w:rPr>
          <w:rFonts w:cstheme="minorHAnsi"/>
          <w:b/>
          <w:lang w:val="mk-MK"/>
        </w:rPr>
        <w:t xml:space="preserve"> Кодексот на полициска етика с</w:t>
      </w:r>
      <w:r w:rsidR="0074141B" w:rsidRPr="0074141B">
        <w:rPr>
          <w:rFonts w:cstheme="minorHAnsi"/>
          <w:b/>
          <w:lang w:val="mk-MK"/>
        </w:rPr>
        <w:t xml:space="preserve">о широка консултација со </w:t>
      </w:r>
      <w:r w:rsidR="003D187E">
        <w:rPr>
          <w:rFonts w:cstheme="minorHAnsi"/>
          <w:b/>
          <w:lang w:val="mk-MK"/>
        </w:rPr>
        <w:t xml:space="preserve">широк круг на субјети, вклучувајќи ги </w:t>
      </w:r>
      <w:r w:rsidR="0074141B">
        <w:rPr>
          <w:rFonts w:cstheme="minorHAnsi"/>
          <w:b/>
          <w:lang w:val="mk-MK"/>
        </w:rPr>
        <w:t xml:space="preserve">вработените во </w:t>
      </w:r>
      <w:r w:rsidR="0074141B" w:rsidRPr="0074141B">
        <w:rPr>
          <w:rFonts w:cstheme="minorHAnsi"/>
          <w:b/>
          <w:lang w:val="mk-MK"/>
        </w:rPr>
        <w:t xml:space="preserve">полицијата </w:t>
      </w:r>
      <w:r w:rsidR="003D187E">
        <w:rPr>
          <w:rFonts w:cstheme="minorHAnsi"/>
          <w:b/>
          <w:lang w:val="mk-MK"/>
        </w:rPr>
        <w:t>на сите нивоа,</w:t>
      </w:r>
      <w:r w:rsidR="0074141B" w:rsidRPr="0074141B">
        <w:rPr>
          <w:rFonts w:cstheme="minorHAnsi"/>
          <w:b/>
          <w:lang w:val="mk-MK"/>
        </w:rPr>
        <w:t xml:space="preserve"> нивните претставници и </w:t>
      </w:r>
      <w:r w:rsidR="003D187E">
        <w:rPr>
          <w:rFonts w:cstheme="minorHAnsi"/>
          <w:b/>
          <w:lang w:val="mk-MK"/>
        </w:rPr>
        <w:t xml:space="preserve">граѓанското општество, со цел </w:t>
      </w:r>
      <w:r w:rsidR="0074141B" w:rsidRPr="0074141B">
        <w:rPr>
          <w:rFonts w:cstheme="minorHAnsi"/>
          <w:b/>
          <w:lang w:val="mk-MK"/>
        </w:rPr>
        <w:t xml:space="preserve">да се </w:t>
      </w:r>
      <w:r w:rsidR="003D187E">
        <w:rPr>
          <w:rFonts w:cstheme="minorHAnsi"/>
          <w:b/>
          <w:lang w:val="mk-MK"/>
        </w:rPr>
        <w:t xml:space="preserve">консолидираат постоечките одредби и да се </w:t>
      </w:r>
      <w:r w:rsidR="0074141B" w:rsidRPr="0074141B">
        <w:rPr>
          <w:rFonts w:cstheme="minorHAnsi"/>
          <w:b/>
          <w:lang w:val="mk-MK"/>
        </w:rPr>
        <w:t xml:space="preserve">обезбеди </w:t>
      </w:r>
      <w:r w:rsidR="003D187E">
        <w:rPr>
          <w:rFonts w:cstheme="minorHAnsi"/>
          <w:b/>
          <w:lang w:val="mk-MK"/>
        </w:rPr>
        <w:t xml:space="preserve">сеопфатно практично водство за етичките прашања, меѓудругите и прашањето за интегритет, судир на интереси, подароци и спречување на корупција </w:t>
      </w:r>
      <w:r w:rsidR="0074141B" w:rsidRPr="0074141B">
        <w:rPr>
          <w:rFonts w:cstheme="minorHAnsi"/>
          <w:b/>
          <w:lang w:val="mk-MK"/>
        </w:rPr>
        <w:t>и (ii) систематск</w:t>
      </w:r>
      <w:r w:rsidR="0074141B">
        <w:rPr>
          <w:rFonts w:cstheme="minorHAnsi"/>
          <w:b/>
          <w:lang w:val="mk-MK"/>
        </w:rPr>
        <w:t xml:space="preserve">и да се </w:t>
      </w:r>
      <w:r w:rsidR="0074141B" w:rsidRPr="0074141B">
        <w:rPr>
          <w:rFonts w:cstheme="minorHAnsi"/>
          <w:b/>
          <w:lang w:val="mk-MK"/>
        </w:rPr>
        <w:t>подига свеста на полицијата во однос на стандардите содржани во ревидиран</w:t>
      </w:r>
      <w:r w:rsidR="0074141B">
        <w:rPr>
          <w:rFonts w:cstheme="minorHAnsi"/>
          <w:b/>
          <w:lang w:val="mk-MK"/>
        </w:rPr>
        <w:t>иот</w:t>
      </w:r>
      <w:r w:rsidR="0074141B" w:rsidRPr="0074141B">
        <w:rPr>
          <w:rFonts w:cstheme="minorHAnsi"/>
          <w:b/>
          <w:lang w:val="mk-MK"/>
        </w:rPr>
        <w:t xml:space="preserve">/нов </w:t>
      </w:r>
      <w:r w:rsidR="003D187E">
        <w:rPr>
          <w:rFonts w:cstheme="minorHAnsi"/>
          <w:b/>
          <w:lang w:val="mk-MK"/>
        </w:rPr>
        <w:t xml:space="preserve">кодекс </w:t>
      </w:r>
      <w:r w:rsidR="0074141B" w:rsidRPr="0074141B">
        <w:rPr>
          <w:rFonts w:cstheme="minorHAnsi"/>
          <w:b/>
          <w:lang w:val="mk-MK"/>
        </w:rPr>
        <w:t xml:space="preserve">преку обуки, </w:t>
      </w:r>
      <w:r w:rsidR="003D187E">
        <w:rPr>
          <w:rFonts w:cstheme="minorHAnsi"/>
          <w:b/>
          <w:lang w:val="mk-MK"/>
        </w:rPr>
        <w:t xml:space="preserve">посветено водство </w:t>
      </w:r>
      <w:r w:rsidR="0074141B" w:rsidRPr="0074141B">
        <w:rPr>
          <w:rFonts w:cstheme="minorHAnsi"/>
          <w:b/>
          <w:lang w:val="mk-MK"/>
        </w:rPr>
        <w:t>и советување, вклучувајќи и доверливо советување</w:t>
      </w:r>
      <w:r w:rsidR="00E01C1A" w:rsidRPr="0074141B">
        <w:rPr>
          <w:rFonts w:cstheme="minorHAnsi"/>
          <w:lang w:val="mk-MK"/>
        </w:rPr>
        <w:t>.</w:t>
      </w:r>
      <w:r w:rsidR="003D187E">
        <w:rPr>
          <w:rFonts w:cstheme="minorHAnsi"/>
          <w:lang w:val="mk-MK"/>
        </w:rPr>
        <w:t xml:space="preserve"> </w:t>
      </w:r>
      <w:r w:rsidR="00637CCE">
        <w:rPr>
          <w:rFonts w:cstheme="minorHAnsi"/>
          <w:lang w:val="mk-MK"/>
        </w:rPr>
        <w:t xml:space="preserve">Таквиот инструмент треба да биде “жив“ документ, т.е. да се ажурира секогаш кога тоа е неопходно и да се врши редовна евалуација на неговите ефекти.    </w:t>
      </w:r>
    </w:p>
    <w:p w14:paraId="0A9E6030" w14:textId="77777777" w:rsidR="00AB42D1" w:rsidRPr="0074141B" w:rsidRDefault="00AB42D1" w:rsidP="00392C91">
      <w:pPr>
        <w:pStyle w:val="ListParagraph"/>
        <w:spacing w:after="0" w:line="240" w:lineRule="auto"/>
        <w:ind w:left="0"/>
        <w:jc w:val="both"/>
        <w:rPr>
          <w:rFonts w:cstheme="minorHAnsi"/>
          <w:lang w:val="mk-MK"/>
        </w:rPr>
      </w:pPr>
    </w:p>
    <w:p w14:paraId="78DCD9E4" w14:textId="77777777" w:rsidR="00FB38AB" w:rsidRPr="00D877B9" w:rsidRDefault="00D877B9" w:rsidP="00392C91">
      <w:pPr>
        <w:pStyle w:val="Heading3"/>
        <w:keepNext w:val="0"/>
        <w:keepLines w:val="0"/>
        <w:tabs>
          <w:tab w:val="left" w:pos="709"/>
        </w:tabs>
        <w:spacing w:before="0" w:line="240" w:lineRule="auto"/>
        <w:rPr>
          <w:rFonts w:asciiTheme="minorHAnsi" w:hAnsiTheme="minorHAnsi"/>
          <w:b w:val="0"/>
          <w:i/>
          <w:color w:val="auto"/>
          <w:lang w:val="mk-MK"/>
        </w:rPr>
      </w:pPr>
      <w:bookmarkStart w:id="70" w:name="_Toc536200421"/>
      <w:r>
        <w:rPr>
          <w:rFonts w:asciiTheme="minorHAnsi" w:hAnsiTheme="minorHAnsi"/>
          <w:b w:val="0"/>
          <w:i/>
          <w:color w:val="auto"/>
          <w:lang w:val="mk-MK"/>
        </w:rPr>
        <w:t>Водење тајни</w:t>
      </w:r>
      <w:r w:rsidR="00FB38AB" w:rsidRPr="00D877B9">
        <w:rPr>
          <w:rFonts w:asciiTheme="minorHAnsi" w:hAnsiTheme="minorHAnsi"/>
          <w:b w:val="0"/>
          <w:i/>
          <w:color w:val="auto"/>
          <w:lang w:val="mk-MK"/>
        </w:rPr>
        <w:t xml:space="preserve"> операции и контакти со </w:t>
      </w:r>
      <w:r>
        <w:rPr>
          <w:rFonts w:asciiTheme="minorHAnsi" w:hAnsiTheme="minorHAnsi"/>
          <w:b w:val="0"/>
          <w:i/>
          <w:color w:val="auto"/>
          <w:lang w:val="mk-MK"/>
        </w:rPr>
        <w:t>информатори и сведоци</w:t>
      </w:r>
      <w:bookmarkEnd w:id="70"/>
    </w:p>
    <w:p w14:paraId="4B9FF278" w14:textId="77777777" w:rsidR="00FB38AB" w:rsidRPr="00D877B9" w:rsidRDefault="00FB38AB" w:rsidP="00392C91">
      <w:pPr>
        <w:tabs>
          <w:tab w:val="left" w:pos="709"/>
        </w:tabs>
        <w:spacing w:after="0" w:line="240" w:lineRule="auto"/>
        <w:jc w:val="both"/>
        <w:rPr>
          <w:rFonts w:cstheme="minorHAnsi"/>
          <w:lang w:val="mk-MK"/>
        </w:rPr>
      </w:pPr>
    </w:p>
    <w:p w14:paraId="5225BC23" w14:textId="77777777" w:rsidR="00513EBF" w:rsidRPr="00D877B9" w:rsidRDefault="00D877B9" w:rsidP="00392C91">
      <w:pPr>
        <w:numPr>
          <w:ilvl w:val="0"/>
          <w:numId w:val="1"/>
        </w:numPr>
        <w:spacing w:after="0" w:line="240" w:lineRule="auto"/>
        <w:jc w:val="both"/>
        <w:rPr>
          <w:rFonts w:cstheme="minorHAnsi"/>
          <w:b/>
          <w:i/>
          <w:lang w:val="mk-MK"/>
        </w:rPr>
      </w:pPr>
      <w:r>
        <w:rPr>
          <w:rFonts w:cstheme="minorHAnsi"/>
          <w:lang w:val="mk-MK"/>
        </w:rPr>
        <w:t>Тајните операции</w:t>
      </w:r>
      <w:r w:rsidR="00E90F1F" w:rsidRPr="00D877B9">
        <w:rPr>
          <w:rFonts w:cstheme="minorHAnsi"/>
          <w:lang w:val="mk-MK"/>
        </w:rPr>
        <w:t xml:space="preserve"> се </w:t>
      </w:r>
      <w:r>
        <w:rPr>
          <w:rFonts w:cstheme="minorHAnsi"/>
          <w:lang w:val="mk-MK"/>
        </w:rPr>
        <w:t>уредени</w:t>
      </w:r>
      <w:r w:rsidR="00E90F1F" w:rsidRPr="00D877B9">
        <w:rPr>
          <w:rFonts w:cstheme="minorHAnsi"/>
          <w:lang w:val="mk-MK"/>
        </w:rPr>
        <w:t xml:space="preserve"> со членовите 252 и 253 од Законот за кривична постапка и </w:t>
      </w:r>
      <w:r>
        <w:rPr>
          <w:rFonts w:cstheme="minorHAnsi"/>
          <w:lang w:val="mk-MK"/>
        </w:rPr>
        <w:t>за нив е потребна</w:t>
      </w:r>
      <w:r w:rsidR="00E90F1F" w:rsidRPr="00D877B9">
        <w:rPr>
          <w:rFonts w:cstheme="minorHAnsi"/>
          <w:lang w:val="mk-MK"/>
        </w:rPr>
        <w:t xml:space="preserve"> согласност на јавниот обвинител. Контакти</w:t>
      </w:r>
      <w:r>
        <w:rPr>
          <w:rFonts w:cstheme="minorHAnsi"/>
          <w:lang w:val="mk-MK"/>
        </w:rPr>
        <w:t>те</w:t>
      </w:r>
      <w:r w:rsidR="00E90F1F" w:rsidRPr="00D877B9">
        <w:rPr>
          <w:rFonts w:cstheme="minorHAnsi"/>
          <w:lang w:val="mk-MK"/>
        </w:rPr>
        <w:t xml:space="preserve"> со информаторите се регулирани со Правилникот </w:t>
      </w:r>
      <w:r>
        <w:rPr>
          <w:rFonts w:cstheme="minorHAnsi"/>
          <w:lang w:val="mk-MK"/>
        </w:rPr>
        <w:t>од</w:t>
      </w:r>
      <w:r w:rsidR="00E90F1F" w:rsidRPr="00D877B9">
        <w:rPr>
          <w:rFonts w:cstheme="minorHAnsi"/>
          <w:lang w:val="mk-MK"/>
        </w:rPr>
        <w:t xml:space="preserve"> октомври 2013 </w:t>
      </w:r>
      <w:r>
        <w:rPr>
          <w:rFonts w:cstheme="minorHAnsi"/>
          <w:lang w:val="mk-MK"/>
        </w:rPr>
        <w:t xml:space="preserve">година </w:t>
      </w:r>
      <w:r w:rsidR="00E90F1F" w:rsidRPr="00D877B9">
        <w:rPr>
          <w:rFonts w:cstheme="minorHAnsi"/>
          <w:lang w:val="mk-MK"/>
        </w:rPr>
        <w:t>и спаѓаат во рамките на опсегот на определени единици во Одделот за сузбивање на организиран и сериозен криминал и во секој</w:t>
      </w:r>
      <w:r>
        <w:rPr>
          <w:rFonts w:cstheme="minorHAnsi"/>
          <w:lang w:val="mk-MK"/>
        </w:rPr>
        <w:t xml:space="preserve"> од секторите за</w:t>
      </w:r>
      <w:r w:rsidR="00E90F1F" w:rsidRPr="00D877B9">
        <w:rPr>
          <w:rFonts w:cstheme="minorHAnsi"/>
          <w:lang w:val="mk-MK"/>
        </w:rPr>
        <w:t xml:space="preserve"> внатрешни работи. </w:t>
      </w:r>
      <w:r>
        <w:rPr>
          <w:rFonts w:cstheme="minorHAnsi"/>
          <w:lang w:val="mk-MK"/>
        </w:rPr>
        <w:t xml:space="preserve">Програмите </w:t>
      </w:r>
      <w:r w:rsidR="00E90F1F" w:rsidRPr="00D877B9">
        <w:rPr>
          <w:rFonts w:cstheme="minorHAnsi"/>
          <w:lang w:val="mk-MK"/>
        </w:rPr>
        <w:t xml:space="preserve">за заштита на сведоци се </w:t>
      </w:r>
      <w:r>
        <w:rPr>
          <w:rFonts w:cstheme="minorHAnsi"/>
          <w:lang w:val="mk-MK"/>
        </w:rPr>
        <w:t>уредени</w:t>
      </w:r>
      <w:r w:rsidR="00E90F1F" w:rsidRPr="00D877B9">
        <w:rPr>
          <w:rFonts w:cstheme="minorHAnsi"/>
          <w:lang w:val="mk-MK"/>
        </w:rPr>
        <w:t xml:space="preserve"> со Законот за заштита на сведоци и релевантни прописи. За "промена на идентитет", </w:t>
      </w:r>
      <w:r>
        <w:rPr>
          <w:rFonts w:cstheme="minorHAnsi"/>
          <w:lang w:val="mk-MK"/>
        </w:rPr>
        <w:t>потребна е</w:t>
      </w:r>
      <w:r w:rsidR="00E90F1F" w:rsidRPr="00D877B9">
        <w:rPr>
          <w:rFonts w:cstheme="minorHAnsi"/>
          <w:lang w:val="mk-MK"/>
        </w:rPr>
        <w:t xml:space="preserve"> одлука од Советот за заштита на сведоци, други</w:t>
      </w:r>
      <w:r>
        <w:rPr>
          <w:rFonts w:cstheme="minorHAnsi"/>
          <w:lang w:val="mk-MK"/>
        </w:rPr>
        <w:t>те</w:t>
      </w:r>
      <w:r w:rsidR="00E90F1F" w:rsidRPr="00D877B9">
        <w:rPr>
          <w:rFonts w:cstheme="minorHAnsi"/>
          <w:lang w:val="mk-MK"/>
        </w:rPr>
        <w:t xml:space="preserve"> мерки за заштита се реализираат од страна на </w:t>
      </w:r>
      <w:r>
        <w:rPr>
          <w:rFonts w:cstheme="minorHAnsi"/>
          <w:lang w:val="mk-MK"/>
        </w:rPr>
        <w:t xml:space="preserve">определеното </w:t>
      </w:r>
      <w:r w:rsidR="00E90F1F" w:rsidRPr="00D877B9">
        <w:rPr>
          <w:rFonts w:cstheme="minorHAnsi"/>
          <w:lang w:val="mk-MK"/>
        </w:rPr>
        <w:t>Одделение за заштита на сведоци.</w:t>
      </w:r>
    </w:p>
    <w:p w14:paraId="0CAF5CB1" w14:textId="77777777" w:rsidR="00BB75DD" w:rsidRPr="00D877B9" w:rsidRDefault="00BB75DD" w:rsidP="00392C91">
      <w:pPr>
        <w:pStyle w:val="Heading3"/>
        <w:keepNext w:val="0"/>
        <w:keepLines w:val="0"/>
        <w:tabs>
          <w:tab w:val="left" w:pos="709"/>
        </w:tabs>
        <w:spacing w:before="0" w:line="240" w:lineRule="auto"/>
        <w:rPr>
          <w:rFonts w:asciiTheme="minorHAnsi" w:hAnsiTheme="minorHAnsi"/>
          <w:b w:val="0"/>
          <w:i/>
          <w:color w:val="auto"/>
          <w:lang w:val="mk-MK"/>
        </w:rPr>
      </w:pPr>
    </w:p>
    <w:p w14:paraId="3E839AD6" w14:textId="77777777" w:rsidR="00FB38AB" w:rsidRPr="0076777B" w:rsidRDefault="00FB38AB" w:rsidP="00392C91">
      <w:pPr>
        <w:pStyle w:val="Heading3"/>
        <w:keepNext w:val="0"/>
        <w:keepLines w:val="0"/>
        <w:tabs>
          <w:tab w:val="left" w:pos="709"/>
        </w:tabs>
        <w:spacing w:before="0" w:line="240" w:lineRule="auto"/>
        <w:rPr>
          <w:rFonts w:asciiTheme="minorHAnsi" w:hAnsiTheme="minorHAnsi"/>
          <w:b w:val="0"/>
          <w:i/>
          <w:color w:val="auto"/>
          <w:lang w:val="mk-MK"/>
        </w:rPr>
      </w:pPr>
      <w:bookmarkStart w:id="71" w:name="_Toc536200422"/>
      <w:r w:rsidRPr="0076777B">
        <w:rPr>
          <w:rFonts w:asciiTheme="minorHAnsi" w:hAnsiTheme="minorHAnsi"/>
          <w:b w:val="0"/>
          <w:i/>
          <w:color w:val="auto"/>
          <w:lang w:val="mk-MK"/>
        </w:rPr>
        <w:t xml:space="preserve">Совети, обука и </w:t>
      </w:r>
      <w:r w:rsidR="0076777B">
        <w:rPr>
          <w:rFonts w:asciiTheme="minorHAnsi" w:hAnsiTheme="minorHAnsi"/>
          <w:b w:val="0"/>
          <w:i/>
          <w:color w:val="auto"/>
          <w:lang w:val="mk-MK"/>
        </w:rPr>
        <w:t>зголемување</w:t>
      </w:r>
      <w:r w:rsidRPr="0076777B">
        <w:rPr>
          <w:rFonts w:asciiTheme="minorHAnsi" w:hAnsiTheme="minorHAnsi"/>
          <w:b w:val="0"/>
          <w:i/>
          <w:color w:val="auto"/>
          <w:lang w:val="mk-MK"/>
        </w:rPr>
        <w:t xml:space="preserve"> на</w:t>
      </w:r>
      <w:bookmarkEnd w:id="71"/>
      <w:r w:rsidR="0076777B">
        <w:rPr>
          <w:rFonts w:asciiTheme="minorHAnsi" w:hAnsiTheme="minorHAnsi"/>
          <w:b w:val="0"/>
          <w:i/>
          <w:color w:val="auto"/>
          <w:lang w:val="mk-MK"/>
        </w:rPr>
        <w:t xml:space="preserve"> свеста</w:t>
      </w:r>
    </w:p>
    <w:p w14:paraId="59D7E7D8" w14:textId="77777777" w:rsidR="00FB38AB" w:rsidRPr="0076777B" w:rsidRDefault="00FB38AB" w:rsidP="00392C91">
      <w:pPr>
        <w:tabs>
          <w:tab w:val="left" w:pos="709"/>
        </w:tabs>
        <w:spacing w:after="0" w:line="240" w:lineRule="auto"/>
        <w:jc w:val="both"/>
        <w:rPr>
          <w:rFonts w:cstheme="minorHAnsi"/>
          <w:lang w:val="mk-MK"/>
        </w:rPr>
      </w:pPr>
    </w:p>
    <w:p w14:paraId="4AE63D15" w14:textId="77777777" w:rsidR="00477ECA" w:rsidRPr="00292272" w:rsidRDefault="007C6A17" w:rsidP="00392C91">
      <w:pPr>
        <w:numPr>
          <w:ilvl w:val="0"/>
          <w:numId w:val="1"/>
        </w:numPr>
        <w:spacing w:after="0" w:line="240" w:lineRule="auto"/>
        <w:jc w:val="both"/>
        <w:rPr>
          <w:rFonts w:cstheme="minorHAnsi"/>
          <w:lang w:val="mk-MK"/>
        </w:rPr>
      </w:pPr>
      <w:r w:rsidRPr="00292272">
        <w:rPr>
          <w:rFonts w:cstheme="minorHAnsi"/>
          <w:lang w:val="mk-MK"/>
        </w:rPr>
        <w:t>Со</w:t>
      </w:r>
      <w:r w:rsidR="00292272">
        <w:rPr>
          <w:rFonts w:cstheme="minorHAnsi"/>
          <w:lang w:val="mk-MK"/>
        </w:rPr>
        <w:t>гласно</w:t>
      </w:r>
      <w:r w:rsidRPr="00292272">
        <w:rPr>
          <w:rFonts w:cstheme="minorHAnsi"/>
          <w:lang w:val="mk-MK"/>
        </w:rPr>
        <w:t xml:space="preserve"> Правилниците за начинот на однесување и интеракциите на полициските службеници и на вработените со посебни должности и овластувања во Министерството за внатрешни работи, полицијата </w:t>
      </w:r>
      <w:r w:rsidR="00292272">
        <w:rPr>
          <w:rFonts w:cstheme="minorHAnsi"/>
          <w:lang w:val="mk-MK"/>
        </w:rPr>
        <w:t>поминува</w:t>
      </w:r>
      <w:r w:rsidRPr="00292272">
        <w:rPr>
          <w:rFonts w:cstheme="minorHAnsi"/>
          <w:lang w:val="mk-MK"/>
        </w:rPr>
        <w:t xml:space="preserve"> тековна обука за општи и стручни вештини, </w:t>
      </w:r>
      <w:r w:rsidR="00292272">
        <w:rPr>
          <w:rFonts w:cstheme="minorHAnsi"/>
          <w:lang w:val="mk-MK"/>
        </w:rPr>
        <w:t>експертиза</w:t>
      </w:r>
      <w:r w:rsidRPr="00292272">
        <w:rPr>
          <w:rFonts w:cstheme="minorHAnsi"/>
          <w:lang w:val="mk-MK"/>
        </w:rPr>
        <w:t xml:space="preserve"> и психо-физичка кондиција. Обука</w:t>
      </w:r>
      <w:r w:rsidR="00292272">
        <w:rPr>
          <w:rFonts w:cstheme="minorHAnsi"/>
          <w:lang w:val="mk-MK"/>
        </w:rPr>
        <w:t>та</w:t>
      </w:r>
      <w:r w:rsidRPr="00292272">
        <w:rPr>
          <w:rFonts w:cstheme="minorHAnsi"/>
          <w:lang w:val="mk-MK"/>
        </w:rPr>
        <w:t xml:space="preserve"> е предвиден</w:t>
      </w:r>
      <w:r w:rsidR="00292272">
        <w:rPr>
          <w:rFonts w:cstheme="minorHAnsi"/>
          <w:lang w:val="mk-MK"/>
        </w:rPr>
        <w:t>а</w:t>
      </w:r>
      <w:r w:rsidRPr="00292272">
        <w:rPr>
          <w:rFonts w:cstheme="minorHAnsi"/>
          <w:lang w:val="mk-MK"/>
        </w:rPr>
        <w:t xml:space="preserve"> централ</w:t>
      </w:r>
      <w:r w:rsidR="00292272">
        <w:rPr>
          <w:rFonts w:cstheme="minorHAnsi"/>
          <w:lang w:val="mk-MK"/>
        </w:rPr>
        <w:t>изирано</w:t>
      </w:r>
      <w:r w:rsidRPr="00292272">
        <w:rPr>
          <w:rFonts w:cstheme="minorHAnsi"/>
          <w:lang w:val="mk-MK"/>
        </w:rPr>
        <w:t xml:space="preserve">, во </w:t>
      </w:r>
      <w:r w:rsidR="00292272">
        <w:rPr>
          <w:rFonts w:cstheme="minorHAnsi"/>
          <w:lang w:val="mk-MK"/>
        </w:rPr>
        <w:t>Ц</w:t>
      </w:r>
      <w:r w:rsidRPr="00292272">
        <w:rPr>
          <w:rFonts w:cstheme="minorHAnsi"/>
          <w:lang w:val="mk-MK"/>
        </w:rPr>
        <w:t xml:space="preserve">ентарот за обука на Министерството, </w:t>
      </w:r>
      <w:r w:rsidR="00292272">
        <w:rPr>
          <w:rFonts w:cstheme="minorHAnsi"/>
          <w:lang w:val="mk-MK"/>
        </w:rPr>
        <w:t>а</w:t>
      </w:r>
      <w:r w:rsidRPr="00292272">
        <w:rPr>
          <w:rFonts w:cstheme="minorHAnsi"/>
          <w:lang w:val="mk-MK"/>
        </w:rPr>
        <w:t xml:space="preserve"> од страна на обучувачи од соодветни</w:t>
      </w:r>
      <w:r w:rsidR="00292272">
        <w:rPr>
          <w:rFonts w:cstheme="minorHAnsi"/>
          <w:lang w:val="mk-MK"/>
        </w:rPr>
        <w:t>те</w:t>
      </w:r>
      <w:r w:rsidRPr="00292272">
        <w:rPr>
          <w:rFonts w:cstheme="minorHAnsi"/>
          <w:lang w:val="mk-MK"/>
        </w:rPr>
        <w:t xml:space="preserve"> организациони единици, во согласност со годишните планови за сите вработени </w:t>
      </w:r>
      <w:r w:rsidR="00292272">
        <w:rPr>
          <w:rFonts w:cstheme="minorHAnsi"/>
          <w:lang w:val="mk-MK"/>
        </w:rPr>
        <w:t xml:space="preserve">во Министерството </w:t>
      </w:r>
      <w:r w:rsidRPr="00292272">
        <w:rPr>
          <w:rFonts w:cstheme="minorHAnsi"/>
          <w:lang w:val="mk-MK"/>
        </w:rPr>
        <w:t>и индивидуални</w:t>
      </w:r>
      <w:r w:rsidR="00292272">
        <w:rPr>
          <w:rFonts w:cstheme="minorHAnsi"/>
          <w:lang w:val="mk-MK"/>
        </w:rPr>
        <w:t>те</w:t>
      </w:r>
      <w:r w:rsidRPr="00292272">
        <w:rPr>
          <w:rFonts w:cstheme="minorHAnsi"/>
          <w:lang w:val="mk-MK"/>
        </w:rPr>
        <w:t xml:space="preserve"> планови за професионален развој. Обуката е наменета за: 1) </w:t>
      </w:r>
      <w:r w:rsidR="00292272">
        <w:rPr>
          <w:rFonts w:cstheme="minorHAnsi"/>
          <w:lang w:val="mk-MK"/>
        </w:rPr>
        <w:t xml:space="preserve">лица </w:t>
      </w:r>
      <w:r w:rsidRPr="00292272">
        <w:rPr>
          <w:rFonts w:cstheme="minorHAnsi"/>
          <w:lang w:val="mk-MK"/>
        </w:rPr>
        <w:t>вработени за првпат (</w:t>
      </w:r>
      <w:r w:rsidR="00292272">
        <w:rPr>
          <w:rFonts w:cstheme="minorHAnsi"/>
          <w:lang w:val="mk-MK"/>
        </w:rPr>
        <w:t>приправничка обука</w:t>
      </w:r>
      <w:r w:rsidRPr="00292272">
        <w:rPr>
          <w:rFonts w:cstheme="minorHAnsi"/>
          <w:lang w:val="mk-MK"/>
        </w:rPr>
        <w:t xml:space="preserve">, </w:t>
      </w:r>
      <w:r w:rsidR="00292272">
        <w:rPr>
          <w:rFonts w:cstheme="minorHAnsi"/>
          <w:lang w:val="mk-MK"/>
        </w:rPr>
        <w:t>по која следи приправнички испит</w:t>
      </w:r>
      <w:r w:rsidRPr="00292272">
        <w:rPr>
          <w:rFonts w:cstheme="minorHAnsi"/>
          <w:lang w:val="mk-MK"/>
        </w:rPr>
        <w:t xml:space="preserve">); 2) </w:t>
      </w:r>
      <w:r w:rsidR="00292272">
        <w:rPr>
          <w:rFonts w:cstheme="minorHAnsi"/>
          <w:lang w:val="mk-MK"/>
        </w:rPr>
        <w:t xml:space="preserve">лица </w:t>
      </w:r>
      <w:r w:rsidRPr="00292272">
        <w:rPr>
          <w:rFonts w:cstheme="minorHAnsi"/>
          <w:lang w:val="mk-MK"/>
        </w:rPr>
        <w:t>кои се избрани како кандидат</w:t>
      </w:r>
      <w:r w:rsidR="00292272">
        <w:rPr>
          <w:rFonts w:cstheme="minorHAnsi"/>
          <w:lang w:val="mk-MK"/>
        </w:rPr>
        <w:t>и за</w:t>
      </w:r>
      <w:r w:rsidRPr="00292272">
        <w:rPr>
          <w:rFonts w:cstheme="minorHAnsi"/>
          <w:lang w:val="mk-MK"/>
        </w:rPr>
        <w:t xml:space="preserve"> полиц</w:t>
      </w:r>
      <w:r w:rsidR="00292272">
        <w:rPr>
          <w:rFonts w:cstheme="minorHAnsi"/>
          <w:lang w:val="mk-MK"/>
        </w:rPr>
        <w:t>иски службеници по спроведена постапка за вработување</w:t>
      </w:r>
      <w:r w:rsidRPr="00292272">
        <w:rPr>
          <w:rFonts w:cstheme="minorHAnsi"/>
          <w:lang w:val="mk-MK"/>
        </w:rPr>
        <w:t xml:space="preserve"> (една година "основна обука" за полициски службеници); 3)</w:t>
      </w:r>
      <w:r w:rsidR="00292272">
        <w:rPr>
          <w:rFonts w:cstheme="minorHAnsi"/>
          <w:lang w:val="mk-MK"/>
        </w:rPr>
        <w:t xml:space="preserve"> вработените</w:t>
      </w:r>
      <w:r w:rsidRPr="00292272">
        <w:rPr>
          <w:rFonts w:cstheme="minorHAnsi"/>
          <w:lang w:val="mk-MK"/>
        </w:rPr>
        <w:t xml:space="preserve">, за да се овозможи </w:t>
      </w:r>
      <w:r w:rsidR="00292272">
        <w:rPr>
          <w:rFonts w:cstheme="minorHAnsi"/>
          <w:lang w:val="mk-MK"/>
        </w:rPr>
        <w:t>самостојно</w:t>
      </w:r>
      <w:r w:rsidRPr="00292272">
        <w:rPr>
          <w:rFonts w:cstheme="minorHAnsi"/>
          <w:lang w:val="mk-MK"/>
        </w:rPr>
        <w:t xml:space="preserve"> извршување на должностите на одредени работни места (проследено со посебен испит); и 4) континуирана обука на полициските службеници и вработени</w:t>
      </w:r>
      <w:r w:rsidR="00292272">
        <w:rPr>
          <w:rFonts w:cstheme="minorHAnsi"/>
          <w:lang w:val="mk-MK"/>
        </w:rPr>
        <w:t>те</w:t>
      </w:r>
      <w:r w:rsidR="001D51AE" w:rsidRPr="00392C91">
        <w:rPr>
          <w:rStyle w:val="FootnoteReference"/>
          <w:rFonts w:cstheme="minorHAnsi"/>
          <w:lang w:val="en-GB"/>
        </w:rPr>
        <w:footnoteReference w:id="90"/>
      </w:r>
      <w:r w:rsidR="001D51AE" w:rsidRPr="00292272">
        <w:rPr>
          <w:rFonts w:cstheme="minorHAnsi"/>
          <w:lang w:val="mk-MK"/>
        </w:rPr>
        <w:t xml:space="preserve">. Основната обука на полициските службеници </w:t>
      </w:r>
      <w:r w:rsidR="00292272">
        <w:rPr>
          <w:rFonts w:cstheme="minorHAnsi"/>
          <w:lang w:val="mk-MK"/>
        </w:rPr>
        <w:t xml:space="preserve">ги </w:t>
      </w:r>
      <w:r w:rsidR="001D51AE" w:rsidRPr="00292272">
        <w:rPr>
          <w:rFonts w:cstheme="minorHAnsi"/>
          <w:lang w:val="mk-MK"/>
        </w:rPr>
        <w:t>опфаќа теми</w:t>
      </w:r>
      <w:r w:rsidR="00292272">
        <w:rPr>
          <w:rFonts w:cstheme="minorHAnsi"/>
          <w:lang w:val="mk-MK"/>
        </w:rPr>
        <w:t>те за</w:t>
      </w:r>
      <w:r w:rsidR="001D51AE" w:rsidRPr="00292272">
        <w:rPr>
          <w:rFonts w:cstheme="minorHAnsi"/>
          <w:lang w:val="mk-MK"/>
        </w:rPr>
        <w:t xml:space="preserve"> полициски интегритет и професионален став (7 часа) и полициската етика (8 часа).</w:t>
      </w:r>
    </w:p>
    <w:p w14:paraId="7DC232E1" w14:textId="77777777" w:rsidR="00205033" w:rsidRPr="00292272" w:rsidRDefault="00205033" w:rsidP="00392C91">
      <w:pPr>
        <w:spacing w:after="0" w:line="240" w:lineRule="auto"/>
        <w:jc w:val="both"/>
        <w:rPr>
          <w:rFonts w:cstheme="minorHAnsi"/>
          <w:lang w:val="mk-MK"/>
        </w:rPr>
      </w:pPr>
    </w:p>
    <w:p w14:paraId="1E26E34B" w14:textId="77777777" w:rsidR="007C6A17" w:rsidRPr="00292272" w:rsidRDefault="000D2917" w:rsidP="00392C91">
      <w:pPr>
        <w:numPr>
          <w:ilvl w:val="0"/>
          <w:numId w:val="1"/>
        </w:numPr>
        <w:spacing w:after="0" w:line="240" w:lineRule="auto"/>
        <w:jc w:val="both"/>
        <w:rPr>
          <w:rFonts w:cstheme="minorHAnsi"/>
          <w:lang w:val="mk-MK"/>
        </w:rPr>
      </w:pPr>
      <w:r w:rsidRPr="00292272">
        <w:rPr>
          <w:rFonts w:cstheme="minorHAnsi"/>
          <w:lang w:val="mk-MK"/>
        </w:rPr>
        <w:t xml:space="preserve"> Во рамките на проектот на Советот на Европа спровед</w:t>
      </w:r>
      <w:r w:rsidR="00292272">
        <w:rPr>
          <w:rFonts w:cstheme="minorHAnsi"/>
          <w:lang w:val="mk-MK"/>
        </w:rPr>
        <w:t>ен</w:t>
      </w:r>
      <w:r w:rsidRPr="00292272">
        <w:rPr>
          <w:rFonts w:cstheme="minorHAnsi"/>
          <w:lang w:val="mk-MK"/>
        </w:rPr>
        <w:t xml:space="preserve"> во 2013-2015 </w:t>
      </w:r>
      <w:r w:rsidR="00292272">
        <w:rPr>
          <w:rFonts w:cstheme="minorHAnsi"/>
          <w:lang w:val="mk-MK"/>
        </w:rPr>
        <w:t xml:space="preserve">година </w:t>
      </w:r>
      <w:r w:rsidRPr="00292272">
        <w:rPr>
          <w:rFonts w:cstheme="minorHAnsi"/>
          <w:lang w:val="mk-MK"/>
        </w:rPr>
        <w:t>1</w:t>
      </w:r>
      <w:r w:rsidR="00292272">
        <w:rPr>
          <w:rFonts w:cstheme="minorHAnsi"/>
          <w:lang w:val="mk-MK"/>
        </w:rPr>
        <w:t>.825 полициски службеници</w:t>
      </w:r>
      <w:r w:rsidRPr="00292272">
        <w:rPr>
          <w:rFonts w:cstheme="minorHAnsi"/>
          <w:lang w:val="mk-MK"/>
        </w:rPr>
        <w:t xml:space="preserve"> </w:t>
      </w:r>
      <w:r w:rsidR="00292272">
        <w:rPr>
          <w:rFonts w:cstheme="minorHAnsi"/>
          <w:lang w:val="mk-MK"/>
        </w:rPr>
        <w:t>се</w:t>
      </w:r>
      <w:r w:rsidRPr="00292272">
        <w:rPr>
          <w:rFonts w:cstheme="minorHAnsi"/>
          <w:lang w:val="mk-MK"/>
        </w:rPr>
        <w:t xml:space="preserve"> обуч</w:t>
      </w:r>
      <w:r w:rsidR="00292272">
        <w:rPr>
          <w:rFonts w:cstheme="minorHAnsi"/>
          <w:lang w:val="mk-MK"/>
        </w:rPr>
        <w:t>уваа</w:t>
      </w:r>
      <w:r w:rsidRPr="00292272">
        <w:rPr>
          <w:rFonts w:cstheme="minorHAnsi"/>
          <w:lang w:val="mk-MK"/>
        </w:rPr>
        <w:t xml:space="preserve"> за полициски интегритет, професионални ставови и етика, </w:t>
      </w:r>
      <w:r w:rsidR="00292272">
        <w:rPr>
          <w:rFonts w:cstheme="minorHAnsi"/>
          <w:lang w:val="mk-MK"/>
        </w:rPr>
        <w:t>а</w:t>
      </w:r>
      <w:r w:rsidRPr="00292272">
        <w:rPr>
          <w:rFonts w:cstheme="minorHAnsi"/>
          <w:lang w:val="mk-MK"/>
        </w:rPr>
        <w:t xml:space="preserve"> беа објавени три прирачници за обука: "Етичко однесување и почитување на човековите </w:t>
      </w:r>
      <w:r w:rsidR="00292272">
        <w:rPr>
          <w:rFonts w:cstheme="minorHAnsi"/>
          <w:lang w:val="mk-MK"/>
        </w:rPr>
        <w:t>права во полициските акции", " Л</w:t>
      </w:r>
      <w:r w:rsidRPr="00292272">
        <w:rPr>
          <w:rFonts w:cstheme="minorHAnsi"/>
          <w:lang w:val="mk-MK"/>
        </w:rPr>
        <w:t>ишување од слобода, задржување и употреба на средства за присилба"</w:t>
      </w:r>
      <w:r w:rsidR="00292272">
        <w:rPr>
          <w:rFonts w:cstheme="minorHAnsi"/>
          <w:lang w:val="mk-MK"/>
        </w:rPr>
        <w:t xml:space="preserve"> </w:t>
      </w:r>
      <w:r w:rsidRPr="00292272">
        <w:rPr>
          <w:rFonts w:cstheme="minorHAnsi"/>
          <w:lang w:val="mk-MK"/>
        </w:rPr>
        <w:t>и</w:t>
      </w:r>
      <w:r w:rsidR="00292272">
        <w:rPr>
          <w:rFonts w:cstheme="minorHAnsi"/>
          <w:lang w:val="mk-MK"/>
        </w:rPr>
        <w:t xml:space="preserve"> </w:t>
      </w:r>
      <w:r w:rsidRPr="00292272">
        <w:rPr>
          <w:rFonts w:cstheme="minorHAnsi"/>
          <w:lang w:val="mk-MK"/>
        </w:rPr>
        <w:t>"</w:t>
      </w:r>
      <w:r w:rsidR="00292272">
        <w:rPr>
          <w:rFonts w:cstheme="minorHAnsi"/>
          <w:lang w:val="mk-MK"/>
        </w:rPr>
        <w:t>П</w:t>
      </w:r>
      <w:r w:rsidRPr="00292272">
        <w:rPr>
          <w:rFonts w:cstheme="minorHAnsi"/>
          <w:lang w:val="mk-MK"/>
        </w:rPr>
        <w:t>ритвор</w:t>
      </w:r>
      <w:r w:rsidR="00292272">
        <w:rPr>
          <w:rFonts w:cstheme="minorHAnsi"/>
          <w:lang w:val="mk-MK"/>
        </w:rPr>
        <w:t>ање на</w:t>
      </w:r>
      <w:r w:rsidRPr="00292272">
        <w:rPr>
          <w:rFonts w:cstheme="minorHAnsi"/>
          <w:lang w:val="mk-MK"/>
        </w:rPr>
        <w:t xml:space="preserve"> лице и спречување на не</w:t>
      </w:r>
      <w:r w:rsidR="00292272">
        <w:rPr>
          <w:rFonts w:cstheme="minorHAnsi"/>
          <w:lang w:val="mk-MK"/>
        </w:rPr>
        <w:t>прописно</w:t>
      </w:r>
      <w:r w:rsidRPr="00292272">
        <w:rPr>
          <w:rFonts w:cstheme="minorHAnsi"/>
          <w:lang w:val="mk-MK"/>
        </w:rPr>
        <w:t xml:space="preserve"> постапување".</w:t>
      </w:r>
      <w:bookmarkStart w:id="72" w:name="_Toc342554302"/>
      <w:bookmarkStart w:id="73" w:name="_Toc342640977"/>
    </w:p>
    <w:p w14:paraId="54EA69F8" w14:textId="77777777" w:rsidR="008D0BCE" w:rsidRPr="00292272" w:rsidRDefault="008D0BCE"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mk-MK"/>
        </w:rPr>
      </w:pPr>
      <w:bookmarkStart w:id="74" w:name="_Toc536200423"/>
    </w:p>
    <w:p w14:paraId="3FF03200" w14:textId="1931DF7F" w:rsidR="00FB38AB" w:rsidRPr="00392C91" w:rsidRDefault="00FB38AB"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en-GB"/>
        </w:rPr>
      </w:pPr>
      <w:r w:rsidRPr="00392C91">
        <w:rPr>
          <w:rFonts w:asciiTheme="minorHAnsi" w:hAnsiTheme="minorHAnsi" w:cstheme="minorHAnsi"/>
          <w:color w:val="auto"/>
          <w:sz w:val="22"/>
          <w:szCs w:val="22"/>
          <w:u w:val="single"/>
          <w:lang w:val="en-GB"/>
        </w:rPr>
        <w:t>Вработување, кариера и услови за работа</w:t>
      </w:r>
      <w:bookmarkEnd w:id="72"/>
      <w:bookmarkEnd w:id="73"/>
      <w:bookmarkEnd w:id="74"/>
    </w:p>
    <w:p w14:paraId="7CBAFAD8" w14:textId="77777777" w:rsidR="00FB38AB" w:rsidRPr="00392C91" w:rsidRDefault="00FB38AB" w:rsidP="00392C91">
      <w:pPr>
        <w:tabs>
          <w:tab w:val="left" w:pos="567"/>
          <w:tab w:val="left" w:pos="709"/>
        </w:tabs>
        <w:spacing w:after="0" w:line="240" w:lineRule="auto"/>
        <w:rPr>
          <w:rFonts w:cstheme="minorHAnsi"/>
          <w:b/>
          <w:u w:val="single"/>
          <w:lang w:val="en-GB"/>
        </w:rPr>
      </w:pPr>
    </w:p>
    <w:p w14:paraId="2C36304C" w14:textId="77777777" w:rsidR="00083D75" w:rsidRPr="00392C91" w:rsidRDefault="002B6930"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75" w:name="_Toc342554303"/>
      <w:bookmarkStart w:id="76" w:name="_Toc342640978"/>
      <w:bookmarkStart w:id="77" w:name="_Toc536200424"/>
      <w:r>
        <w:rPr>
          <w:rFonts w:asciiTheme="minorHAnsi" w:hAnsiTheme="minorHAnsi" w:cstheme="minorHAnsi"/>
          <w:b w:val="0"/>
          <w:i/>
          <w:color w:val="auto"/>
          <w:lang w:val="mk-MK"/>
        </w:rPr>
        <w:t>У</w:t>
      </w:r>
      <w:r w:rsidR="00FB38AB" w:rsidRPr="00392C91">
        <w:rPr>
          <w:rFonts w:asciiTheme="minorHAnsi" w:hAnsiTheme="minorHAnsi" w:cstheme="minorHAnsi"/>
          <w:b w:val="0"/>
          <w:i/>
          <w:color w:val="auto"/>
          <w:lang w:val="en-GB"/>
        </w:rPr>
        <w:t>слови за вработување, постапка за именување</w:t>
      </w:r>
      <w:bookmarkEnd w:id="75"/>
      <w:bookmarkEnd w:id="76"/>
      <w:bookmarkEnd w:id="77"/>
    </w:p>
    <w:p w14:paraId="35E7A8F4" w14:textId="77777777" w:rsidR="000D4C24" w:rsidRPr="00392C91" w:rsidRDefault="000D4C24" w:rsidP="00392C91">
      <w:pPr>
        <w:spacing w:after="0" w:line="240" w:lineRule="auto"/>
        <w:jc w:val="both"/>
        <w:rPr>
          <w:rFonts w:cstheme="minorHAnsi"/>
          <w:lang w:val="en-GB"/>
        </w:rPr>
      </w:pPr>
    </w:p>
    <w:p w14:paraId="13496E36" w14:textId="77777777" w:rsidR="000129FB" w:rsidRPr="00392C91" w:rsidRDefault="002B6930" w:rsidP="00392C91">
      <w:pPr>
        <w:numPr>
          <w:ilvl w:val="0"/>
          <w:numId w:val="1"/>
        </w:numPr>
        <w:spacing w:after="0" w:line="240" w:lineRule="auto"/>
        <w:jc w:val="both"/>
        <w:rPr>
          <w:rFonts w:cstheme="minorHAnsi"/>
          <w:u w:val="single"/>
          <w:lang w:val="en-GB"/>
        </w:rPr>
      </w:pPr>
      <w:r>
        <w:rPr>
          <w:rFonts w:cstheme="minorHAnsi"/>
          <w:u w:val="single"/>
          <w:lang w:val="mk-MK"/>
        </w:rPr>
        <w:t>У</w:t>
      </w:r>
      <w:r w:rsidR="00B2123E" w:rsidRPr="00392C91">
        <w:rPr>
          <w:rFonts w:cstheme="minorHAnsi"/>
          <w:u w:val="single"/>
          <w:lang w:val="en-GB"/>
        </w:rPr>
        <w:t>словите за вработување</w:t>
      </w:r>
      <w:r w:rsidRPr="002B6930">
        <w:rPr>
          <w:rFonts w:cstheme="minorHAnsi"/>
          <w:lang w:val="mk-MK"/>
        </w:rPr>
        <w:t xml:space="preserve"> </w:t>
      </w:r>
      <w:r w:rsidR="005B30D4" w:rsidRPr="00392C91">
        <w:rPr>
          <w:rFonts w:cstheme="minorHAnsi"/>
          <w:lang w:val="en-GB"/>
        </w:rPr>
        <w:t>се утврдени во член 95</w:t>
      </w:r>
      <w:r>
        <w:rPr>
          <w:rFonts w:cstheme="minorHAnsi"/>
          <w:lang w:val="mk-MK"/>
        </w:rPr>
        <w:t xml:space="preserve"> од ЗП</w:t>
      </w:r>
      <w:r w:rsidR="005B30D4" w:rsidRPr="00392C91">
        <w:rPr>
          <w:rFonts w:cstheme="minorHAnsi"/>
          <w:lang w:val="en-GB"/>
        </w:rPr>
        <w:t xml:space="preserve"> и </w:t>
      </w:r>
      <w:r>
        <w:rPr>
          <w:rFonts w:cstheme="minorHAnsi"/>
          <w:lang w:val="mk-MK"/>
        </w:rPr>
        <w:t xml:space="preserve">член </w:t>
      </w:r>
      <w:r w:rsidR="005B30D4" w:rsidRPr="00392C91">
        <w:rPr>
          <w:rFonts w:cstheme="minorHAnsi"/>
          <w:lang w:val="en-GB"/>
        </w:rPr>
        <w:t xml:space="preserve">66 </w:t>
      </w:r>
      <w:r>
        <w:rPr>
          <w:rFonts w:cstheme="minorHAnsi"/>
          <w:lang w:val="mk-MK"/>
        </w:rPr>
        <w:t xml:space="preserve">од </w:t>
      </w:r>
      <w:r w:rsidR="005B30D4" w:rsidRPr="00392C91">
        <w:rPr>
          <w:rFonts w:cstheme="minorHAnsi"/>
          <w:lang w:val="en-GB"/>
        </w:rPr>
        <w:t>ЗВР и вклучуваат, меѓу другото, безбедносен сертификат и психолошки и здравствени прегледи (од страна на назначен</w:t>
      </w:r>
      <w:r w:rsidR="00CB0386">
        <w:rPr>
          <w:rFonts w:cstheme="minorHAnsi"/>
          <w:lang w:val="mk-MK"/>
        </w:rPr>
        <w:t>а Лекарска</w:t>
      </w:r>
      <w:r w:rsidR="005B30D4" w:rsidRPr="00392C91">
        <w:rPr>
          <w:rFonts w:cstheme="minorHAnsi"/>
          <w:lang w:val="en-GB"/>
        </w:rPr>
        <w:t xml:space="preserve"> </w:t>
      </w:r>
      <w:r w:rsidR="00CB0386">
        <w:rPr>
          <w:rFonts w:cstheme="minorHAnsi"/>
          <w:lang w:val="mk-MK"/>
        </w:rPr>
        <w:t>к</w:t>
      </w:r>
      <w:r w:rsidR="005B30D4" w:rsidRPr="00392C91">
        <w:rPr>
          <w:rFonts w:cstheme="minorHAnsi"/>
          <w:lang w:val="en-GB"/>
        </w:rPr>
        <w:t>омисија). Посебни</w:t>
      </w:r>
      <w:r w:rsidR="005A2488">
        <w:rPr>
          <w:rFonts w:cstheme="minorHAnsi"/>
          <w:lang w:val="mk-MK"/>
        </w:rPr>
        <w:t>те</w:t>
      </w:r>
      <w:r w:rsidR="005B30D4" w:rsidRPr="00392C91">
        <w:rPr>
          <w:rFonts w:cstheme="minorHAnsi"/>
          <w:lang w:val="en-GB"/>
        </w:rPr>
        <w:t xml:space="preserve"> </w:t>
      </w:r>
      <w:r w:rsidR="005A2488">
        <w:rPr>
          <w:rFonts w:cstheme="minorHAnsi"/>
          <w:lang w:val="en-GB"/>
        </w:rPr>
        <w:t xml:space="preserve">услови за вработување се </w:t>
      </w:r>
      <w:r w:rsidR="005A2488">
        <w:rPr>
          <w:rFonts w:cstheme="minorHAnsi"/>
          <w:lang w:val="mk-MK"/>
        </w:rPr>
        <w:t>определени</w:t>
      </w:r>
      <w:r w:rsidR="005B30D4" w:rsidRPr="00392C91">
        <w:rPr>
          <w:rFonts w:cstheme="minorHAnsi"/>
          <w:lang w:val="en-GB"/>
        </w:rPr>
        <w:t xml:space="preserve"> во "Актот за систематизација на работните места во Министерството, </w:t>
      </w:r>
      <w:r w:rsidR="005A2488">
        <w:rPr>
          <w:rFonts w:cstheme="minorHAnsi"/>
          <w:lang w:val="mk-MK"/>
        </w:rPr>
        <w:t>БЈБ</w:t>
      </w:r>
      <w:r w:rsidR="005B30D4" w:rsidRPr="00392C91">
        <w:rPr>
          <w:rFonts w:cstheme="minorHAnsi"/>
          <w:lang w:val="en-GB"/>
        </w:rPr>
        <w:t xml:space="preserve"> и Управата за безбедност и контраразузнавање". Постапката за вработување е </w:t>
      </w:r>
      <w:r w:rsidR="005A2488">
        <w:rPr>
          <w:rFonts w:cstheme="minorHAnsi"/>
          <w:lang w:val="mk-MK"/>
        </w:rPr>
        <w:t>утврдена</w:t>
      </w:r>
      <w:r w:rsidR="005B30D4" w:rsidRPr="00392C91">
        <w:rPr>
          <w:rFonts w:cstheme="minorHAnsi"/>
          <w:lang w:val="en-GB"/>
        </w:rPr>
        <w:t xml:space="preserve"> </w:t>
      </w:r>
      <w:r w:rsidR="005A2488">
        <w:rPr>
          <w:rFonts w:cstheme="minorHAnsi"/>
          <w:lang w:val="mk-MK"/>
        </w:rPr>
        <w:t>со</w:t>
      </w:r>
      <w:r w:rsidR="005B30D4" w:rsidRPr="00392C91">
        <w:rPr>
          <w:rFonts w:cstheme="minorHAnsi"/>
          <w:lang w:val="en-GB"/>
        </w:rPr>
        <w:t xml:space="preserve"> ЗВР и се состои од писмен тест и интервју. Комисијата за избор утврден</w:t>
      </w:r>
      <w:r w:rsidR="005A2488">
        <w:rPr>
          <w:rFonts w:cstheme="minorHAnsi"/>
          <w:lang w:val="mk-MK"/>
        </w:rPr>
        <w:t>а</w:t>
      </w:r>
      <w:r w:rsidR="005B30D4" w:rsidRPr="00392C91">
        <w:rPr>
          <w:rFonts w:cstheme="minorHAnsi"/>
          <w:lang w:val="en-GB"/>
        </w:rPr>
        <w:t xml:space="preserve"> од страна на министерот за внатрешни работи, кој</w:t>
      </w:r>
      <w:r w:rsidR="005A2488">
        <w:rPr>
          <w:rFonts w:cstheme="minorHAnsi"/>
          <w:lang w:val="mk-MK"/>
        </w:rPr>
        <w:t>а</w:t>
      </w:r>
      <w:r w:rsidR="005B30D4" w:rsidRPr="00392C91">
        <w:rPr>
          <w:rFonts w:cstheme="minorHAnsi"/>
          <w:lang w:val="en-GB"/>
        </w:rPr>
        <w:t xml:space="preserve"> </w:t>
      </w:r>
      <w:r w:rsidR="005A2488">
        <w:rPr>
          <w:rFonts w:cstheme="minorHAnsi"/>
          <w:lang w:val="mk-MK"/>
        </w:rPr>
        <w:t>ја сочинуваат</w:t>
      </w:r>
      <w:r w:rsidR="005B30D4" w:rsidRPr="00392C91">
        <w:rPr>
          <w:rFonts w:cstheme="minorHAnsi"/>
          <w:lang w:val="en-GB"/>
        </w:rPr>
        <w:t xml:space="preserve"> претседател, најмалку четири члена</w:t>
      </w:r>
      <w:r w:rsidR="005A2488">
        <w:rPr>
          <w:rFonts w:cstheme="minorHAnsi"/>
          <w:lang w:val="mk-MK"/>
        </w:rPr>
        <w:t>,</w:t>
      </w:r>
      <w:r w:rsidR="005B30D4" w:rsidRPr="00392C91">
        <w:rPr>
          <w:rFonts w:cstheme="minorHAnsi"/>
          <w:lang w:val="en-GB"/>
        </w:rPr>
        <w:t xml:space="preserve"> секретар и нивни заменици, е задолжен</w:t>
      </w:r>
      <w:r w:rsidR="005A2488">
        <w:rPr>
          <w:rFonts w:cstheme="minorHAnsi"/>
          <w:lang w:val="mk-MK"/>
        </w:rPr>
        <w:t>а</w:t>
      </w:r>
      <w:r w:rsidR="005B30D4" w:rsidRPr="00392C91">
        <w:rPr>
          <w:rFonts w:cstheme="minorHAnsi"/>
          <w:lang w:val="en-GB"/>
        </w:rPr>
        <w:t xml:space="preserve"> за процесот.</w:t>
      </w:r>
    </w:p>
    <w:p w14:paraId="0315D1BB" w14:textId="77777777" w:rsidR="000129FB" w:rsidRPr="00392C91" w:rsidRDefault="000129FB" w:rsidP="00392C91">
      <w:pPr>
        <w:spacing w:after="0" w:line="240" w:lineRule="auto"/>
        <w:jc w:val="both"/>
        <w:rPr>
          <w:rFonts w:cstheme="minorHAnsi"/>
          <w:u w:val="single"/>
          <w:lang w:val="en-GB"/>
        </w:rPr>
      </w:pPr>
    </w:p>
    <w:p w14:paraId="771BAAAD" w14:textId="1C89CA86" w:rsidR="00210763" w:rsidRPr="00392C91" w:rsidRDefault="005A2488" w:rsidP="00392C91">
      <w:pPr>
        <w:numPr>
          <w:ilvl w:val="0"/>
          <w:numId w:val="1"/>
        </w:numPr>
        <w:spacing w:after="0" w:line="240" w:lineRule="auto"/>
        <w:jc w:val="both"/>
        <w:rPr>
          <w:rFonts w:cstheme="minorHAnsi"/>
          <w:u w:val="single"/>
          <w:lang w:val="en-GB"/>
        </w:rPr>
      </w:pPr>
      <w:r>
        <w:rPr>
          <w:rFonts w:cstheme="minorHAnsi"/>
          <w:lang w:val="mk-MK"/>
        </w:rPr>
        <w:t>По</w:t>
      </w:r>
      <w:r w:rsidR="00794839" w:rsidRPr="00392C91">
        <w:rPr>
          <w:rFonts w:cstheme="minorHAnsi"/>
          <w:lang w:val="en-GB"/>
        </w:rPr>
        <w:t xml:space="preserve"> правило, </w:t>
      </w:r>
      <w:r>
        <w:rPr>
          <w:rFonts w:cstheme="minorHAnsi"/>
          <w:lang w:val="mk-MK"/>
        </w:rPr>
        <w:t>слободните работни места за почетно ниво</w:t>
      </w:r>
      <w:r w:rsidR="00794839" w:rsidRPr="00392C91">
        <w:rPr>
          <w:rFonts w:cstheme="minorHAnsi"/>
          <w:lang w:val="en-GB"/>
        </w:rPr>
        <w:t xml:space="preserve"> треба да бидат јавно објавени. Сепак, в</w:t>
      </w:r>
      <w:r>
        <w:rPr>
          <w:rFonts w:cstheme="minorHAnsi"/>
          <w:lang w:val="en-GB"/>
        </w:rPr>
        <w:t>о исклучителни случаи, договори</w:t>
      </w:r>
      <w:r w:rsidR="00794839" w:rsidRPr="00392C91">
        <w:rPr>
          <w:rFonts w:cstheme="minorHAnsi"/>
          <w:lang w:val="en-GB"/>
        </w:rPr>
        <w:t xml:space="preserve"> за вработување за позициите на "овластените лица" (т.е. полиц</w:t>
      </w:r>
      <w:r>
        <w:rPr>
          <w:rFonts w:cstheme="minorHAnsi"/>
          <w:lang w:val="mk-MK"/>
        </w:rPr>
        <w:t>иски службеници</w:t>
      </w:r>
      <w:r>
        <w:rPr>
          <w:rFonts w:cstheme="minorHAnsi"/>
          <w:lang w:val="en-GB"/>
        </w:rPr>
        <w:t xml:space="preserve"> и вработени</w:t>
      </w:r>
      <w:r>
        <w:rPr>
          <w:rFonts w:cstheme="minorHAnsi"/>
          <w:lang w:val="mk-MK"/>
        </w:rPr>
        <w:t xml:space="preserve"> според</w:t>
      </w:r>
      <w:r w:rsidR="00794839" w:rsidRPr="00392C91">
        <w:rPr>
          <w:rFonts w:cstheme="minorHAnsi"/>
          <w:lang w:val="en-GB"/>
        </w:rPr>
        <w:t xml:space="preserve"> ЗВР) може да се склуч</w:t>
      </w:r>
      <w:r>
        <w:rPr>
          <w:rFonts w:cstheme="minorHAnsi"/>
          <w:lang w:val="mk-MK"/>
        </w:rPr>
        <w:t>ат</w:t>
      </w:r>
      <w:r w:rsidR="00794839" w:rsidRPr="00392C91">
        <w:rPr>
          <w:rFonts w:cstheme="minorHAnsi"/>
          <w:lang w:val="en-GB"/>
        </w:rPr>
        <w:t xml:space="preserve"> без претходно </w:t>
      </w:r>
      <w:r>
        <w:rPr>
          <w:rFonts w:cstheme="minorHAnsi"/>
          <w:lang w:val="mk-MK"/>
        </w:rPr>
        <w:t>да биде објавен</w:t>
      </w:r>
      <w:r w:rsidR="00794839" w:rsidRPr="00392C91">
        <w:rPr>
          <w:rFonts w:cstheme="minorHAnsi"/>
          <w:lang w:val="en-GB"/>
        </w:rPr>
        <w:t xml:space="preserve"> јав</w:t>
      </w:r>
      <w:r>
        <w:rPr>
          <w:rFonts w:cstheme="minorHAnsi"/>
          <w:lang w:val="mk-MK"/>
        </w:rPr>
        <w:t>е</w:t>
      </w:r>
      <w:r w:rsidR="00794839" w:rsidRPr="00392C91">
        <w:rPr>
          <w:rFonts w:cstheme="minorHAnsi"/>
          <w:lang w:val="en-GB"/>
        </w:rPr>
        <w:t xml:space="preserve">н оглас, ако и </w:t>
      </w:r>
      <w:r>
        <w:rPr>
          <w:rFonts w:cstheme="minorHAnsi"/>
          <w:lang w:val="mk-MK"/>
        </w:rPr>
        <w:t xml:space="preserve">високото раководство и </w:t>
      </w:r>
      <w:r w:rsidR="00794839" w:rsidRPr="00392C91">
        <w:rPr>
          <w:rFonts w:cstheme="minorHAnsi"/>
          <w:lang w:val="en-GB"/>
        </w:rPr>
        <w:t>засегнатото лице се согласуваат</w:t>
      </w:r>
      <w:r w:rsidR="00932112" w:rsidRPr="00392C91">
        <w:rPr>
          <w:rStyle w:val="FootnoteReference"/>
          <w:rFonts w:cstheme="minorHAnsi"/>
          <w:lang w:val="en-GB"/>
        </w:rPr>
        <w:footnoteReference w:id="91"/>
      </w:r>
      <w:r>
        <w:rPr>
          <w:rFonts w:cstheme="minorHAnsi"/>
          <w:lang w:val="mk-MK"/>
        </w:rPr>
        <w:t xml:space="preserve"> </w:t>
      </w:r>
      <w:r w:rsidR="00932112" w:rsidRPr="00392C91">
        <w:rPr>
          <w:rFonts w:cstheme="minorHAnsi"/>
          <w:lang w:val="en-GB"/>
        </w:rPr>
        <w:t xml:space="preserve">а </w:t>
      </w:r>
      <w:r>
        <w:rPr>
          <w:rFonts w:cstheme="minorHAnsi"/>
          <w:lang w:val="mk-MK"/>
        </w:rPr>
        <w:t>засегнатото лице</w:t>
      </w:r>
      <w:r w:rsidR="00932112" w:rsidRPr="00392C91">
        <w:rPr>
          <w:rFonts w:cstheme="minorHAnsi"/>
          <w:lang w:val="en-GB"/>
        </w:rPr>
        <w:t xml:space="preserve"> ги исполнува општите и посебните услови утврдени за </w:t>
      </w:r>
      <w:r>
        <w:rPr>
          <w:rFonts w:cstheme="minorHAnsi"/>
          <w:lang w:val="mk-MK"/>
        </w:rPr>
        <w:t xml:space="preserve">конкретното </w:t>
      </w:r>
      <w:r w:rsidR="00932112" w:rsidRPr="00392C91">
        <w:rPr>
          <w:rFonts w:cstheme="minorHAnsi"/>
          <w:lang w:val="en-GB"/>
        </w:rPr>
        <w:t xml:space="preserve">работно место. Ваквите </w:t>
      </w:r>
      <w:r w:rsidR="00791B53">
        <w:rPr>
          <w:rFonts w:cstheme="minorHAnsi"/>
          <w:lang w:val="mk-MK"/>
        </w:rPr>
        <w:t>позиции</w:t>
      </w:r>
      <w:r w:rsidR="00932112" w:rsidRPr="00392C91">
        <w:rPr>
          <w:rFonts w:cstheme="minorHAnsi"/>
          <w:lang w:val="en-GB"/>
        </w:rPr>
        <w:t xml:space="preserve"> се отворени за </w:t>
      </w:r>
      <w:r w:rsidR="00791B53">
        <w:rPr>
          <w:rFonts w:cstheme="minorHAnsi"/>
          <w:lang w:val="mk-MK"/>
        </w:rPr>
        <w:t>приматели на стипендии од</w:t>
      </w:r>
      <w:r w:rsidR="00932112" w:rsidRPr="00392C91">
        <w:rPr>
          <w:rFonts w:cstheme="minorHAnsi"/>
          <w:lang w:val="en-GB"/>
        </w:rPr>
        <w:t xml:space="preserve"> Министерството, вработени</w:t>
      </w:r>
      <w:r w:rsidR="00791B53">
        <w:rPr>
          <w:rFonts w:cstheme="minorHAnsi"/>
          <w:lang w:val="mk-MK"/>
        </w:rPr>
        <w:t xml:space="preserve"> од</w:t>
      </w:r>
      <w:r w:rsidR="00932112" w:rsidRPr="00392C91">
        <w:rPr>
          <w:rFonts w:cstheme="minorHAnsi"/>
          <w:lang w:val="en-GB"/>
        </w:rPr>
        <w:t xml:space="preserve"> други органи на државната управа и други државни органи, институции, </w:t>
      </w:r>
      <w:r w:rsidR="00791B53">
        <w:rPr>
          <w:rFonts w:cstheme="minorHAnsi"/>
          <w:lang w:val="mk-MK"/>
        </w:rPr>
        <w:t xml:space="preserve">институции на </w:t>
      </w:r>
      <w:r w:rsidR="00932112" w:rsidRPr="00392C91">
        <w:rPr>
          <w:rFonts w:cstheme="minorHAnsi"/>
          <w:lang w:val="en-GB"/>
        </w:rPr>
        <w:t>локалн</w:t>
      </w:r>
      <w:r w:rsidR="00791B53">
        <w:rPr>
          <w:rFonts w:cstheme="minorHAnsi"/>
          <w:lang w:val="mk-MK"/>
        </w:rPr>
        <w:t>ата</w:t>
      </w:r>
      <w:r w:rsidR="00932112" w:rsidRPr="00392C91">
        <w:rPr>
          <w:rFonts w:cstheme="minorHAnsi"/>
          <w:lang w:val="en-GB"/>
        </w:rPr>
        <w:t xml:space="preserve"> самоуправа и администрацијата на </w:t>
      </w:r>
      <w:r w:rsidR="00791B53">
        <w:rPr>
          <w:rFonts w:cstheme="minorHAnsi"/>
          <w:lang w:val="mk-MK"/>
        </w:rPr>
        <w:t>Г</w:t>
      </w:r>
      <w:r w:rsidR="00932112" w:rsidRPr="00392C91">
        <w:rPr>
          <w:rFonts w:cstheme="minorHAnsi"/>
          <w:lang w:val="en-GB"/>
        </w:rPr>
        <w:t xml:space="preserve">радот Скопје. Во 2017 година, 94,36% од вработените во </w:t>
      </w:r>
      <w:r w:rsidR="00791B53">
        <w:rPr>
          <w:rFonts w:cstheme="minorHAnsi"/>
          <w:lang w:val="mk-MK"/>
        </w:rPr>
        <w:t>БЈБ</w:t>
      </w:r>
      <w:r w:rsidR="00932112" w:rsidRPr="00392C91">
        <w:rPr>
          <w:rFonts w:cstheme="minorHAnsi"/>
          <w:lang w:val="en-GB"/>
        </w:rPr>
        <w:t xml:space="preserve"> б</w:t>
      </w:r>
      <w:r w:rsidR="00791B53">
        <w:rPr>
          <w:rFonts w:cstheme="minorHAnsi"/>
          <w:lang w:val="mk-MK"/>
        </w:rPr>
        <w:t>иле</w:t>
      </w:r>
      <w:r w:rsidR="00932112" w:rsidRPr="00392C91">
        <w:rPr>
          <w:rFonts w:cstheme="minorHAnsi"/>
          <w:lang w:val="en-GB"/>
        </w:rPr>
        <w:t xml:space="preserve"> вработени преку јавен оглас, 5,16% </w:t>
      </w:r>
      <w:r w:rsidR="00791B53">
        <w:rPr>
          <w:rFonts w:cstheme="minorHAnsi"/>
          <w:lang w:val="mk-MK"/>
        </w:rPr>
        <w:t>биле</w:t>
      </w:r>
      <w:r w:rsidR="00932112" w:rsidRPr="00392C91">
        <w:rPr>
          <w:rFonts w:cstheme="minorHAnsi"/>
          <w:lang w:val="en-GB"/>
        </w:rPr>
        <w:t xml:space="preserve"> вработ</w:t>
      </w:r>
      <w:r w:rsidR="00791B53">
        <w:rPr>
          <w:rFonts w:cstheme="minorHAnsi"/>
          <w:lang w:val="mk-MK"/>
        </w:rPr>
        <w:t>ен</w:t>
      </w:r>
      <w:r w:rsidR="00932112" w:rsidRPr="00392C91">
        <w:rPr>
          <w:rFonts w:cstheme="minorHAnsi"/>
          <w:lang w:val="en-GB"/>
        </w:rPr>
        <w:t xml:space="preserve">и без јавен оглас за позициите на "овластени службени лица" и 0,46% </w:t>
      </w:r>
      <w:r w:rsidR="00791B53">
        <w:rPr>
          <w:rFonts w:cstheme="minorHAnsi"/>
          <w:lang w:val="mk-MK"/>
        </w:rPr>
        <w:t>со трансфер</w:t>
      </w:r>
      <w:r w:rsidR="00932112" w:rsidRPr="00392C91">
        <w:rPr>
          <w:rFonts w:cstheme="minorHAnsi"/>
          <w:lang w:val="en-GB"/>
        </w:rPr>
        <w:t xml:space="preserve"> од други институции.</w:t>
      </w:r>
    </w:p>
    <w:p w14:paraId="7B6FB472" w14:textId="77777777" w:rsidR="00210763" w:rsidRPr="00392C91" w:rsidRDefault="00210763" w:rsidP="00392C91">
      <w:pPr>
        <w:spacing w:after="0" w:line="240" w:lineRule="auto"/>
        <w:jc w:val="both"/>
        <w:rPr>
          <w:rFonts w:cstheme="minorHAnsi"/>
          <w:u w:val="single"/>
          <w:lang w:val="en-GB"/>
        </w:rPr>
      </w:pPr>
    </w:p>
    <w:p w14:paraId="076A6517" w14:textId="1A705EEB" w:rsidR="00210763" w:rsidRPr="00724D16" w:rsidRDefault="004A4220" w:rsidP="00392C91">
      <w:pPr>
        <w:pStyle w:val="ListParagraph"/>
        <w:numPr>
          <w:ilvl w:val="0"/>
          <w:numId w:val="1"/>
        </w:numPr>
        <w:spacing w:after="0" w:line="240" w:lineRule="auto"/>
        <w:jc w:val="both"/>
        <w:rPr>
          <w:rFonts w:cstheme="minorHAnsi"/>
          <w:lang w:val="mk-MK"/>
        </w:rPr>
      </w:pPr>
      <w:r w:rsidRPr="00392C91">
        <w:rPr>
          <w:rFonts w:cstheme="minorHAnsi"/>
          <w:lang w:val="en-GB"/>
        </w:rPr>
        <w:t xml:space="preserve">ГЕТ </w:t>
      </w:r>
      <w:r w:rsidR="00724D16">
        <w:rPr>
          <w:rFonts w:cstheme="minorHAnsi"/>
          <w:lang w:val="mk-MK"/>
        </w:rPr>
        <w:t>доби сознанија дека</w:t>
      </w:r>
      <w:r w:rsidRPr="00392C91">
        <w:rPr>
          <w:rFonts w:cstheme="minorHAnsi"/>
          <w:lang w:val="en-GB"/>
        </w:rPr>
        <w:t xml:space="preserve"> модалитетите за </w:t>
      </w:r>
      <w:r w:rsidR="00724D16">
        <w:rPr>
          <w:rFonts w:cstheme="minorHAnsi"/>
          <w:lang w:val="mk-MK"/>
        </w:rPr>
        <w:t>стапување на служба</w:t>
      </w:r>
      <w:r w:rsidRPr="00392C91">
        <w:rPr>
          <w:rFonts w:cstheme="minorHAnsi"/>
          <w:lang w:val="en-GB"/>
        </w:rPr>
        <w:t xml:space="preserve"> се смета</w:t>
      </w:r>
      <w:r w:rsidR="00724D16">
        <w:rPr>
          <w:rFonts w:cstheme="minorHAnsi"/>
          <w:lang w:val="mk-MK"/>
        </w:rPr>
        <w:t>ат</w:t>
      </w:r>
      <w:r w:rsidRPr="00392C91">
        <w:rPr>
          <w:rFonts w:cstheme="minorHAnsi"/>
          <w:lang w:val="en-GB"/>
        </w:rPr>
        <w:t xml:space="preserve"> како слаба точка во напорите за спречување на корупцијата во рамките на полициските сили. </w:t>
      </w:r>
      <w:r w:rsidR="00724D16">
        <w:rPr>
          <w:rFonts w:cstheme="minorHAnsi"/>
          <w:lang w:val="mk-MK"/>
        </w:rPr>
        <w:t xml:space="preserve"> Утврдените тестови за интегритет </w:t>
      </w:r>
      <w:r w:rsidRPr="00724D16">
        <w:rPr>
          <w:rFonts w:cstheme="minorHAnsi"/>
          <w:lang w:val="mk-MK"/>
        </w:rPr>
        <w:t xml:space="preserve">не се спроведуваат. </w:t>
      </w:r>
      <w:r w:rsidR="00724D16">
        <w:rPr>
          <w:rFonts w:cstheme="minorHAnsi"/>
          <w:lang w:val="mk-MK"/>
        </w:rPr>
        <w:t>Не се спроведуваат проактивни</w:t>
      </w:r>
      <w:r w:rsidRPr="00724D16">
        <w:rPr>
          <w:rFonts w:cstheme="minorHAnsi"/>
          <w:lang w:val="mk-MK"/>
        </w:rPr>
        <w:t xml:space="preserve"> </w:t>
      </w:r>
      <w:r w:rsidR="00724D16">
        <w:rPr>
          <w:rFonts w:cstheme="minorHAnsi"/>
          <w:lang w:val="mk-MK"/>
        </w:rPr>
        <w:t>за безбедносни сертификати</w:t>
      </w:r>
      <w:r w:rsidRPr="00724D16">
        <w:rPr>
          <w:rFonts w:cstheme="minorHAnsi"/>
          <w:lang w:val="mk-MK"/>
        </w:rPr>
        <w:t xml:space="preserve">, и иако </w:t>
      </w:r>
      <w:r w:rsidR="00724D16">
        <w:rPr>
          <w:rFonts w:cstheme="minorHAnsi"/>
          <w:lang w:val="mk-MK"/>
        </w:rPr>
        <w:t xml:space="preserve">отворен конкурс </w:t>
      </w:r>
      <w:r w:rsidRPr="00724D16">
        <w:rPr>
          <w:rFonts w:cstheme="minorHAnsi"/>
          <w:lang w:val="mk-MK"/>
        </w:rPr>
        <w:t xml:space="preserve">е предвиден со закон, </w:t>
      </w:r>
      <w:r w:rsidR="00724D16">
        <w:rPr>
          <w:rFonts w:cstheme="minorHAnsi"/>
          <w:lang w:val="mk-MK"/>
        </w:rPr>
        <w:t xml:space="preserve">се смета дека </w:t>
      </w:r>
      <w:r w:rsidRPr="00724D16">
        <w:rPr>
          <w:rFonts w:cstheme="minorHAnsi"/>
          <w:lang w:val="mk-MK"/>
        </w:rPr>
        <w:t xml:space="preserve">првичната селекција зависи од политички и лични врски, наместо објективни критериуми </w:t>
      </w:r>
      <w:r w:rsidR="00724D16">
        <w:rPr>
          <w:rFonts w:cstheme="minorHAnsi"/>
          <w:lang w:val="mk-MK"/>
        </w:rPr>
        <w:t>што</w:t>
      </w:r>
      <w:r w:rsidRPr="00724D16">
        <w:rPr>
          <w:rFonts w:cstheme="minorHAnsi"/>
          <w:lang w:val="mk-MK"/>
        </w:rPr>
        <w:t xml:space="preserve"> ја поткопува легитимноста на </w:t>
      </w:r>
      <w:r w:rsidR="00724D16">
        <w:rPr>
          <w:rFonts w:cstheme="minorHAnsi"/>
          <w:lang w:val="mk-MK"/>
        </w:rPr>
        <w:t>кампањите на вработување преку отворени конкурси</w:t>
      </w:r>
      <w:r w:rsidRPr="00724D16">
        <w:rPr>
          <w:rFonts w:cstheme="minorHAnsi"/>
          <w:lang w:val="mk-MK"/>
        </w:rPr>
        <w:t xml:space="preserve">. Исто така, </w:t>
      </w:r>
      <w:r w:rsidR="00724D16">
        <w:rPr>
          <w:rFonts w:cstheme="minorHAnsi"/>
          <w:lang w:val="mk-MK"/>
        </w:rPr>
        <w:t>околу</w:t>
      </w:r>
      <w:r w:rsidRPr="00724D16">
        <w:rPr>
          <w:rFonts w:cstheme="minorHAnsi"/>
          <w:lang w:val="mk-MK"/>
        </w:rPr>
        <w:t xml:space="preserve"> 5% од полициските сили </w:t>
      </w:r>
      <w:r w:rsidR="00724D16">
        <w:rPr>
          <w:rFonts w:cstheme="minorHAnsi"/>
          <w:lang w:val="mk-MK"/>
        </w:rPr>
        <w:t xml:space="preserve">се </w:t>
      </w:r>
      <w:r w:rsidRPr="00724D16">
        <w:rPr>
          <w:rFonts w:cstheme="minorHAnsi"/>
          <w:lang w:val="mk-MK"/>
        </w:rPr>
        <w:t>регрутира</w:t>
      </w:r>
      <w:r w:rsidR="00724D16">
        <w:rPr>
          <w:rFonts w:cstheme="minorHAnsi"/>
          <w:lang w:val="mk-MK"/>
        </w:rPr>
        <w:t xml:space="preserve">ат </w:t>
      </w:r>
      <w:r w:rsidRPr="00724D16">
        <w:rPr>
          <w:rFonts w:cstheme="minorHAnsi"/>
          <w:lang w:val="mk-MK"/>
        </w:rPr>
        <w:t>директно, врз основа на договор помеѓу висок</w:t>
      </w:r>
      <w:r w:rsidR="00724D16">
        <w:rPr>
          <w:rFonts w:cstheme="minorHAnsi"/>
          <w:lang w:val="mk-MK"/>
        </w:rPr>
        <w:t>ите раководители</w:t>
      </w:r>
      <w:r w:rsidRPr="00724D16">
        <w:rPr>
          <w:rFonts w:cstheme="minorHAnsi"/>
          <w:lang w:val="mk-MK"/>
        </w:rPr>
        <w:t xml:space="preserve"> и засегнатото лице. Таквите </w:t>
      </w:r>
      <w:r w:rsidR="00724D16">
        <w:rPr>
          <w:rFonts w:cstheme="minorHAnsi"/>
          <w:lang w:val="mk-MK"/>
        </w:rPr>
        <w:t>вработувања</w:t>
      </w:r>
      <w:r w:rsidRPr="00724D16">
        <w:rPr>
          <w:rFonts w:cstheme="minorHAnsi"/>
          <w:lang w:val="mk-MK"/>
        </w:rPr>
        <w:t xml:space="preserve"> - што може да бид</w:t>
      </w:r>
      <w:r w:rsidR="00724D16">
        <w:rPr>
          <w:rFonts w:cstheme="minorHAnsi"/>
          <w:lang w:val="mk-MK"/>
        </w:rPr>
        <w:t>ат</w:t>
      </w:r>
      <w:r w:rsidRPr="00724D16">
        <w:rPr>
          <w:rFonts w:cstheme="minorHAnsi"/>
          <w:lang w:val="mk-MK"/>
        </w:rPr>
        <w:t xml:space="preserve"> оправдан</w:t>
      </w:r>
      <w:r w:rsidR="00724D16">
        <w:rPr>
          <w:rFonts w:cstheme="minorHAnsi"/>
          <w:lang w:val="mk-MK"/>
        </w:rPr>
        <w:t>и</w:t>
      </w:r>
      <w:r w:rsidRPr="00724D16">
        <w:rPr>
          <w:rFonts w:cstheme="minorHAnsi"/>
          <w:lang w:val="mk-MK"/>
        </w:rPr>
        <w:t xml:space="preserve"> во исклучителни случаи </w:t>
      </w:r>
      <w:r w:rsidR="00724D16">
        <w:rPr>
          <w:rFonts w:cstheme="minorHAnsi"/>
          <w:lang w:val="mk-MK"/>
        </w:rPr>
        <w:t>заради специфични</w:t>
      </w:r>
      <w:r w:rsidRPr="00724D16">
        <w:rPr>
          <w:rFonts w:cstheme="minorHAnsi"/>
          <w:lang w:val="mk-MK"/>
        </w:rPr>
        <w:t xml:space="preserve"> оперативни и други итни потреби - се верува дека се</w:t>
      </w:r>
      <w:r w:rsidR="00204040">
        <w:rPr>
          <w:rFonts w:cstheme="minorHAnsi"/>
          <w:lang w:val="mk-MK"/>
        </w:rPr>
        <w:t xml:space="preserve"> договорени приватно</w:t>
      </w:r>
      <w:r w:rsidRPr="00724D16">
        <w:rPr>
          <w:rFonts w:cstheme="minorHAnsi"/>
          <w:lang w:val="mk-MK"/>
        </w:rPr>
        <w:t xml:space="preserve">, </w:t>
      </w:r>
      <w:r w:rsidR="00724D16">
        <w:rPr>
          <w:rFonts w:cstheme="minorHAnsi"/>
          <w:lang w:val="mk-MK"/>
        </w:rPr>
        <w:t>што доведува до</w:t>
      </w:r>
      <w:r w:rsidRPr="00724D16">
        <w:rPr>
          <w:rFonts w:cstheme="minorHAnsi"/>
          <w:lang w:val="mk-MK"/>
        </w:rPr>
        <w:t xml:space="preserve"> сомне</w:t>
      </w:r>
      <w:r w:rsidR="00724D16">
        <w:rPr>
          <w:rFonts w:cstheme="minorHAnsi"/>
          <w:lang w:val="mk-MK"/>
        </w:rPr>
        <w:t>жи</w:t>
      </w:r>
      <w:r w:rsidRPr="00724D16">
        <w:rPr>
          <w:rFonts w:cstheme="minorHAnsi"/>
          <w:lang w:val="mk-MK"/>
        </w:rPr>
        <w:t xml:space="preserve"> за </w:t>
      </w:r>
      <w:r w:rsidR="00204040">
        <w:rPr>
          <w:rFonts w:cstheme="minorHAnsi"/>
          <w:lang w:val="mk-MK"/>
        </w:rPr>
        <w:t xml:space="preserve">незаслужени и </w:t>
      </w:r>
      <w:r w:rsidR="00724D16">
        <w:rPr>
          <w:rFonts w:cstheme="minorHAnsi"/>
          <w:lang w:val="mk-MK"/>
        </w:rPr>
        <w:t>арбитрарни</w:t>
      </w:r>
      <w:r w:rsidRPr="00724D16">
        <w:rPr>
          <w:rFonts w:cstheme="minorHAnsi"/>
          <w:lang w:val="mk-MK"/>
        </w:rPr>
        <w:t xml:space="preserve"> </w:t>
      </w:r>
      <w:r w:rsidR="00204040">
        <w:rPr>
          <w:rFonts w:cstheme="minorHAnsi"/>
          <w:lang w:val="mk-MK"/>
        </w:rPr>
        <w:t xml:space="preserve">именувања како и политизација, арбитрарно одлучување и фаворизам. </w:t>
      </w:r>
      <w:r w:rsidRPr="00724D16">
        <w:rPr>
          <w:rFonts w:cstheme="minorHAnsi"/>
          <w:lang w:val="mk-MK"/>
        </w:rPr>
        <w:t xml:space="preserve">Во овој контекст, </w:t>
      </w:r>
      <w:r w:rsidRPr="00724D16">
        <w:rPr>
          <w:rFonts w:cstheme="minorHAnsi"/>
          <w:b/>
          <w:lang w:val="mk-MK"/>
        </w:rPr>
        <w:t>ГРЕКО препорачува</w:t>
      </w:r>
      <w:r w:rsidRPr="00724D16">
        <w:rPr>
          <w:rFonts w:cstheme="minorHAnsi"/>
          <w:lang w:val="mk-MK"/>
        </w:rPr>
        <w:t xml:space="preserve"> </w:t>
      </w:r>
      <w:r w:rsidR="00724D16" w:rsidRPr="00724D16">
        <w:rPr>
          <w:rFonts w:cstheme="minorHAnsi"/>
          <w:b/>
          <w:lang w:val="mk-MK"/>
        </w:rPr>
        <w:t>(I) да се осигура вработувањето</w:t>
      </w:r>
      <w:r w:rsidR="00724D16">
        <w:rPr>
          <w:rFonts w:cstheme="minorHAnsi"/>
          <w:b/>
          <w:lang w:val="mk-MK"/>
        </w:rPr>
        <w:t xml:space="preserve"> во</w:t>
      </w:r>
      <w:r w:rsidR="00724D16" w:rsidRPr="00724D16">
        <w:rPr>
          <w:rFonts w:cstheme="minorHAnsi"/>
          <w:b/>
          <w:lang w:val="mk-MK"/>
        </w:rPr>
        <w:t xml:space="preserve"> полицијата</w:t>
      </w:r>
      <w:r w:rsidR="00204040">
        <w:rPr>
          <w:rFonts w:cstheme="minorHAnsi"/>
          <w:b/>
          <w:lang w:val="mk-MK"/>
        </w:rPr>
        <w:t>, вклучително и директното вработување и трансферот од други институции,</w:t>
      </w:r>
      <w:r w:rsidR="00724D16" w:rsidRPr="00724D16">
        <w:rPr>
          <w:rFonts w:cstheme="minorHAnsi"/>
          <w:b/>
          <w:lang w:val="mk-MK"/>
        </w:rPr>
        <w:t xml:space="preserve"> </w:t>
      </w:r>
      <w:r w:rsidR="00724D16">
        <w:rPr>
          <w:rFonts w:cstheme="minorHAnsi"/>
          <w:b/>
          <w:lang w:val="mk-MK"/>
        </w:rPr>
        <w:t>да бид</w:t>
      </w:r>
      <w:r w:rsidR="00724D16" w:rsidRPr="00724D16">
        <w:rPr>
          <w:rFonts w:cstheme="minorHAnsi"/>
          <w:b/>
          <w:lang w:val="mk-MK"/>
        </w:rPr>
        <w:t>е конкурентн</w:t>
      </w:r>
      <w:r w:rsidR="00724D16">
        <w:rPr>
          <w:rFonts w:cstheme="minorHAnsi"/>
          <w:b/>
          <w:lang w:val="mk-MK"/>
        </w:rPr>
        <w:t>о</w:t>
      </w:r>
      <w:r w:rsidR="00724D16" w:rsidRPr="00724D16">
        <w:rPr>
          <w:rFonts w:cstheme="minorHAnsi"/>
          <w:b/>
          <w:lang w:val="mk-MK"/>
        </w:rPr>
        <w:t xml:space="preserve"> и врз основа на објективни и транспарентни критериуми и постапка, </w:t>
      </w:r>
      <w:r w:rsidR="00436935">
        <w:rPr>
          <w:rFonts w:cstheme="minorHAnsi"/>
          <w:b/>
          <w:lang w:val="mk-MK"/>
        </w:rPr>
        <w:t xml:space="preserve">и </w:t>
      </w:r>
      <w:r w:rsidR="00724D16" w:rsidRPr="00724D16">
        <w:rPr>
          <w:rFonts w:cstheme="minorHAnsi"/>
          <w:b/>
          <w:lang w:val="mk-MK"/>
        </w:rPr>
        <w:t xml:space="preserve">(ii) </w:t>
      </w:r>
      <w:r w:rsidR="00724D16">
        <w:rPr>
          <w:rFonts w:cstheme="minorHAnsi"/>
          <w:b/>
          <w:lang w:val="mk-MK"/>
        </w:rPr>
        <w:t xml:space="preserve">да се </w:t>
      </w:r>
      <w:r w:rsidR="00724D16" w:rsidRPr="00724D16">
        <w:rPr>
          <w:rFonts w:cstheme="minorHAnsi"/>
          <w:b/>
          <w:lang w:val="mk-MK"/>
        </w:rPr>
        <w:t>вовед</w:t>
      </w:r>
      <w:r w:rsidR="00724D16">
        <w:rPr>
          <w:rFonts w:cstheme="minorHAnsi"/>
          <w:b/>
          <w:lang w:val="mk-MK"/>
        </w:rPr>
        <w:t>ат</w:t>
      </w:r>
      <w:r w:rsidR="00724D16" w:rsidRPr="00724D16">
        <w:rPr>
          <w:rFonts w:cstheme="minorHAnsi"/>
          <w:b/>
          <w:lang w:val="mk-MK"/>
        </w:rPr>
        <w:t xml:space="preserve"> проверки на интегритетот и тестирање на лицата кои </w:t>
      </w:r>
      <w:r w:rsidR="00724D16">
        <w:rPr>
          <w:rFonts w:cstheme="minorHAnsi"/>
          <w:b/>
          <w:lang w:val="mk-MK"/>
        </w:rPr>
        <w:t>се вработуваат</w:t>
      </w:r>
      <w:r w:rsidR="00724D16" w:rsidRPr="00724D16">
        <w:rPr>
          <w:rFonts w:cstheme="minorHAnsi"/>
          <w:b/>
          <w:lang w:val="mk-MK"/>
        </w:rPr>
        <w:t xml:space="preserve"> </w:t>
      </w:r>
      <w:r w:rsidR="00724D16">
        <w:rPr>
          <w:rFonts w:cstheme="minorHAnsi"/>
          <w:b/>
          <w:lang w:val="mk-MK"/>
        </w:rPr>
        <w:t xml:space="preserve">во </w:t>
      </w:r>
      <w:r w:rsidR="00724D16" w:rsidRPr="00724D16">
        <w:rPr>
          <w:rFonts w:cstheme="minorHAnsi"/>
          <w:b/>
          <w:lang w:val="mk-MK"/>
        </w:rPr>
        <w:t>полициските сили</w:t>
      </w:r>
      <w:r w:rsidRPr="00724D16">
        <w:rPr>
          <w:rFonts w:cstheme="minorHAnsi"/>
          <w:lang w:val="mk-MK"/>
        </w:rPr>
        <w:t>.</w:t>
      </w:r>
    </w:p>
    <w:p w14:paraId="17B4D795" w14:textId="77777777" w:rsidR="00064598" w:rsidRPr="00724D16" w:rsidRDefault="00064598" w:rsidP="00392C91">
      <w:pPr>
        <w:spacing w:after="0" w:line="240" w:lineRule="auto"/>
        <w:jc w:val="both"/>
        <w:rPr>
          <w:rFonts w:cstheme="minorHAnsi"/>
          <w:lang w:val="mk-MK"/>
        </w:rPr>
      </w:pPr>
    </w:p>
    <w:p w14:paraId="0FBF39C3" w14:textId="77777777" w:rsidR="00F15B77" w:rsidRPr="00830852" w:rsidRDefault="00830852" w:rsidP="00392C91">
      <w:pPr>
        <w:numPr>
          <w:ilvl w:val="0"/>
          <w:numId w:val="1"/>
        </w:numPr>
        <w:spacing w:after="0" w:line="240" w:lineRule="auto"/>
        <w:jc w:val="both"/>
        <w:rPr>
          <w:rFonts w:cstheme="minorHAnsi"/>
          <w:lang w:val="mk-MK"/>
        </w:rPr>
      </w:pPr>
      <w:r w:rsidRPr="00830852">
        <w:rPr>
          <w:rFonts w:cstheme="minorHAnsi"/>
          <w:u w:val="single"/>
          <w:lang w:val="mk-MK"/>
        </w:rPr>
        <w:t>Директорот на БЈБ</w:t>
      </w:r>
      <w:r w:rsidR="00102C7D" w:rsidRPr="00830852">
        <w:rPr>
          <w:rFonts w:cstheme="minorHAnsi"/>
          <w:lang w:val="mk-MK"/>
        </w:rPr>
        <w:t xml:space="preserve"> го именува Владата на предлог на министерот за мандат од четири години. Врз основа на </w:t>
      </w:r>
      <w:r>
        <w:rPr>
          <w:rFonts w:cstheme="minorHAnsi"/>
          <w:lang w:val="mk-MK"/>
        </w:rPr>
        <w:t xml:space="preserve">интерен </w:t>
      </w:r>
      <w:r w:rsidR="00102C7D" w:rsidRPr="00830852">
        <w:rPr>
          <w:rFonts w:cstheme="minorHAnsi"/>
          <w:lang w:val="mk-MK"/>
        </w:rPr>
        <w:t>оглас</w:t>
      </w:r>
      <w:r>
        <w:rPr>
          <w:rFonts w:cstheme="minorHAnsi"/>
          <w:lang w:val="mk-MK"/>
        </w:rPr>
        <w:t xml:space="preserve"> за слободно работно место</w:t>
      </w:r>
      <w:r w:rsidR="00102C7D" w:rsidRPr="00830852">
        <w:rPr>
          <w:rFonts w:cstheme="minorHAnsi"/>
          <w:lang w:val="mk-MK"/>
        </w:rPr>
        <w:t xml:space="preserve">, </w:t>
      </w:r>
      <w:r>
        <w:rPr>
          <w:rFonts w:cstheme="minorHAnsi"/>
          <w:lang w:val="mk-MK"/>
        </w:rPr>
        <w:t>началниците на</w:t>
      </w:r>
      <w:r w:rsidR="00102C7D" w:rsidRPr="00830852">
        <w:rPr>
          <w:rFonts w:cstheme="minorHAnsi"/>
          <w:lang w:val="mk-MK"/>
        </w:rPr>
        <w:t xml:space="preserve"> </w:t>
      </w:r>
      <w:r>
        <w:rPr>
          <w:rFonts w:cstheme="minorHAnsi"/>
          <w:lang w:val="mk-MK"/>
        </w:rPr>
        <w:t>секторите</w:t>
      </w:r>
      <w:r w:rsidR="00102C7D" w:rsidRPr="00830852">
        <w:rPr>
          <w:rFonts w:cstheme="minorHAnsi"/>
          <w:lang w:val="mk-MK"/>
        </w:rPr>
        <w:t xml:space="preserve"> за внатрешни работи и </w:t>
      </w:r>
      <w:r>
        <w:rPr>
          <w:rFonts w:cstheme="minorHAnsi"/>
          <w:lang w:val="mk-MK"/>
        </w:rPr>
        <w:t>на р</w:t>
      </w:r>
      <w:r w:rsidR="00102C7D" w:rsidRPr="00830852">
        <w:rPr>
          <w:rFonts w:cstheme="minorHAnsi"/>
          <w:lang w:val="mk-MK"/>
        </w:rPr>
        <w:t xml:space="preserve">егионалните центри за гранични работи, кои се подредени на </w:t>
      </w:r>
      <w:r>
        <w:rPr>
          <w:rFonts w:cstheme="minorHAnsi"/>
          <w:lang w:val="mk-MK"/>
        </w:rPr>
        <w:t xml:space="preserve">директорот на </w:t>
      </w:r>
      <w:r w:rsidR="00102C7D" w:rsidRPr="00830852">
        <w:rPr>
          <w:rFonts w:cstheme="minorHAnsi"/>
          <w:lang w:val="mk-MK"/>
        </w:rPr>
        <w:t>БЈБ, ги именува министерот од редот на вработените во Министерството. Командир</w:t>
      </w:r>
      <w:r>
        <w:rPr>
          <w:rFonts w:cstheme="minorHAnsi"/>
          <w:lang w:val="mk-MK"/>
        </w:rPr>
        <w:t>ите</w:t>
      </w:r>
      <w:r w:rsidR="00102C7D" w:rsidRPr="00830852">
        <w:rPr>
          <w:rFonts w:cstheme="minorHAnsi"/>
          <w:lang w:val="mk-MK"/>
        </w:rPr>
        <w:t xml:space="preserve"> на полициски</w:t>
      </w:r>
      <w:r w:rsidR="00E57F91">
        <w:rPr>
          <w:rFonts w:cstheme="minorHAnsi"/>
          <w:lang w:val="mk-MK"/>
        </w:rPr>
        <w:t>те</w:t>
      </w:r>
      <w:r w:rsidR="00102C7D" w:rsidRPr="00830852">
        <w:rPr>
          <w:rFonts w:cstheme="minorHAnsi"/>
          <w:lang w:val="mk-MK"/>
        </w:rPr>
        <w:t xml:space="preserve"> станици </w:t>
      </w:r>
      <w:r w:rsidR="00E57F91">
        <w:rPr>
          <w:rFonts w:cstheme="minorHAnsi"/>
          <w:lang w:val="mk-MK"/>
        </w:rPr>
        <w:t xml:space="preserve">од општа надлежност </w:t>
      </w:r>
      <w:r w:rsidR="00102C7D" w:rsidRPr="00830852">
        <w:rPr>
          <w:rFonts w:cstheme="minorHAnsi"/>
          <w:lang w:val="mk-MK"/>
        </w:rPr>
        <w:t xml:space="preserve">се избираат со мнозинство гласови од вкупниот број на советници на советот на општината каде што </w:t>
      </w:r>
      <w:r>
        <w:rPr>
          <w:rFonts w:cstheme="minorHAnsi"/>
          <w:lang w:val="mk-MK"/>
        </w:rPr>
        <w:t xml:space="preserve">се наоѓа </w:t>
      </w:r>
      <w:r w:rsidR="00102C7D" w:rsidRPr="00830852">
        <w:rPr>
          <w:rFonts w:cstheme="minorHAnsi"/>
          <w:lang w:val="mk-MK"/>
        </w:rPr>
        <w:t>станица</w:t>
      </w:r>
      <w:r>
        <w:rPr>
          <w:rFonts w:cstheme="minorHAnsi"/>
          <w:lang w:val="mk-MK"/>
        </w:rPr>
        <w:t>та од список со најмалку</w:t>
      </w:r>
      <w:r w:rsidR="00102C7D" w:rsidRPr="00830852">
        <w:rPr>
          <w:rFonts w:cstheme="minorHAnsi"/>
          <w:lang w:val="mk-MK"/>
        </w:rPr>
        <w:t xml:space="preserve"> три кандидати предложени од страна на министерот, од кои најмалку еден е</w:t>
      </w:r>
      <w:r>
        <w:rPr>
          <w:rFonts w:cstheme="minorHAnsi"/>
          <w:lang w:val="mk-MK"/>
        </w:rPr>
        <w:t xml:space="preserve"> од</w:t>
      </w:r>
      <w:r w:rsidR="00102C7D" w:rsidRPr="00830852">
        <w:rPr>
          <w:rFonts w:cstheme="minorHAnsi"/>
          <w:lang w:val="mk-MK"/>
        </w:rPr>
        <w:t xml:space="preserve"> заедница која е мнозинство во </w:t>
      </w:r>
      <w:r>
        <w:rPr>
          <w:rFonts w:cstheme="minorHAnsi"/>
          <w:lang w:val="mk-MK"/>
        </w:rPr>
        <w:t>засегнатата општина</w:t>
      </w:r>
      <w:r w:rsidR="00362503" w:rsidRPr="00392C91">
        <w:rPr>
          <w:rStyle w:val="FootnoteReference"/>
          <w:rFonts w:cstheme="minorHAnsi"/>
          <w:lang w:val="en-GB"/>
        </w:rPr>
        <w:footnoteReference w:id="92"/>
      </w:r>
      <w:r w:rsidR="00362503" w:rsidRPr="00830852">
        <w:rPr>
          <w:rFonts w:cstheme="minorHAnsi"/>
          <w:lang w:val="mk-MK"/>
        </w:rPr>
        <w:t xml:space="preserve">. Врз основа на </w:t>
      </w:r>
      <w:r>
        <w:rPr>
          <w:rFonts w:cstheme="minorHAnsi"/>
          <w:lang w:val="mk-MK"/>
        </w:rPr>
        <w:t>интерниот оглас за слободно работно место</w:t>
      </w:r>
      <w:r w:rsidR="00362503" w:rsidRPr="00830852">
        <w:rPr>
          <w:rFonts w:cstheme="minorHAnsi"/>
          <w:lang w:val="mk-MK"/>
        </w:rPr>
        <w:t xml:space="preserve">, командирите на полициските станици одговорни за гранични работи се назначени од страна на министерот, на предлог од </w:t>
      </w:r>
      <w:r>
        <w:rPr>
          <w:rFonts w:cstheme="minorHAnsi"/>
          <w:lang w:val="mk-MK"/>
        </w:rPr>
        <w:t>директорот на БЈБ</w:t>
      </w:r>
      <w:r w:rsidR="00362503" w:rsidRPr="00830852">
        <w:rPr>
          <w:rFonts w:cstheme="minorHAnsi"/>
          <w:lang w:val="mk-MK"/>
        </w:rPr>
        <w:t>.</w:t>
      </w:r>
    </w:p>
    <w:p w14:paraId="36179E05" w14:textId="77777777" w:rsidR="00D45D49" w:rsidRPr="00830852" w:rsidRDefault="00D45D49" w:rsidP="00392C91">
      <w:pPr>
        <w:spacing w:after="0" w:line="240" w:lineRule="auto"/>
        <w:jc w:val="both"/>
        <w:rPr>
          <w:rFonts w:cstheme="minorHAnsi"/>
          <w:lang w:val="mk-MK"/>
        </w:rPr>
      </w:pPr>
    </w:p>
    <w:p w14:paraId="4315F7CA" w14:textId="40B4F1D0" w:rsidR="00B2195B" w:rsidRPr="00F46E40" w:rsidRDefault="005B4DCF" w:rsidP="00392C91">
      <w:pPr>
        <w:pStyle w:val="ListParagraph"/>
        <w:numPr>
          <w:ilvl w:val="0"/>
          <w:numId w:val="1"/>
        </w:numPr>
        <w:spacing w:after="0" w:line="240" w:lineRule="auto"/>
        <w:jc w:val="both"/>
        <w:rPr>
          <w:rFonts w:cstheme="minorHAnsi"/>
          <w:lang w:val="mk-MK"/>
        </w:rPr>
      </w:pPr>
      <w:r w:rsidRPr="004A54E4">
        <w:rPr>
          <w:rFonts w:cstheme="minorHAnsi"/>
          <w:lang w:val="mk-MK"/>
        </w:rPr>
        <w:t>Кандидатите за вработување</w:t>
      </w:r>
      <w:r w:rsidR="001878D9">
        <w:rPr>
          <w:rFonts w:cstheme="minorHAnsi"/>
          <w:lang w:val="mk-MK"/>
        </w:rPr>
        <w:t>,</w:t>
      </w:r>
      <w:r w:rsidRPr="004A54E4">
        <w:rPr>
          <w:rFonts w:cstheme="minorHAnsi"/>
          <w:lang w:val="mk-MK"/>
        </w:rPr>
        <w:t xml:space="preserve"> како </w:t>
      </w:r>
      <w:r w:rsidR="004A54E4">
        <w:rPr>
          <w:rFonts w:cstheme="minorHAnsi"/>
          <w:lang w:val="mk-MK"/>
        </w:rPr>
        <w:t>директорот на БЈБ</w:t>
      </w:r>
      <w:r w:rsidR="001878D9">
        <w:rPr>
          <w:rFonts w:cstheme="minorHAnsi"/>
          <w:lang w:val="mk-MK"/>
        </w:rPr>
        <w:t>,</w:t>
      </w:r>
      <w:r w:rsidRPr="004A54E4">
        <w:rPr>
          <w:rFonts w:cstheme="minorHAnsi"/>
          <w:lang w:val="mk-MK"/>
        </w:rPr>
        <w:t xml:space="preserve"> </w:t>
      </w:r>
      <w:r w:rsidR="004A54E4">
        <w:rPr>
          <w:rFonts w:cstheme="minorHAnsi"/>
          <w:lang w:val="mk-MK"/>
        </w:rPr>
        <w:t>мора да имаат</w:t>
      </w:r>
      <w:r w:rsidRPr="004A54E4">
        <w:rPr>
          <w:rFonts w:cstheme="minorHAnsi"/>
          <w:lang w:val="mk-MK"/>
        </w:rPr>
        <w:t xml:space="preserve"> универзитетска диплома и минимум работно искуство од пет години</w:t>
      </w:r>
      <w:r w:rsidR="003921DD" w:rsidRPr="00392C91">
        <w:rPr>
          <w:rStyle w:val="FootnoteReference"/>
          <w:rFonts w:cstheme="minorHAnsi"/>
          <w:lang w:val="en-GB"/>
        </w:rPr>
        <w:footnoteReference w:id="93"/>
      </w:r>
      <w:r w:rsidR="003921DD" w:rsidRPr="004A54E4">
        <w:rPr>
          <w:rFonts w:cstheme="minorHAnsi"/>
          <w:lang w:val="mk-MK"/>
        </w:rPr>
        <w:t>. За споредба, неговит</w:t>
      </w:r>
      <w:r w:rsidR="004A54E4">
        <w:rPr>
          <w:rFonts w:cstheme="minorHAnsi"/>
          <w:lang w:val="mk-MK"/>
        </w:rPr>
        <w:t>е</w:t>
      </w:r>
      <w:r w:rsidR="003921DD" w:rsidRPr="004A54E4">
        <w:rPr>
          <w:rFonts w:cstheme="minorHAnsi"/>
          <w:lang w:val="mk-MK"/>
        </w:rPr>
        <w:t>/нејзинит</w:t>
      </w:r>
      <w:r w:rsidR="004A54E4">
        <w:rPr>
          <w:rFonts w:cstheme="minorHAnsi"/>
          <w:lang w:val="mk-MK"/>
        </w:rPr>
        <w:t>е</w:t>
      </w:r>
      <w:r w:rsidR="003921DD" w:rsidRPr="004A54E4">
        <w:rPr>
          <w:rFonts w:cstheme="minorHAnsi"/>
          <w:lang w:val="mk-MK"/>
        </w:rPr>
        <w:t xml:space="preserve"> потчинети - директно или индиректно </w:t>
      </w:r>
      <w:r w:rsidR="004A54E4">
        <w:rPr>
          <w:rFonts w:cstheme="minorHAnsi"/>
          <w:lang w:val="mk-MK"/>
        </w:rPr>
        <w:t>–</w:t>
      </w:r>
      <w:r w:rsidR="003921DD" w:rsidRPr="004A54E4">
        <w:rPr>
          <w:rFonts w:cstheme="minorHAnsi"/>
          <w:lang w:val="mk-MK"/>
        </w:rPr>
        <w:t xml:space="preserve"> </w:t>
      </w:r>
      <w:r w:rsidR="004A54E4">
        <w:rPr>
          <w:rFonts w:cstheme="minorHAnsi"/>
          <w:lang w:val="mk-MK"/>
        </w:rPr>
        <w:t>кои имаат раководни места</w:t>
      </w:r>
      <w:r w:rsidR="003921DD" w:rsidRPr="004A54E4">
        <w:rPr>
          <w:rFonts w:cstheme="minorHAnsi"/>
          <w:lang w:val="mk-MK"/>
        </w:rPr>
        <w:t xml:space="preserve"> </w:t>
      </w:r>
      <w:r w:rsidR="004A54E4">
        <w:rPr>
          <w:rFonts w:cstheme="minorHAnsi"/>
          <w:lang w:val="mk-MK"/>
        </w:rPr>
        <w:t>подлежат на</w:t>
      </w:r>
      <w:r w:rsidR="003921DD" w:rsidRPr="004A54E4">
        <w:rPr>
          <w:rFonts w:cstheme="minorHAnsi"/>
          <w:lang w:val="mk-MK"/>
        </w:rPr>
        <w:t xml:space="preserve"> значително повисоки </w:t>
      </w:r>
      <w:r w:rsidR="004A54E4">
        <w:rPr>
          <w:rFonts w:cstheme="minorHAnsi"/>
          <w:lang w:val="mk-MK"/>
        </w:rPr>
        <w:t>стручни услови</w:t>
      </w:r>
      <w:r w:rsidR="003921DD" w:rsidRPr="004A54E4">
        <w:rPr>
          <w:rFonts w:cstheme="minorHAnsi"/>
          <w:lang w:val="mk-MK"/>
        </w:rPr>
        <w:t xml:space="preserve"> во поглед на образование, работа и раководно искуство</w:t>
      </w:r>
      <w:r w:rsidR="003921DD" w:rsidRPr="00392C91">
        <w:rPr>
          <w:rStyle w:val="FootnoteReference"/>
          <w:rFonts w:cstheme="minorHAnsi"/>
          <w:lang w:val="en-GB"/>
        </w:rPr>
        <w:footnoteReference w:id="94"/>
      </w:r>
      <w:r w:rsidR="003921DD" w:rsidRPr="004A54E4">
        <w:rPr>
          <w:rFonts w:cstheme="minorHAnsi"/>
          <w:lang w:val="mk-MK"/>
        </w:rPr>
        <w:t xml:space="preserve">. </w:t>
      </w:r>
      <w:r w:rsidR="003921DD" w:rsidRPr="00F46E40">
        <w:rPr>
          <w:rFonts w:cstheme="minorHAnsi"/>
          <w:lang w:val="mk-MK"/>
        </w:rPr>
        <w:t xml:space="preserve">ГЕТ е убеден дека и покрај тоа што </w:t>
      </w:r>
      <w:r w:rsidR="00F46E40">
        <w:rPr>
          <w:rFonts w:cstheme="minorHAnsi"/>
          <w:lang w:val="mk-MK"/>
        </w:rPr>
        <w:t xml:space="preserve">директорот на БЈБ </w:t>
      </w:r>
      <w:r w:rsidR="003921DD" w:rsidRPr="00F46E40">
        <w:rPr>
          <w:rFonts w:cstheme="minorHAnsi"/>
          <w:lang w:val="mk-MK"/>
        </w:rPr>
        <w:t>е "функционер" (или "избран</w:t>
      </w:r>
      <w:r w:rsidR="00F46E40">
        <w:rPr>
          <w:rFonts w:cstheme="minorHAnsi"/>
          <w:lang w:val="mk-MK"/>
        </w:rPr>
        <w:t>о</w:t>
      </w:r>
      <w:r w:rsidR="003921DD" w:rsidRPr="00F46E40">
        <w:rPr>
          <w:rFonts w:cstheme="minorHAnsi"/>
          <w:lang w:val="mk-MK"/>
        </w:rPr>
        <w:t>/именуван</w:t>
      </w:r>
      <w:r w:rsidR="00F46E40">
        <w:rPr>
          <w:rFonts w:cstheme="minorHAnsi"/>
          <w:lang w:val="mk-MK"/>
        </w:rPr>
        <w:t>о</w:t>
      </w:r>
      <w:r w:rsidR="003921DD" w:rsidRPr="00F46E40">
        <w:rPr>
          <w:rFonts w:cstheme="minorHAnsi"/>
          <w:lang w:val="mk-MK"/>
        </w:rPr>
        <w:t xml:space="preserve"> </w:t>
      </w:r>
      <w:r w:rsidR="00F46E40">
        <w:rPr>
          <w:rFonts w:cstheme="minorHAnsi"/>
          <w:lang w:val="mk-MK"/>
        </w:rPr>
        <w:t>службено лице</w:t>
      </w:r>
      <w:r w:rsidR="003921DD" w:rsidRPr="00F46E40">
        <w:rPr>
          <w:rFonts w:cstheme="minorHAnsi"/>
          <w:lang w:val="mk-MK"/>
        </w:rPr>
        <w:t xml:space="preserve">", </w:t>
      </w:r>
      <w:r w:rsidR="00F46E40">
        <w:rPr>
          <w:rFonts w:cstheme="minorHAnsi"/>
          <w:lang w:val="mk-MK"/>
        </w:rPr>
        <w:t>спореди</w:t>
      </w:r>
      <w:r w:rsidR="003921DD" w:rsidRPr="00F46E40">
        <w:rPr>
          <w:rFonts w:cstheme="minorHAnsi"/>
          <w:lang w:val="mk-MK"/>
        </w:rPr>
        <w:t xml:space="preserve"> претходно поглавје) и може да се смета за политичк</w:t>
      </w:r>
      <w:r w:rsidR="00FF3844">
        <w:rPr>
          <w:rFonts w:cstheme="minorHAnsi"/>
          <w:lang w:val="mk-MK"/>
        </w:rPr>
        <w:t xml:space="preserve">а позиција би било потребно </w:t>
      </w:r>
      <w:r w:rsidR="00F46E40">
        <w:rPr>
          <w:rFonts w:cstheme="minorHAnsi"/>
          <w:lang w:val="mk-MK"/>
        </w:rPr>
        <w:t xml:space="preserve">за </w:t>
      </w:r>
      <w:r w:rsidR="003921DD" w:rsidRPr="00F46E40">
        <w:rPr>
          <w:rFonts w:cstheme="minorHAnsi"/>
          <w:lang w:val="mk-MK"/>
        </w:rPr>
        <w:t xml:space="preserve">целокупната амбиција </w:t>
      </w:r>
      <w:r w:rsidR="00F46E40">
        <w:rPr>
          <w:rFonts w:cstheme="minorHAnsi"/>
          <w:lang w:val="mk-MK"/>
        </w:rPr>
        <w:t>з</w:t>
      </w:r>
      <w:r w:rsidR="003921DD" w:rsidRPr="00F46E40">
        <w:rPr>
          <w:rFonts w:cstheme="minorHAnsi"/>
          <w:lang w:val="mk-MK"/>
        </w:rPr>
        <w:t xml:space="preserve">а деполитизација на полицијата и </w:t>
      </w:r>
      <w:r w:rsidR="00FF3844">
        <w:rPr>
          <w:rFonts w:cstheme="minorHAnsi"/>
          <w:lang w:val="mk-MK"/>
        </w:rPr>
        <w:t xml:space="preserve">би се зголемил </w:t>
      </w:r>
      <w:r w:rsidR="003921DD" w:rsidRPr="00F46E40">
        <w:rPr>
          <w:rFonts w:cstheme="minorHAnsi"/>
          <w:lang w:val="mk-MK"/>
        </w:rPr>
        <w:t xml:space="preserve">угледот на полицијата како </w:t>
      </w:r>
      <w:r w:rsidR="00F46E40">
        <w:rPr>
          <w:rFonts w:cstheme="minorHAnsi"/>
          <w:lang w:val="mk-MK"/>
        </w:rPr>
        <w:t>професионален сервис</w:t>
      </w:r>
      <w:r w:rsidR="003921DD" w:rsidRPr="00F46E40">
        <w:rPr>
          <w:rFonts w:cstheme="minorHAnsi"/>
          <w:lang w:val="mk-MK"/>
        </w:rPr>
        <w:t xml:space="preserve"> на граѓаните ако оваа ситуација се </w:t>
      </w:r>
      <w:r w:rsidR="00F46E40">
        <w:rPr>
          <w:rFonts w:cstheme="minorHAnsi"/>
          <w:lang w:val="mk-MK"/>
        </w:rPr>
        <w:t>измени</w:t>
      </w:r>
      <w:r w:rsidR="003921DD" w:rsidRPr="00F46E40">
        <w:rPr>
          <w:rFonts w:cstheme="minorHAnsi"/>
          <w:lang w:val="mk-MK"/>
        </w:rPr>
        <w:t xml:space="preserve">. </w:t>
      </w:r>
      <w:r w:rsidR="00F46E40">
        <w:rPr>
          <w:rFonts w:cstheme="minorHAnsi"/>
          <w:lang w:val="mk-MK"/>
        </w:rPr>
        <w:t>С</w:t>
      </w:r>
      <w:r w:rsidR="00E57F91">
        <w:rPr>
          <w:rFonts w:cstheme="minorHAnsi"/>
          <w:lang w:val="mk-MK"/>
        </w:rPr>
        <w:t>ледствено</w:t>
      </w:r>
      <w:r w:rsidR="003921DD" w:rsidRPr="00F46E40">
        <w:rPr>
          <w:rFonts w:cstheme="minorHAnsi"/>
          <w:lang w:val="mk-MK"/>
        </w:rPr>
        <w:t xml:space="preserve">, </w:t>
      </w:r>
      <w:r w:rsidR="003921DD" w:rsidRPr="005C72DC">
        <w:rPr>
          <w:rFonts w:cstheme="minorHAnsi"/>
          <w:b/>
          <w:lang w:val="mk-MK"/>
        </w:rPr>
        <w:t>ГРЕКО препорачува</w:t>
      </w:r>
      <w:r w:rsidR="003921DD" w:rsidRPr="00F46E40">
        <w:rPr>
          <w:rFonts w:cstheme="minorHAnsi"/>
          <w:lang w:val="mk-MK"/>
        </w:rPr>
        <w:t xml:space="preserve"> </w:t>
      </w:r>
      <w:r w:rsidR="005C72DC" w:rsidRPr="005C72DC">
        <w:rPr>
          <w:rFonts w:cstheme="minorHAnsi"/>
          <w:b/>
          <w:lang w:val="mk-MK"/>
        </w:rPr>
        <w:t>да се воспостават објективни и професионални критериуми за именување на шефот на полицијата (Бирото за јавна безбедност), кои одговараат на потребите на таква</w:t>
      </w:r>
      <w:r w:rsidR="005C72DC">
        <w:rPr>
          <w:rFonts w:cstheme="minorHAnsi"/>
          <w:b/>
          <w:lang w:val="mk-MK"/>
        </w:rPr>
        <w:t>та</w:t>
      </w:r>
      <w:r w:rsidR="005C72DC" w:rsidRPr="005C72DC">
        <w:rPr>
          <w:rFonts w:cstheme="minorHAnsi"/>
          <w:b/>
          <w:lang w:val="mk-MK"/>
        </w:rPr>
        <w:t xml:space="preserve"> позиција</w:t>
      </w:r>
      <w:r w:rsidR="003921DD" w:rsidRPr="00F46E40">
        <w:rPr>
          <w:rFonts w:cstheme="minorHAnsi"/>
          <w:lang w:val="mk-MK"/>
        </w:rPr>
        <w:t>.</w:t>
      </w:r>
    </w:p>
    <w:p w14:paraId="3CCFCF48" w14:textId="77777777" w:rsidR="00BF09A7" w:rsidRPr="00F46E40" w:rsidRDefault="00B2195B" w:rsidP="00392C91">
      <w:pPr>
        <w:pStyle w:val="ListParagraph"/>
        <w:spacing w:after="0" w:line="240" w:lineRule="auto"/>
        <w:ind w:left="0"/>
        <w:jc w:val="both"/>
        <w:rPr>
          <w:rFonts w:cstheme="minorHAnsi"/>
          <w:lang w:val="mk-MK"/>
        </w:rPr>
      </w:pPr>
      <w:r w:rsidRPr="00F46E40">
        <w:rPr>
          <w:rFonts w:cstheme="minorHAnsi"/>
          <w:lang w:val="mk-MK"/>
        </w:rPr>
        <w:t xml:space="preserve"> </w:t>
      </w:r>
    </w:p>
    <w:p w14:paraId="0B4FE144" w14:textId="78AD8450" w:rsidR="00064598" w:rsidRDefault="005C72DC" w:rsidP="00392C91">
      <w:pPr>
        <w:numPr>
          <w:ilvl w:val="0"/>
          <w:numId w:val="1"/>
        </w:numPr>
        <w:spacing w:after="0" w:line="240" w:lineRule="auto"/>
        <w:jc w:val="both"/>
        <w:rPr>
          <w:rFonts w:cstheme="minorHAnsi"/>
          <w:lang w:val="mk-MK"/>
        </w:rPr>
      </w:pPr>
      <w:r>
        <w:rPr>
          <w:rFonts w:cstheme="minorHAnsi"/>
          <w:lang w:val="mk-MK"/>
        </w:rPr>
        <w:t>Според</w:t>
      </w:r>
      <w:r w:rsidR="00064598" w:rsidRPr="005C72DC">
        <w:rPr>
          <w:rFonts w:cstheme="minorHAnsi"/>
          <w:lang w:val="mk-MK"/>
        </w:rPr>
        <w:t xml:space="preserve"> ЗВР, сите </w:t>
      </w:r>
      <w:r w:rsidR="006F134D">
        <w:rPr>
          <w:rFonts w:cstheme="minorHAnsi"/>
          <w:lang w:val="mk-MK"/>
        </w:rPr>
        <w:t>работни места во</w:t>
      </w:r>
      <w:r w:rsidR="00064598" w:rsidRPr="005C72DC">
        <w:rPr>
          <w:rFonts w:cstheme="minorHAnsi"/>
          <w:lang w:val="mk-MK"/>
        </w:rPr>
        <w:t xml:space="preserve"> Министерството, вклучувајќи ги и оние во</w:t>
      </w:r>
      <w:r w:rsidR="002B13E6">
        <w:rPr>
          <w:rFonts w:cstheme="minorHAnsi"/>
          <w:lang w:val="mk-MK"/>
        </w:rPr>
        <w:t xml:space="preserve"> БЈБ</w:t>
      </w:r>
      <w:r w:rsidR="00064598" w:rsidRPr="005C72DC">
        <w:rPr>
          <w:rFonts w:cstheme="minorHAnsi"/>
          <w:lang w:val="mk-MK"/>
        </w:rPr>
        <w:t xml:space="preserve">, се поделени по категории (од Б </w:t>
      </w:r>
      <w:r w:rsidR="002B13E6">
        <w:rPr>
          <w:rFonts w:cstheme="minorHAnsi"/>
          <w:lang w:val="mk-MK"/>
        </w:rPr>
        <w:t>до</w:t>
      </w:r>
      <w:r w:rsidR="00064598" w:rsidRPr="005C72DC">
        <w:rPr>
          <w:rFonts w:cstheme="minorHAnsi"/>
          <w:lang w:val="mk-MK"/>
        </w:rPr>
        <w:t xml:space="preserve"> </w:t>
      </w:r>
      <w:r w:rsidR="001F3615">
        <w:rPr>
          <w:rFonts w:cstheme="minorHAnsi"/>
          <w:lang w:val="mk-MK"/>
        </w:rPr>
        <w:t>Ж</w:t>
      </w:r>
      <w:r w:rsidR="00064598" w:rsidRPr="005C72DC">
        <w:rPr>
          <w:rFonts w:cstheme="minorHAnsi"/>
          <w:lang w:val="mk-MK"/>
        </w:rPr>
        <w:t xml:space="preserve">) и нивоа (помеѓу четири и седум). </w:t>
      </w:r>
      <w:r w:rsidR="00064598" w:rsidRPr="008F6B49">
        <w:rPr>
          <w:rFonts w:cstheme="minorHAnsi"/>
          <w:lang w:val="mk-MK"/>
        </w:rPr>
        <w:t>Лица</w:t>
      </w:r>
      <w:r w:rsidR="008F6B49">
        <w:rPr>
          <w:rFonts w:cstheme="minorHAnsi"/>
          <w:lang w:val="mk-MK"/>
        </w:rPr>
        <w:t>та</w:t>
      </w:r>
      <w:r w:rsidR="00064598" w:rsidRPr="008F6B49">
        <w:rPr>
          <w:rFonts w:cstheme="minorHAnsi"/>
          <w:lang w:val="mk-MK"/>
        </w:rPr>
        <w:t xml:space="preserve"> во овие категории се вработени </w:t>
      </w:r>
      <w:r w:rsidR="008F6B49">
        <w:rPr>
          <w:rFonts w:cstheme="minorHAnsi"/>
          <w:lang w:val="mk-MK"/>
        </w:rPr>
        <w:t xml:space="preserve">со договори </w:t>
      </w:r>
      <w:r w:rsidR="00064598" w:rsidRPr="008F6B49">
        <w:rPr>
          <w:rFonts w:cstheme="minorHAnsi"/>
          <w:lang w:val="mk-MK"/>
        </w:rPr>
        <w:t xml:space="preserve">на неопределено </w:t>
      </w:r>
      <w:r w:rsidR="008F6B49">
        <w:rPr>
          <w:rFonts w:cstheme="minorHAnsi"/>
          <w:lang w:val="mk-MK"/>
        </w:rPr>
        <w:t>време</w:t>
      </w:r>
      <w:r w:rsidR="00064598" w:rsidRPr="008F6B49">
        <w:rPr>
          <w:rFonts w:cstheme="minorHAnsi"/>
          <w:lang w:val="mk-MK"/>
        </w:rPr>
        <w:t xml:space="preserve">. Во БЈБ, од 14.959 работни места предвидени </w:t>
      </w:r>
      <w:r w:rsidR="008F6B49">
        <w:rPr>
          <w:rFonts w:cstheme="minorHAnsi"/>
          <w:lang w:val="mk-MK"/>
        </w:rPr>
        <w:t>со</w:t>
      </w:r>
      <w:r w:rsidR="00064598" w:rsidRPr="008F6B49">
        <w:rPr>
          <w:rFonts w:cstheme="minorHAnsi"/>
          <w:lang w:val="mk-MK"/>
        </w:rPr>
        <w:t xml:space="preserve"> буџетот, само 10.184 (68%) се во </w:t>
      </w:r>
      <w:r w:rsidR="008F6B49">
        <w:rPr>
          <w:rFonts w:cstheme="minorHAnsi"/>
          <w:lang w:val="mk-MK"/>
        </w:rPr>
        <w:t>моментот пополнети</w:t>
      </w:r>
      <w:r w:rsidR="00064598" w:rsidRPr="008F6B49">
        <w:rPr>
          <w:rFonts w:cstheme="minorHAnsi"/>
          <w:lang w:val="mk-MK"/>
        </w:rPr>
        <w:t xml:space="preserve">, а останатите 18,92% од </w:t>
      </w:r>
      <w:r w:rsidR="008F6B49">
        <w:rPr>
          <w:rFonts w:cstheme="minorHAnsi"/>
          <w:lang w:val="mk-MK"/>
        </w:rPr>
        <w:t>раб</w:t>
      </w:r>
      <w:r w:rsidR="001F3615">
        <w:rPr>
          <w:rFonts w:cstheme="minorHAnsi"/>
          <w:lang w:val="mk-MK"/>
        </w:rPr>
        <w:t>о</w:t>
      </w:r>
      <w:r w:rsidR="008F6B49">
        <w:rPr>
          <w:rFonts w:cstheme="minorHAnsi"/>
          <w:lang w:val="mk-MK"/>
        </w:rPr>
        <w:t>тните места се непополнети</w:t>
      </w:r>
      <w:r w:rsidR="00064598" w:rsidRPr="008F6B49">
        <w:rPr>
          <w:rFonts w:cstheme="minorHAnsi"/>
          <w:lang w:val="mk-MK"/>
        </w:rPr>
        <w:t xml:space="preserve">. </w:t>
      </w:r>
      <w:r w:rsidR="008F6B49" w:rsidRPr="008F6B49">
        <w:rPr>
          <w:rFonts w:cstheme="minorHAnsi"/>
          <w:lang w:val="mk-MK"/>
        </w:rPr>
        <w:t xml:space="preserve">Од 8.692 работни места во </w:t>
      </w:r>
      <w:r w:rsidR="008F6B49">
        <w:rPr>
          <w:rFonts w:cstheme="minorHAnsi"/>
          <w:lang w:val="mk-MK"/>
        </w:rPr>
        <w:t>с</w:t>
      </w:r>
      <w:r w:rsidR="00064598" w:rsidRPr="008F6B49">
        <w:rPr>
          <w:rFonts w:cstheme="minorHAnsi"/>
          <w:lang w:val="mk-MK"/>
        </w:rPr>
        <w:t xml:space="preserve">екторите за внатрешни работи, само 6.932 (79,7%) </w:t>
      </w:r>
      <w:r w:rsidR="008F6B49">
        <w:rPr>
          <w:rFonts w:cstheme="minorHAnsi"/>
          <w:lang w:val="mk-MK"/>
        </w:rPr>
        <w:t>работни места</w:t>
      </w:r>
      <w:r w:rsidR="00064598" w:rsidRPr="008F6B49">
        <w:rPr>
          <w:rFonts w:cstheme="minorHAnsi"/>
          <w:lang w:val="mk-MK"/>
        </w:rPr>
        <w:t xml:space="preserve"> се по</w:t>
      </w:r>
      <w:r w:rsidR="008F6B49">
        <w:rPr>
          <w:rFonts w:cstheme="minorHAnsi"/>
          <w:lang w:val="mk-MK"/>
        </w:rPr>
        <w:t>по</w:t>
      </w:r>
      <w:r w:rsidR="00064598" w:rsidRPr="008F6B49">
        <w:rPr>
          <w:rFonts w:cstheme="minorHAnsi"/>
          <w:lang w:val="mk-MK"/>
        </w:rPr>
        <w:t>лн</w:t>
      </w:r>
      <w:r w:rsidR="008F6B49">
        <w:rPr>
          <w:rFonts w:cstheme="minorHAnsi"/>
          <w:lang w:val="mk-MK"/>
        </w:rPr>
        <w:t>ет</w:t>
      </w:r>
      <w:r w:rsidR="00064598" w:rsidRPr="008F6B49">
        <w:rPr>
          <w:rFonts w:cstheme="minorHAnsi"/>
          <w:lang w:val="mk-MK"/>
        </w:rPr>
        <w:t xml:space="preserve">и, а останатите 20,3% од </w:t>
      </w:r>
      <w:r w:rsidR="008F6B49">
        <w:rPr>
          <w:rFonts w:cstheme="minorHAnsi"/>
          <w:lang w:val="mk-MK"/>
        </w:rPr>
        <w:t>работните места се испразнети</w:t>
      </w:r>
      <w:r w:rsidR="00064598" w:rsidRPr="008F6B49">
        <w:rPr>
          <w:rFonts w:cstheme="minorHAnsi"/>
          <w:lang w:val="mk-MK"/>
        </w:rPr>
        <w:t xml:space="preserve">. </w:t>
      </w:r>
      <w:r w:rsidR="008F6B49" w:rsidRPr="008F6B49">
        <w:rPr>
          <w:rFonts w:cstheme="minorHAnsi"/>
          <w:lang w:val="mk-MK"/>
        </w:rPr>
        <w:t>Од 2</w:t>
      </w:r>
      <w:r w:rsidR="008F6B49">
        <w:rPr>
          <w:rFonts w:cstheme="minorHAnsi"/>
          <w:lang w:val="mk-MK"/>
        </w:rPr>
        <w:t>.</w:t>
      </w:r>
      <w:r w:rsidR="00064598" w:rsidRPr="008F6B49">
        <w:rPr>
          <w:rFonts w:cstheme="minorHAnsi"/>
          <w:lang w:val="mk-MK"/>
        </w:rPr>
        <w:t xml:space="preserve">607 </w:t>
      </w:r>
      <w:r w:rsidR="008F6B49">
        <w:rPr>
          <w:rFonts w:cstheme="minorHAnsi"/>
          <w:lang w:val="mk-MK"/>
        </w:rPr>
        <w:t xml:space="preserve">работни </w:t>
      </w:r>
      <w:r w:rsidR="00064598" w:rsidRPr="008F6B49">
        <w:rPr>
          <w:rFonts w:cstheme="minorHAnsi"/>
          <w:lang w:val="mk-MK"/>
        </w:rPr>
        <w:t xml:space="preserve">места во регионалните центри за гранични работи, само 1.653 работни места се пополнети, а останатите 37% се </w:t>
      </w:r>
      <w:r w:rsidR="008F6B49">
        <w:rPr>
          <w:rFonts w:cstheme="minorHAnsi"/>
          <w:lang w:val="mk-MK"/>
        </w:rPr>
        <w:t>ис</w:t>
      </w:r>
      <w:r w:rsidR="00064598" w:rsidRPr="008F6B49">
        <w:rPr>
          <w:rFonts w:cstheme="minorHAnsi"/>
          <w:lang w:val="mk-MK"/>
        </w:rPr>
        <w:t>празн</w:t>
      </w:r>
      <w:r w:rsidR="008F6B49">
        <w:rPr>
          <w:rFonts w:cstheme="minorHAnsi"/>
          <w:lang w:val="mk-MK"/>
        </w:rPr>
        <w:t>ет</w:t>
      </w:r>
      <w:r w:rsidR="00064598" w:rsidRPr="008F6B49">
        <w:rPr>
          <w:rFonts w:cstheme="minorHAnsi"/>
          <w:lang w:val="mk-MK"/>
        </w:rPr>
        <w:t xml:space="preserve">и. </w:t>
      </w:r>
      <w:r w:rsidR="008F6B49">
        <w:rPr>
          <w:rFonts w:cstheme="minorHAnsi"/>
          <w:lang w:val="mk-MK"/>
        </w:rPr>
        <w:t xml:space="preserve">Подолу се поместени статистичките податоци </w:t>
      </w:r>
      <w:r w:rsidR="00064598" w:rsidRPr="008F6B49">
        <w:rPr>
          <w:rFonts w:cstheme="minorHAnsi"/>
          <w:lang w:val="mk-MK"/>
        </w:rPr>
        <w:t xml:space="preserve">за вработување </w:t>
      </w:r>
      <w:r w:rsidR="008F6B49">
        <w:rPr>
          <w:rFonts w:cstheme="minorHAnsi"/>
          <w:lang w:val="mk-MK"/>
        </w:rPr>
        <w:t>во БЈБ</w:t>
      </w:r>
      <w:r w:rsidR="00064598" w:rsidRPr="008F6B49">
        <w:rPr>
          <w:rFonts w:cstheme="minorHAnsi"/>
          <w:lang w:val="mk-MK"/>
        </w:rPr>
        <w:t xml:space="preserve"> распределени по категории и пол:</w:t>
      </w:r>
    </w:p>
    <w:p w14:paraId="0BD2A783" w14:textId="7FC426AB" w:rsidR="00655EC0" w:rsidRDefault="00655EC0" w:rsidP="00655EC0">
      <w:pPr>
        <w:spacing w:after="0" w:line="240" w:lineRule="auto"/>
        <w:jc w:val="both"/>
        <w:rPr>
          <w:rFonts w:cstheme="minorHAnsi"/>
          <w:lang w:val="mk-MK"/>
        </w:rPr>
      </w:pPr>
    </w:p>
    <w:p w14:paraId="230C7D03" w14:textId="77777777" w:rsidR="00655EC0" w:rsidRPr="008F6B49" w:rsidRDefault="00655EC0" w:rsidP="00D71205">
      <w:pPr>
        <w:spacing w:after="0" w:line="240" w:lineRule="auto"/>
        <w:jc w:val="both"/>
        <w:rPr>
          <w:rFonts w:cstheme="minorHAnsi"/>
          <w:lang w:val="mk-MK"/>
        </w:rPr>
      </w:pPr>
    </w:p>
    <w:p w14:paraId="3E5E516B" w14:textId="77777777" w:rsidR="00E16A69" w:rsidRDefault="00E16A69">
      <w:pPr>
        <w:spacing w:after="0" w:line="240" w:lineRule="auto"/>
      </w:pPr>
    </w:p>
    <w:tbl>
      <w:tblPr>
        <w:tblW w:w="0" w:type="auto"/>
        <w:tblInd w:w="166" w:type="dxa"/>
        <w:tblLayout w:type="fixed"/>
        <w:tblLook w:val="0000" w:firstRow="0" w:lastRow="0" w:firstColumn="0" w:lastColumn="0" w:noHBand="0" w:noVBand="0"/>
      </w:tblPr>
      <w:tblGrid>
        <w:gridCol w:w="2784"/>
        <w:gridCol w:w="3240"/>
        <w:gridCol w:w="2990"/>
      </w:tblGrid>
      <w:tr w:rsidR="001F3615" w:rsidRPr="009755F9" w14:paraId="67877568" w14:textId="77777777" w:rsidTr="00074784">
        <w:trPr>
          <w:trHeight w:val="547"/>
          <w:tblHeader/>
        </w:trPr>
        <w:tc>
          <w:tcPr>
            <w:tcW w:w="2784" w:type="dxa"/>
            <w:tcBorders>
              <w:top w:val="single" w:sz="4" w:space="0" w:color="000000"/>
              <w:left w:val="single" w:sz="4" w:space="0" w:color="000000"/>
              <w:bottom w:val="single" w:sz="4" w:space="0" w:color="000000"/>
            </w:tcBorders>
            <w:shd w:val="clear" w:color="auto" w:fill="DAEEF3" w:themeFill="accent5" w:themeFillTint="33"/>
            <w:vAlign w:val="center"/>
          </w:tcPr>
          <w:p w14:paraId="7E5448C7" w14:textId="7D538FC7" w:rsidR="001F3615" w:rsidRPr="006C4D35" w:rsidRDefault="006C4D35" w:rsidP="00074784">
            <w:pPr>
              <w:spacing w:after="0" w:line="240" w:lineRule="auto"/>
              <w:jc w:val="both"/>
              <w:rPr>
                <w:rFonts w:eastAsia="Calibri" w:cs="Arial"/>
                <w:b/>
                <w:lang w:val="mk-MK"/>
              </w:rPr>
            </w:pPr>
            <w:r>
              <w:rPr>
                <w:rFonts w:eastAsia="Calibri" w:cs="Arial"/>
                <w:b/>
                <w:lang w:val="mk-MK"/>
              </w:rPr>
              <w:t>Категорија</w:t>
            </w:r>
          </w:p>
        </w:tc>
        <w:tc>
          <w:tcPr>
            <w:tcW w:w="3240" w:type="dxa"/>
            <w:tcBorders>
              <w:top w:val="single" w:sz="8" w:space="0" w:color="000000"/>
              <w:left w:val="single" w:sz="4" w:space="0" w:color="000000"/>
              <w:bottom w:val="single" w:sz="4" w:space="0" w:color="000000"/>
            </w:tcBorders>
            <w:shd w:val="clear" w:color="auto" w:fill="DAEEF3" w:themeFill="accent5" w:themeFillTint="33"/>
            <w:vAlign w:val="center"/>
          </w:tcPr>
          <w:p w14:paraId="0278E7FE" w14:textId="176E2C7C" w:rsidR="001F3615" w:rsidRPr="006C4D35" w:rsidRDefault="006C4D35" w:rsidP="00074784">
            <w:pPr>
              <w:spacing w:after="0" w:line="240" w:lineRule="auto"/>
              <w:jc w:val="both"/>
              <w:rPr>
                <w:rFonts w:eastAsia="Calibri" w:cs="Arial"/>
                <w:b/>
                <w:lang w:val="mk-MK"/>
              </w:rPr>
            </w:pPr>
            <w:r>
              <w:rPr>
                <w:rFonts w:eastAsia="Calibri" w:cs="Arial"/>
                <w:b/>
                <w:lang w:val="mk-MK"/>
              </w:rPr>
              <w:t>Пополнети работни места во БЈБ</w:t>
            </w:r>
          </w:p>
          <w:p w14:paraId="7368ABC0" w14:textId="6D3EA3E3" w:rsidR="001F3615" w:rsidRPr="006C4D35" w:rsidRDefault="006C4D35" w:rsidP="00074784">
            <w:pPr>
              <w:spacing w:after="0" w:line="240" w:lineRule="auto"/>
              <w:jc w:val="both"/>
              <w:rPr>
                <w:rFonts w:eastAsia="Calibri" w:cs="Arial"/>
                <w:b/>
                <w:lang w:val="mk-MK"/>
              </w:rPr>
            </w:pPr>
            <w:r>
              <w:rPr>
                <w:rFonts w:eastAsia="Calibri" w:cs="Arial"/>
                <w:b/>
                <w:lang w:val="mk-MK"/>
              </w:rPr>
              <w:t>Машки</w:t>
            </w:r>
          </w:p>
        </w:tc>
        <w:tc>
          <w:tcPr>
            <w:tcW w:w="2990"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vAlign w:val="center"/>
          </w:tcPr>
          <w:p w14:paraId="7B0555BC" w14:textId="77777777" w:rsidR="006C4D35" w:rsidRDefault="006C4D35" w:rsidP="00074784">
            <w:pPr>
              <w:spacing w:after="0" w:line="240" w:lineRule="auto"/>
              <w:jc w:val="both"/>
              <w:rPr>
                <w:rFonts w:eastAsia="Calibri" w:cs="Arial"/>
                <w:b/>
                <w:lang w:val="mk-MK"/>
              </w:rPr>
            </w:pPr>
            <w:r>
              <w:rPr>
                <w:rFonts w:eastAsia="Calibri" w:cs="Arial"/>
                <w:b/>
                <w:lang w:val="mk-MK"/>
              </w:rPr>
              <w:t xml:space="preserve">Пополнети работни места во БЈБ   </w:t>
            </w:r>
          </w:p>
          <w:p w14:paraId="22490D14" w14:textId="7A827D14" w:rsidR="001F3615" w:rsidRPr="00D71205" w:rsidRDefault="006C4D35" w:rsidP="00074784">
            <w:pPr>
              <w:spacing w:after="0" w:line="240" w:lineRule="auto"/>
              <w:jc w:val="both"/>
              <w:rPr>
                <w:rFonts w:eastAsia="Calibri" w:cs="Arial"/>
                <w:b/>
                <w:lang w:val="mk-MK"/>
              </w:rPr>
            </w:pPr>
            <w:r>
              <w:rPr>
                <w:rFonts w:eastAsia="Calibri" w:cs="Arial"/>
                <w:b/>
                <w:lang w:val="mk-MK"/>
              </w:rPr>
              <w:t>Женски</w:t>
            </w:r>
          </w:p>
        </w:tc>
      </w:tr>
      <w:tr w:rsidR="001F3615" w:rsidRPr="009755F9" w14:paraId="20093D6B" w14:textId="77777777" w:rsidTr="00074784">
        <w:trPr>
          <w:trHeight w:val="317"/>
        </w:trPr>
        <w:tc>
          <w:tcPr>
            <w:tcW w:w="2784" w:type="dxa"/>
            <w:tcBorders>
              <w:left w:val="single" w:sz="8" w:space="0" w:color="000000"/>
              <w:bottom w:val="single" w:sz="4" w:space="0" w:color="auto"/>
            </w:tcBorders>
          </w:tcPr>
          <w:p w14:paraId="52AFF903" w14:textId="5A1C1C41" w:rsidR="001F3615" w:rsidRPr="00D71205" w:rsidRDefault="006C4D35" w:rsidP="00074784">
            <w:pPr>
              <w:spacing w:after="0" w:line="240" w:lineRule="auto"/>
              <w:jc w:val="both"/>
              <w:rPr>
                <w:rFonts w:eastAsia="Calibri" w:cs="Arial"/>
                <w:lang w:val="mk-MK"/>
              </w:rPr>
            </w:pPr>
            <w:r>
              <w:rPr>
                <w:rFonts w:eastAsia="Calibri" w:cs="Arial"/>
                <w:lang w:val="mk-MK"/>
              </w:rPr>
              <w:t>Категорија</w:t>
            </w:r>
            <w:r w:rsidR="001F3615" w:rsidRPr="009755F9">
              <w:rPr>
                <w:rFonts w:eastAsia="Calibri" w:cs="Arial"/>
                <w:lang w:val="en-GB"/>
              </w:rPr>
              <w:t xml:space="preserve"> </w:t>
            </w:r>
            <w:r>
              <w:rPr>
                <w:rFonts w:eastAsia="Calibri" w:cs="Arial"/>
                <w:lang w:val="mk-MK"/>
              </w:rPr>
              <w:t>Б</w:t>
            </w:r>
          </w:p>
        </w:tc>
        <w:tc>
          <w:tcPr>
            <w:tcW w:w="3240" w:type="dxa"/>
            <w:tcBorders>
              <w:left w:val="single" w:sz="4" w:space="0" w:color="000000"/>
              <w:bottom w:val="single" w:sz="4" w:space="0" w:color="000000"/>
            </w:tcBorders>
          </w:tcPr>
          <w:p w14:paraId="43F0C6F3"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139</w:t>
            </w:r>
          </w:p>
        </w:tc>
        <w:tc>
          <w:tcPr>
            <w:tcW w:w="2990" w:type="dxa"/>
            <w:tcBorders>
              <w:left w:val="single" w:sz="4" w:space="0" w:color="000000"/>
              <w:bottom w:val="single" w:sz="4" w:space="0" w:color="000000"/>
              <w:right w:val="single" w:sz="4" w:space="0" w:color="000000"/>
            </w:tcBorders>
            <w:vAlign w:val="center"/>
          </w:tcPr>
          <w:p w14:paraId="070D3079"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20</w:t>
            </w:r>
          </w:p>
        </w:tc>
      </w:tr>
      <w:tr w:rsidR="001F3615" w:rsidRPr="009755F9" w14:paraId="0AFBA2D7" w14:textId="77777777" w:rsidTr="00074784">
        <w:trPr>
          <w:trHeight w:val="317"/>
        </w:trPr>
        <w:tc>
          <w:tcPr>
            <w:tcW w:w="2784" w:type="dxa"/>
            <w:tcBorders>
              <w:top w:val="single" w:sz="4" w:space="0" w:color="auto"/>
              <w:left w:val="single" w:sz="4" w:space="0" w:color="auto"/>
              <w:bottom w:val="single" w:sz="4" w:space="0" w:color="auto"/>
              <w:right w:val="single" w:sz="4" w:space="0" w:color="auto"/>
            </w:tcBorders>
          </w:tcPr>
          <w:p w14:paraId="1D85F2D6" w14:textId="1DFC55BB" w:rsidR="001F3615" w:rsidRPr="00D71205" w:rsidRDefault="006C4D35" w:rsidP="00074784">
            <w:pPr>
              <w:spacing w:after="0" w:line="240" w:lineRule="auto"/>
              <w:jc w:val="both"/>
              <w:rPr>
                <w:rFonts w:eastAsia="Calibri" w:cs="Arial"/>
                <w:lang w:val="mk-MK"/>
              </w:rPr>
            </w:pPr>
            <w:r>
              <w:rPr>
                <w:rFonts w:eastAsia="Calibri" w:cs="Arial"/>
                <w:lang w:val="mk-MK"/>
              </w:rPr>
              <w:t>Категорија</w:t>
            </w:r>
            <w:r w:rsidRPr="009755F9">
              <w:rPr>
                <w:rFonts w:eastAsia="Calibri" w:cs="Arial"/>
                <w:lang w:val="en-GB"/>
              </w:rPr>
              <w:t xml:space="preserve"> </w:t>
            </w:r>
            <w:r>
              <w:rPr>
                <w:rFonts w:eastAsia="Calibri" w:cs="Arial"/>
                <w:lang w:val="mk-MK"/>
              </w:rPr>
              <w:t>В</w:t>
            </w:r>
          </w:p>
        </w:tc>
        <w:tc>
          <w:tcPr>
            <w:tcW w:w="3240" w:type="dxa"/>
            <w:tcBorders>
              <w:left w:val="single" w:sz="4" w:space="0" w:color="auto"/>
              <w:bottom w:val="single" w:sz="4" w:space="0" w:color="000000"/>
            </w:tcBorders>
          </w:tcPr>
          <w:p w14:paraId="36C1C1BA"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397</w:t>
            </w:r>
          </w:p>
        </w:tc>
        <w:tc>
          <w:tcPr>
            <w:tcW w:w="2990" w:type="dxa"/>
            <w:tcBorders>
              <w:left w:val="single" w:sz="4" w:space="0" w:color="000000"/>
              <w:bottom w:val="single" w:sz="4" w:space="0" w:color="000000"/>
              <w:right w:val="single" w:sz="4" w:space="0" w:color="000000"/>
            </w:tcBorders>
            <w:vAlign w:val="center"/>
          </w:tcPr>
          <w:p w14:paraId="4231C913"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37</w:t>
            </w:r>
          </w:p>
        </w:tc>
      </w:tr>
      <w:tr w:rsidR="001F3615" w:rsidRPr="009755F9" w14:paraId="4C3DCA9B" w14:textId="77777777" w:rsidTr="00074784">
        <w:trPr>
          <w:trHeight w:val="317"/>
        </w:trPr>
        <w:tc>
          <w:tcPr>
            <w:tcW w:w="2784" w:type="dxa"/>
            <w:tcBorders>
              <w:top w:val="single" w:sz="4" w:space="0" w:color="auto"/>
              <w:left w:val="single" w:sz="8" w:space="0" w:color="000000"/>
              <w:bottom w:val="single" w:sz="4" w:space="0" w:color="000000"/>
            </w:tcBorders>
          </w:tcPr>
          <w:p w14:paraId="72A2C9C6" w14:textId="3BDEE190" w:rsidR="001F3615" w:rsidRPr="00D71205" w:rsidRDefault="006C4D35" w:rsidP="00074784">
            <w:pPr>
              <w:spacing w:after="0" w:line="240" w:lineRule="auto"/>
              <w:jc w:val="both"/>
              <w:rPr>
                <w:rFonts w:eastAsia="Calibri" w:cs="Arial"/>
                <w:lang w:val="mk-MK"/>
              </w:rPr>
            </w:pPr>
            <w:r>
              <w:rPr>
                <w:rFonts w:eastAsia="Calibri" w:cs="Arial"/>
                <w:lang w:val="mk-MK"/>
              </w:rPr>
              <w:t>Категорија</w:t>
            </w:r>
            <w:r w:rsidRPr="009755F9">
              <w:rPr>
                <w:rFonts w:eastAsia="Calibri" w:cs="Arial"/>
                <w:lang w:val="en-GB"/>
              </w:rPr>
              <w:t xml:space="preserve"> </w:t>
            </w:r>
            <w:r>
              <w:rPr>
                <w:rFonts w:eastAsia="Calibri" w:cs="Arial"/>
                <w:lang w:val="mk-MK"/>
              </w:rPr>
              <w:t>Г</w:t>
            </w:r>
          </w:p>
        </w:tc>
        <w:tc>
          <w:tcPr>
            <w:tcW w:w="3240" w:type="dxa"/>
            <w:tcBorders>
              <w:left w:val="single" w:sz="4" w:space="0" w:color="000000"/>
              <w:bottom w:val="single" w:sz="4" w:space="0" w:color="000000"/>
            </w:tcBorders>
          </w:tcPr>
          <w:p w14:paraId="6A23AF8E"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19</w:t>
            </w:r>
          </w:p>
        </w:tc>
        <w:tc>
          <w:tcPr>
            <w:tcW w:w="2990" w:type="dxa"/>
            <w:tcBorders>
              <w:left w:val="single" w:sz="4" w:space="0" w:color="000000"/>
              <w:bottom w:val="single" w:sz="4" w:space="0" w:color="000000"/>
              <w:right w:val="single" w:sz="4" w:space="0" w:color="000000"/>
            </w:tcBorders>
            <w:vAlign w:val="center"/>
          </w:tcPr>
          <w:p w14:paraId="7612D9E3"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17</w:t>
            </w:r>
          </w:p>
        </w:tc>
      </w:tr>
      <w:tr w:rsidR="001F3615" w:rsidRPr="009755F9" w14:paraId="269C1749" w14:textId="77777777" w:rsidTr="00074784">
        <w:trPr>
          <w:trHeight w:val="317"/>
        </w:trPr>
        <w:tc>
          <w:tcPr>
            <w:tcW w:w="2784" w:type="dxa"/>
            <w:tcBorders>
              <w:left w:val="single" w:sz="8" w:space="0" w:color="000000"/>
              <w:bottom w:val="single" w:sz="4" w:space="0" w:color="000000"/>
            </w:tcBorders>
          </w:tcPr>
          <w:p w14:paraId="799280EF" w14:textId="25B8AFBE" w:rsidR="001F3615" w:rsidRPr="00D71205" w:rsidRDefault="006C4D35" w:rsidP="00074784">
            <w:pPr>
              <w:spacing w:after="0" w:line="240" w:lineRule="auto"/>
              <w:jc w:val="both"/>
              <w:rPr>
                <w:rFonts w:eastAsia="Calibri" w:cs="Arial"/>
                <w:lang w:val="mk-MK"/>
              </w:rPr>
            </w:pPr>
            <w:r>
              <w:rPr>
                <w:rFonts w:eastAsia="Calibri" w:cs="Arial"/>
                <w:lang w:val="mk-MK"/>
              </w:rPr>
              <w:t>Категорија</w:t>
            </w:r>
            <w:r w:rsidRPr="009755F9">
              <w:rPr>
                <w:rFonts w:eastAsia="Calibri" w:cs="Arial"/>
                <w:lang w:val="en-GB"/>
              </w:rPr>
              <w:t xml:space="preserve"> </w:t>
            </w:r>
            <w:r>
              <w:rPr>
                <w:rFonts w:eastAsia="Calibri" w:cs="Arial"/>
                <w:lang w:val="mk-MK"/>
              </w:rPr>
              <w:t>Д</w:t>
            </w:r>
          </w:p>
        </w:tc>
        <w:tc>
          <w:tcPr>
            <w:tcW w:w="3240" w:type="dxa"/>
            <w:tcBorders>
              <w:left w:val="single" w:sz="4" w:space="0" w:color="000000"/>
              <w:bottom w:val="single" w:sz="4" w:space="0" w:color="000000"/>
            </w:tcBorders>
          </w:tcPr>
          <w:p w14:paraId="04694EDC"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401</w:t>
            </w:r>
          </w:p>
        </w:tc>
        <w:tc>
          <w:tcPr>
            <w:tcW w:w="2990" w:type="dxa"/>
            <w:tcBorders>
              <w:left w:val="single" w:sz="4" w:space="0" w:color="000000"/>
              <w:bottom w:val="single" w:sz="4" w:space="0" w:color="000000"/>
              <w:right w:val="single" w:sz="4" w:space="0" w:color="000000"/>
            </w:tcBorders>
            <w:vAlign w:val="center"/>
          </w:tcPr>
          <w:p w14:paraId="5702EF1D"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132</w:t>
            </w:r>
          </w:p>
        </w:tc>
      </w:tr>
      <w:tr w:rsidR="001F3615" w:rsidRPr="009755F9" w14:paraId="78076342" w14:textId="77777777" w:rsidTr="00074784">
        <w:trPr>
          <w:trHeight w:val="317"/>
        </w:trPr>
        <w:tc>
          <w:tcPr>
            <w:tcW w:w="2784" w:type="dxa"/>
            <w:tcBorders>
              <w:left w:val="single" w:sz="8" w:space="0" w:color="000000"/>
              <w:bottom w:val="single" w:sz="4" w:space="0" w:color="000000"/>
            </w:tcBorders>
          </w:tcPr>
          <w:p w14:paraId="4D3606A3" w14:textId="6B8647EC" w:rsidR="001F3615" w:rsidRPr="00D71205" w:rsidRDefault="006C4D35" w:rsidP="00074784">
            <w:pPr>
              <w:spacing w:after="0" w:line="240" w:lineRule="auto"/>
              <w:jc w:val="both"/>
              <w:rPr>
                <w:rFonts w:eastAsia="Calibri" w:cs="Arial"/>
                <w:lang w:val="mk-MK"/>
              </w:rPr>
            </w:pPr>
            <w:r>
              <w:rPr>
                <w:rFonts w:eastAsia="Calibri" w:cs="Arial"/>
                <w:lang w:val="mk-MK"/>
              </w:rPr>
              <w:t>Категорија</w:t>
            </w:r>
            <w:r w:rsidRPr="009755F9">
              <w:rPr>
                <w:rFonts w:eastAsia="Calibri" w:cs="Arial"/>
                <w:lang w:val="en-GB"/>
              </w:rPr>
              <w:t xml:space="preserve"> </w:t>
            </w:r>
            <w:r>
              <w:rPr>
                <w:rFonts w:eastAsia="Calibri" w:cs="Arial"/>
                <w:lang w:val="mk-MK"/>
              </w:rPr>
              <w:t>Ѓ</w:t>
            </w:r>
          </w:p>
        </w:tc>
        <w:tc>
          <w:tcPr>
            <w:tcW w:w="3240" w:type="dxa"/>
            <w:tcBorders>
              <w:left w:val="single" w:sz="4" w:space="0" w:color="000000"/>
              <w:bottom w:val="single" w:sz="4" w:space="0" w:color="000000"/>
            </w:tcBorders>
          </w:tcPr>
          <w:p w14:paraId="2CA9811E"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1492</w:t>
            </w:r>
          </w:p>
        </w:tc>
        <w:tc>
          <w:tcPr>
            <w:tcW w:w="2990" w:type="dxa"/>
            <w:tcBorders>
              <w:left w:val="single" w:sz="4" w:space="0" w:color="000000"/>
              <w:bottom w:val="single" w:sz="4" w:space="0" w:color="000000"/>
              <w:right w:val="single" w:sz="4" w:space="0" w:color="000000"/>
            </w:tcBorders>
            <w:vAlign w:val="center"/>
          </w:tcPr>
          <w:p w14:paraId="7DCB36EF"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300</w:t>
            </w:r>
          </w:p>
        </w:tc>
      </w:tr>
      <w:tr w:rsidR="001F3615" w:rsidRPr="009755F9" w14:paraId="0CACB9C8" w14:textId="77777777" w:rsidTr="00074784">
        <w:trPr>
          <w:trHeight w:val="317"/>
        </w:trPr>
        <w:tc>
          <w:tcPr>
            <w:tcW w:w="2784" w:type="dxa"/>
            <w:tcBorders>
              <w:left w:val="single" w:sz="8" w:space="0" w:color="000000"/>
              <w:bottom w:val="single" w:sz="4" w:space="0" w:color="000000"/>
            </w:tcBorders>
          </w:tcPr>
          <w:p w14:paraId="4E77E5AB" w14:textId="0EAE363A" w:rsidR="001F3615" w:rsidRPr="00D71205" w:rsidRDefault="006C4D35" w:rsidP="00074784">
            <w:pPr>
              <w:spacing w:after="0" w:line="240" w:lineRule="auto"/>
              <w:jc w:val="both"/>
              <w:rPr>
                <w:rFonts w:eastAsia="Calibri" w:cs="Arial"/>
                <w:lang w:val="mk-MK"/>
              </w:rPr>
            </w:pPr>
            <w:r>
              <w:rPr>
                <w:rFonts w:eastAsia="Calibri" w:cs="Arial"/>
                <w:lang w:val="mk-MK"/>
              </w:rPr>
              <w:t>Категорија</w:t>
            </w:r>
            <w:r w:rsidRPr="009755F9">
              <w:rPr>
                <w:rFonts w:eastAsia="Calibri" w:cs="Arial"/>
                <w:lang w:val="en-GB"/>
              </w:rPr>
              <w:t xml:space="preserve"> </w:t>
            </w:r>
            <w:r>
              <w:rPr>
                <w:rFonts w:eastAsia="Calibri" w:cs="Arial"/>
                <w:lang w:val="mk-MK"/>
              </w:rPr>
              <w:t>Е</w:t>
            </w:r>
          </w:p>
        </w:tc>
        <w:tc>
          <w:tcPr>
            <w:tcW w:w="3240" w:type="dxa"/>
            <w:tcBorders>
              <w:left w:val="single" w:sz="4" w:space="0" w:color="000000"/>
              <w:bottom w:val="single" w:sz="4" w:space="0" w:color="000000"/>
            </w:tcBorders>
          </w:tcPr>
          <w:p w14:paraId="68B2B35A"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1150</w:t>
            </w:r>
          </w:p>
        </w:tc>
        <w:tc>
          <w:tcPr>
            <w:tcW w:w="2990" w:type="dxa"/>
            <w:tcBorders>
              <w:left w:val="single" w:sz="4" w:space="0" w:color="000000"/>
              <w:bottom w:val="single" w:sz="4" w:space="0" w:color="000000"/>
              <w:right w:val="single" w:sz="4" w:space="0" w:color="000000"/>
            </w:tcBorders>
            <w:vAlign w:val="center"/>
          </w:tcPr>
          <w:p w14:paraId="2A97628E"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98</w:t>
            </w:r>
          </w:p>
        </w:tc>
      </w:tr>
      <w:tr w:rsidR="001F3615" w:rsidRPr="009755F9" w14:paraId="430FAB91" w14:textId="77777777" w:rsidTr="00074784">
        <w:trPr>
          <w:trHeight w:val="317"/>
        </w:trPr>
        <w:tc>
          <w:tcPr>
            <w:tcW w:w="2784" w:type="dxa"/>
            <w:tcBorders>
              <w:left w:val="single" w:sz="8" w:space="0" w:color="000000"/>
              <w:bottom w:val="single" w:sz="4" w:space="0" w:color="000000"/>
            </w:tcBorders>
          </w:tcPr>
          <w:p w14:paraId="595FD91D" w14:textId="33856E8D" w:rsidR="001F3615" w:rsidRPr="00D71205" w:rsidRDefault="001F3615" w:rsidP="00074784">
            <w:pPr>
              <w:spacing w:after="0" w:line="240" w:lineRule="auto"/>
              <w:jc w:val="both"/>
              <w:rPr>
                <w:rFonts w:eastAsia="Calibri" w:cs="Arial"/>
                <w:lang w:val="mk-MK"/>
              </w:rPr>
            </w:pPr>
            <w:r w:rsidRPr="009755F9">
              <w:rPr>
                <w:rFonts w:eastAsia="Calibri" w:cs="Arial"/>
                <w:lang w:val="en-GB"/>
              </w:rPr>
              <w:t xml:space="preserve"> </w:t>
            </w:r>
            <w:r w:rsidR="006C4D35">
              <w:rPr>
                <w:rFonts w:eastAsia="Calibri" w:cs="Arial"/>
                <w:lang w:val="mk-MK"/>
              </w:rPr>
              <w:t>Категорија</w:t>
            </w:r>
            <w:r w:rsidR="006C4D35" w:rsidRPr="009755F9">
              <w:rPr>
                <w:rFonts w:eastAsia="Calibri" w:cs="Arial"/>
                <w:lang w:val="en-GB"/>
              </w:rPr>
              <w:t xml:space="preserve"> </w:t>
            </w:r>
            <w:r w:rsidR="006C4D35">
              <w:rPr>
                <w:rFonts w:eastAsia="Calibri" w:cs="Arial"/>
                <w:lang w:val="mk-MK"/>
              </w:rPr>
              <w:t>Ж</w:t>
            </w:r>
          </w:p>
        </w:tc>
        <w:tc>
          <w:tcPr>
            <w:tcW w:w="3240" w:type="dxa"/>
            <w:tcBorders>
              <w:left w:val="single" w:sz="4" w:space="0" w:color="000000"/>
              <w:bottom w:val="single" w:sz="4" w:space="0" w:color="000000"/>
            </w:tcBorders>
          </w:tcPr>
          <w:p w14:paraId="4D1914DC"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4269</w:t>
            </w:r>
          </w:p>
        </w:tc>
        <w:tc>
          <w:tcPr>
            <w:tcW w:w="2990" w:type="dxa"/>
            <w:tcBorders>
              <w:left w:val="single" w:sz="4" w:space="0" w:color="000000"/>
              <w:bottom w:val="single" w:sz="4" w:space="0" w:color="000000"/>
              <w:right w:val="single" w:sz="4" w:space="0" w:color="000000"/>
            </w:tcBorders>
            <w:vAlign w:val="center"/>
          </w:tcPr>
          <w:p w14:paraId="56422844" w14:textId="77777777" w:rsidR="001F3615" w:rsidRPr="009755F9" w:rsidRDefault="001F3615" w:rsidP="00074784">
            <w:pPr>
              <w:spacing w:after="0" w:line="240" w:lineRule="auto"/>
              <w:jc w:val="both"/>
              <w:rPr>
                <w:rFonts w:eastAsia="Calibri" w:cs="Arial"/>
                <w:lang w:val="en-GB"/>
              </w:rPr>
            </w:pPr>
            <w:r w:rsidRPr="009755F9">
              <w:rPr>
                <w:rFonts w:eastAsia="Calibri" w:cs="Arial"/>
                <w:lang w:val="en-GB"/>
              </w:rPr>
              <w:t>545</w:t>
            </w:r>
          </w:p>
        </w:tc>
      </w:tr>
      <w:tr w:rsidR="001F3615" w:rsidRPr="009755F9" w14:paraId="68B9DC6C" w14:textId="77777777" w:rsidTr="00074784">
        <w:trPr>
          <w:trHeight w:val="317"/>
        </w:trPr>
        <w:tc>
          <w:tcPr>
            <w:tcW w:w="2784" w:type="dxa"/>
            <w:tcBorders>
              <w:left w:val="single" w:sz="8" w:space="0" w:color="000000"/>
              <w:bottom w:val="single" w:sz="4" w:space="0" w:color="000000"/>
            </w:tcBorders>
          </w:tcPr>
          <w:p w14:paraId="4B35C4F9" w14:textId="1FD52920" w:rsidR="001F3615" w:rsidRPr="00D71205" w:rsidRDefault="006C4D35" w:rsidP="00074784">
            <w:pPr>
              <w:spacing w:after="0" w:line="240" w:lineRule="auto"/>
              <w:jc w:val="both"/>
              <w:rPr>
                <w:rFonts w:eastAsia="Calibri" w:cs="Arial"/>
                <w:b/>
                <w:lang w:val="mk-MK"/>
              </w:rPr>
            </w:pPr>
            <w:r>
              <w:rPr>
                <w:rFonts w:eastAsia="Calibri" w:cs="Arial"/>
                <w:b/>
                <w:lang w:val="mk-MK"/>
              </w:rPr>
              <w:t xml:space="preserve"> Вкупно</w:t>
            </w:r>
          </w:p>
        </w:tc>
        <w:tc>
          <w:tcPr>
            <w:tcW w:w="3240" w:type="dxa"/>
            <w:tcBorders>
              <w:left w:val="single" w:sz="4" w:space="0" w:color="000000"/>
              <w:bottom w:val="single" w:sz="4" w:space="0" w:color="000000"/>
            </w:tcBorders>
          </w:tcPr>
          <w:p w14:paraId="68D2627D" w14:textId="77777777" w:rsidR="001F3615" w:rsidRPr="009755F9" w:rsidRDefault="001F3615" w:rsidP="00074784">
            <w:pPr>
              <w:spacing w:after="0" w:line="240" w:lineRule="auto"/>
              <w:jc w:val="both"/>
              <w:rPr>
                <w:rFonts w:eastAsia="Calibri" w:cs="Arial"/>
                <w:b/>
                <w:lang w:val="en-GB"/>
              </w:rPr>
            </w:pPr>
            <w:r w:rsidRPr="009755F9">
              <w:rPr>
                <w:rFonts w:eastAsia="Calibri" w:cs="Arial"/>
                <w:b/>
                <w:lang w:val="en-GB"/>
              </w:rPr>
              <w:t>7867</w:t>
            </w:r>
          </w:p>
        </w:tc>
        <w:tc>
          <w:tcPr>
            <w:tcW w:w="2990" w:type="dxa"/>
            <w:tcBorders>
              <w:left w:val="single" w:sz="4" w:space="0" w:color="000000"/>
              <w:bottom w:val="single" w:sz="4" w:space="0" w:color="000000"/>
              <w:right w:val="single" w:sz="4" w:space="0" w:color="000000"/>
            </w:tcBorders>
            <w:vAlign w:val="center"/>
          </w:tcPr>
          <w:p w14:paraId="6A195409" w14:textId="77777777" w:rsidR="001F3615" w:rsidRPr="009755F9" w:rsidRDefault="001F3615" w:rsidP="00074784">
            <w:pPr>
              <w:spacing w:after="0" w:line="240" w:lineRule="auto"/>
              <w:jc w:val="both"/>
              <w:rPr>
                <w:rFonts w:eastAsia="Calibri" w:cs="Arial"/>
                <w:b/>
                <w:lang w:val="en-GB"/>
              </w:rPr>
            </w:pPr>
            <w:r w:rsidRPr="009755F9">
              <w:rPr>
                <w:rFonts w:eastAsia="Calibri" w:cs="Arial"/>
                <w:b/>
                <w:lang w:val="en-GB"/>
              </w:rPr>
              <w:t>1149</w:t>
            </w:r>
          </w:p>
        </w:tc>
      </w:tr>
    </w:tbl>
    <w:p w14:paraId="5B6CE7B9" w14:textId="77777777" w:rsidR="00E16A69" w:rsidRDefault="00E16A69">
      <w:pPr>
        <w:spacing w:after="0" w:line="240" w:lineRule="auto"/>
      </w:pPr>
    </w:p>
    <w:p w14:paraId="151A390F" w14:textId="77777777" w:rsidR="00291864" w:rsidRDefault="00291864">
      <w:pPr>
        <w:spacing w:after="0" w:line="240" w:lineRule="auto"/>
      </w:pPr>
    </w:p>
    <w:p w14:paraId="236585B0" w14:textId="77777777" w:rsidR="00291864" w:rsidRDefault="00291864">
      <w:pPr>
        <w:spacing w:after="0" w:line="240" w:lineRule="auto"/>
      </w:pPr>
    </w:p>
    <w:p w14:paraId="4DA8A828" w14:textId="77777777" w:rsidR="00C67DFD" w:rsidRDefault="00C67DFD">
      <w:pPr>
        <w:spacing w:after="0" w:line="240" w:lineRule="auto"/>
      </w:pPr>
    </w:p>
    <w:p w14:paraId="3946ABC2" w14:textId="77777777" w:rsidR="00391B52" w:rsidRDefault="00391B52">
      <w:pPr>
        <w:spacing w:after="0" w:line="240" w:lineRule="auto"/>
      </w:pPr>
    </w:p>
    <w:p w14:paraId="5D4F9697" w14:textId="77777777" w:rsidR="00196CEB" w:rsidRPr="00392C91" w:rsidRDefault="00196CEB" w:rsidP="00392C91">
      <w:pPr>
        <w:spacing w:after="0" w:line="240" w:lineRule="auto"/>
        <w:jc w:val="both"/>
        <w:rPr>
          <w:rFonts w:cstheme="minorHAnsi"/>
          <w:lang w:val="en-GB"/>
        </w:rPr>
      </w:pPr>
    </w:p>
    <w:p w14:paraId="515101FC" w14:textId="77777777" w:rsidR="005F34C5" w:rsidRPr="00392C91" w:rsidRDefault="003E1396"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78" w:name="_Toc536200425"/>
      <w:r>
        <w:rPr>
          <w:rFonts w:asciiTheme="minorHAnsi" w:hAnsiTheme="minorHAnsi" w:cstheme="minorHAnsi"/>
          <w:b w:val="0"/>
          <w:i/>
          <w:color w:val="auto"/>
          <w:lang w:val="mk-MK"/>
        </w:rPr>
        <w:t>Оценување на успешноста</w:t>
      </w:r>
      <w:r w:rsidR="00EB6C55" w:rsidRPr="00392C91">
        <w:rPr>
          <w:rFonts w:asciiTheme="minorHAnsi" w:hAnsiTheme="minorHAnsi" w:cstheme="minorHAnsi"/>
          <w:b w:val="0"/>
          <w:i/>
          <w:color w:val="auto"/>
          <w:lang w:val="en-GB"/>
        </w:rPr>
        <w:t xml:space="preserve">, </w:t>
      </w:r>
      <w:r>
        <w:rPr>
          <w:rFonts w:asciiTheme="minorHAnsi" w:hAnsiTheme="minorHAnsi" w:cstheme="minorHAnsi"/>
          <w:b w:val="0"/>
          <w:i/>
          <w:color w:val="auto"/>
          <w:lang w:val="mk-MK"/>
        </w:rPr>
        <w:t>унапредување</w:t>
      </w:r>
      <w:r w:rsidR="00EB6C55" w:rsidRPr="00392C91">
        <w:rPr>
          <w:rFonts w:asciiTheme="minorHAnsi" w:hAnsiTheme="minorHAnsi" w:cstheme="minorHAnsi"/>
          <w:b w:val="0"/>
          <w:i/>
          <w:color w:val="auto"/>
          <w:lang w:val="en-GB"/>
        </w:rPr>
        <w:t xml:space="preserve"> и </w:t>
      </w:r>
      <w:r w:rsidR="00030C94">
        <w:rPr>
          <w:rFonts w:asciiTheme="minorHAnsi" w:hAnsiTheme="minorHAnsi" w:cstheme="minorHAnsi"/>
          <w:b w:val="0"/>
          <w:i/>
          <w:color w:val="auto"/>
          <w:lang w:val="mk-MK"/>
        </w:rPr>
        <w:t>преместува</w:t>
      </w:r>
      <w:bookmarkEnd w:id="78"/>
      <w:r w:rsidR="00030C94">
        <w:rPr>
          <w:rFonts w:asciiTheme="minorHAnsi" w:hAnsiTheme="minorHAnsi" w:cstheme="minorHAnsi"/>
          <w:b w:val="0"/>
          <w:i/>
          <w:color w:val="auto"/>
          <w:lang w:val="mk-MK"/>
        </w:rPr>
        <w:t>ње</w:t>
      </w:r>
    </w:p>
    <w:p w14:paraId="2BC6064D" w14:textId="77777777" w:rsidR="00930F60" w:rsidRPr="00392C91" w:rsidRDefault="00930F60" w:rsidP="00392C91">
      <w:pPr>
        <w:spacing w:after="0" w:line="240" w:lineRule="auto"/>
        <w:jc w:val="both"/>
        <w:rPr>
          <w:rFonts w:cstheme="minorHAnsi"/>
          <w:lang w:val="en-GB"/>
        </w:rPr>
      </w:pPr>
    </w:p>
    <w:p w14:paraId="66EC8512" w14:textId="7B1C1078" w:rsidR="00792C42" w:rsidRPr="00392C91" w:rsidRDefault="00A17CE8" w:rsidP="00392C91">
      <w:pPr>
        <w:numPr>
          <w:ilvl w:val="0"/>
          <w:numId w:val="1"/>
        </w:numPr>
        <w:spacing w:after="0" w:line="240" w:lineRule="auto"/>
        <w:jc w:val="both"/>
        <w:rPr>
          <w:rFonts w:cstheme="minorHAnsi"/>
          <w:lang w:val="en-GB"/>
        </w:rPr>
      </w:pPr>
      <w:r w:rsidRPr="00392C91">
        <w:rPr>
          <w:rFonts w:cstheme="minorHAnsi"/>
          <w:lang w:val="en-GB"/>
        </w:rPr>
        <w:t>Сите полиц</w:t>
      </w:r>
      <w:r w:rsidR="005A02C0">
        <w:rPr>
          <w:rFonts w:cstheme="minorHAnsi"/>
          <w:lang w:val="mk-MK"/>
        </w:rPr>
        <w:t>иски службеници</w:t>
      </w:r>
      <w:r w:rsidRPr="00392C91">
        <w:rPr>
          <w:rFonts w:cstheme="minorHAnsi"/>
          <w:lang w:val="en-GB"/>
        </w:rPr>
        <w:t xml:space="preserve"> подл</w:t>
      </w:r>
      <w:r w:rsidR="005A02C0">
        <w:rPr>
          <w:rFonts w:cstheme="minorHAnsi"/>
          <w:lang w:val="mk-MK"/>
        </w:rPr>
        <w:t>е</w:t>
      </w:r>
      <w:r w:rsidR="005A02C0">
        <w:rPr>
          <w:rFonts w:cstheme="minorHAnsi"/>
          <w:lang w:val="en-GB"/>
        </w:rPr>
        <w:t xml:space="preserve">жат на </w:t>
      </w:r>
      <w:r w:rsidR="005A02C0" w:rsidRPr="005A02C0">
        <w:rPr>
          <w:rFonts w:cstheme="minorHAnsi"/>
          <w:u w:val="single"/>
          <w:lang w:val="en-GB"/>
        </w:rPr>
        <w:t>годишн</w:t>
      </w:r>
      <w:r w:rsidR="005A02C0" w:rsidRPr="005A02C0">
        <w:rPr>
          <w:rFonts w:cstheme="minorHAnsi"/>
          <w:u w:val="single"/>
          <w:lang w:val="mk-MK"/>
        </w:rPr>
        <w:t>о оценување</w:t>
      </w:r>
      <w:r w:rsidRPr="00392C91">
        <w:rPr>
          <w:rFonts w:cstheme="minorHAnsi"/>
          <w:lang w:val="en-GB"/>
        </w:rPr>
        <w:t xml:space="preserve"> на нивната работа од страна на раководителот на организаци</w:t>
      </w:r>
      <w:r w:rsidR="005A02C0">
        <w:rPr>
          <w:rFonts w:cstheme="minorHAnsi"/>
          <w:lang w:val="mk-MK"/>
        </w:rPr>
        <w:t>он</w:t>
      </w:r>
      <w:r w:rsidRPr="00392C91">
        <w:rPr>
          <w:rFonts w:cstheme="minorHAnsi"/>
          <w:lang w:val="en-GB"/>
        </w:rPr>
        <w:t xml:space="preserve">ата единица во согласност со критериумите </w:t>
      </w:r>
      <w:r w:rsidR="005A02C0">
        <w:rPr>
          <w:rFonts w:cstheme="minorHAnsi"/>
          <w:lang w:val="mk-MK"/>
        </w:rPr>
        <w:t>определени</w:t>
      </w:r>
      <w:r w:rsidRPr="00392C91">
        <w:rPr>
          <w:rFonts w:cstheme="minorHAnsi"/>
          <w:lang w:val="en-GB"/>
        </w:rPr>
        <w:t xml:space="preserve"> во член 134 </w:t>
      </w:r>
      <w:r w:rsidR="005A02C0">
        <w:rPr>
          <w:rFonts w:cstheme="minorHAnsi"/>
          <w:lang w:val="mk-MK"/>
        </w:rPr>
        <w:t>од ЗВР</w:t>
      </w:r>
      <w:r w:rsidRPr="00392C91">
        <w:rPr>
          <w:rStyle w:val="FootnoteReference"/>
          <w:rFonts w:cstheme="minorHAnsi"/>
          <w:lang w:val="en-GB"/>
        </w:rPr>
        <w:footnoteReference w:id="95"/>
      </w:r>
      <w:r w:rsidR="005A02C0">
        <w:rPr>
          <w:rFonts w:cstheme="minorHAnsi"/>
          <w:lang w:val="en-GB"/>
        </w:rPr>
        <w:t xml:space="preserve">. </w:t>
      </w:r>
      <w:r w:rsidR="005A02C0">
        <w:rPr>
          <w:rFonts w:cstheme="minorHAnsi"/>
          <w:lang w:val="mk-MK"/>
        </w:rPr>
        <w:t>Оценката с</w:t>
      </w:r>
      <w:r w:rsidRPr="00392C91">
        <w:rPr>
          <w:rFonts w:cstheme="minorHAnsi"/>
          <w:lang w:val="en-GB"/>
        </w:rPr>
        <w:t>е сост</w:t>
      </w:r>
      <w:r w:rsidR="005A02C0">
        <w:rPr>
          <w:rFonts w:cstheme="minorHAnsi"/>
          <w:lang w:val="mk-MK"/>
        </w:rPr>
        <w:t>ои</w:t>
      </w:r>
      <w:r w:rsidRPr="00392C91">
        <w:rPr>
          <w:rFonts w:cstheme="minorHAnsi"/>
          <w:lang w:val="en-GB"/>
        </w:rPr>
        <w:t xml:space="preserve"> од оценките дадени од страна на раководителот на единицата (65%) и двајца други вработени </w:t>
      </w:r>
      <w:r w:rsidR="005A02C0">
        <w:rPr>
          <w:rFonts w:cstheme="minorHAnsi"/>
          <w:lang w:val="mk-MK"/>
        </w:rPr>
        <w:t xml:space="preserve">во </w:t>
      </w:r>
      <w:r w:rsidRPr="00392C91">
        <w:rPr>
          <w:rFonts w:cstheme="minorHAnsi"/>
          <w:lang w:val="en-GB"/>
        </w:rPr>
        <w:t>единица</w:t>
      </w:r>
      <w:r w:rsidR="005A02C0">
        <w:rPr>
          <w:rFonts w:cstheme="minorHAnsi"/>
          <w:lang w:val="mk-MK"/>
        </w:rPr>
        <w:t>та</w:t>
      </w:r>
      <w:r w:rsidRPr="00392C91">
        <w:rPr>
          <w:rFonts w:cstheme="minorHAnsi"/>
          <w:lang w:val="en-GB"/>
        </w:rPr>
        <w:t xml:space="preserve"> (35%). Службениците кои </w:t>
      </w:r>
      <w:r w:rsidR="00830762">
        <w:rPr>
          <w:rFonts w:cstheme="minorHAnsi"/>
          <w:lang w:val="mk-MK"/>
        </w:rPr>
        <w:t>ќе</w:t>
      </w:r>
      <w:r w:rsidRPr="00392C91">
        <w:rPr>
          <w:rFonts w:cstheme="minorHAnsi"/>
          <w:lang w:val="en-GB"/>
        </w:rPr>
        <w:t xml:space="preserve"> </w:t>
      </w:r>
      <w:r w:rsidR="00830762">
        <w:rPr>
          <w:rFonts w:cstheme="minorHAnsi"/>
          <w:lang w:val="mk-MK"/>
        </w:rPr>
        <w:t>бидат</w:t>
      </w:r>
      <w:r w:rsidRPr="00392C91">
        <w:rPr>
          <w:rFonts w:cstheme="minorHAnsi"/>
          <w:lang w:val="en-GB"/>
        </w:rPr>
        <w:t xml:space="preserve"> највисок</w:t>
      </w:r>
      <w:r w:rsidR="00830762">
        <w:rPr>
          <w:rFonts w:cstheme="minorHAnsi"/>
          <w:lang w:val="mk-MK"/>
        </w:rPr>
        <w:t>о</w:t>
      </w:r>
      <w:r w:rsidRPr="00392C91">
        <w:rPr>
          <w:rFonts w:cstheme="minorHAnsi"/>
          <w:lang w:val="en-GB"/>
        </w:rPr>
        <w:t xml:space="preserve"> ранг</w:t>
      </w:r>
      <w:r w:rsidR="00830762">
        <w:rPr>
          <w:rFonts w:cstheme="minorHAnsi"/>
          <w:lang w:val="mk-MK"/>
        </w:rPr>
        <w:t>ирани</w:t>
      </w:r>
      <w:r w:rsidRPr="00392C91">
        <w:rPr>
          <w:rFonts w:cstheme="minorHAnsi"/>
          <w:lang w:val="en-GB"/>
        </w:rPr>
        <w:t xml:space="preserve"> (не повеќе од 5% од сите вработени во Министерството) треба да бидат наградени со бонус еквивалент</w:t>
      </w:r>
      <w:r w:rsidR="00830762">
        <w:rPr>
          <w:rFonts w:cstheme="minorHAnsi"/>
          <w:lang w:val="mk-MK"/>
        </w:rPr>
        <w:t>е</w:t>
      </w:r>
      <w:r w:rsidRPr="00392C91">
        <w:rPr>
          <w:rFonts w:cstheme="minorHAnsi"/>
          <w:lang w:val="en-GB"/>
        </w:rPr>
        <w:t>н на една основна плата</w:t>
      </w:r>
      <w:r w:rsidR="00830762">
        <w:rPr>
          <w:rFonts w:cstheme="minorHAnsi"/>
          <w:lang w:val="mk-MK"/>
        </w:rPr>
        <w:t>, а</w:t>
      </w:r>
      <w:r w:rsidRPr="00392C91">
        <w:rPr>
          <w:rFonts w:cstheme="minorHAnsi"/>
          <w:lang w:val="en-GB"/>
        </w:rPr>
        <w:t xml:space="preserve"> платата на оние најниск</w:t>
      </w:r>
      <w:r w:rsidR="00830762">
        <w:rPr>
          <w:rFonts w:cstheme="minorHAnsi"/>
          <w:lang w:val="mk-MK"/>
        </w:rPr>
        <w:t>о рангирање</w:t>
      </w:r>
      <w:r w:rsidRPr="00392C91">
        <w:rPr>
          <w:rFonts w:cstheme="minorHAnsi"/>
          <w:lang w:val="en-GB"/>
        </w:rPr>
        <w:t xml:space="preserve"> (2%) </w:t>
      </w:r>
      <w:r w:rsidR="00830762">
        <w:rPr>
          <w:rFonts w:cstheme="minorHAnsi"/>
          <w:lang w:val="mk-MK"/>
        </w:rPr>
        <w:t>треба</w:t>
      </w:r>
      <w:r w:rsidRPr="00392C91">
        <w:rPr>
          <w:rFonts w:cstheme="minorHAnsi"/>
          <w:lang w:val="en-GB"/>
        </w:rPr>
        <w:t xml:space="preserve"> да се намали за 15 % од основната плата за следните шест месеци. Две последователни</w:t>
      </w:r>
      <w:r w:rsidR="00830762">
        <w:rPr>
          <w:rFonts w:cstheme="minorHAnsi"/>
          <w:lang w:val="mk-MK"/>
        </w:rPr>
        <w:t xml:space="preserve"> оценки </w:t>
      </w:r>
      <w:r w:rsidRPr="00392C91">
        <w:rPr>
          <w:rFonts w:cstheme="minorHAnsi"/>
          <w:lang w:val="en-GB"/>
        </w:rPr>
        <w:t>"не</w:t>
      </w:r>
      <w:r w:rsidR="00830762">
        <w:rPr>
          <w:rFonts w:cstheme="minorHAnsi"/>
          <w:lang w:val="mk-MK"/>
        </w:rPr>
        <w:t xml:space="preserve"> </w:t>
      </w:r>
      <w:r w:rsidRPr="00392C91">
        <w:rPr>
          <w:rFonts w:cstheme="minorHAnsi"/>
          <w:lang w:val="en-GB"/>
        </w:rPr>
        <w:t>задоволува"</w:t>
      </w:r>
      <w:r w:rsidR="00830762">
        <w:rPr>
          <w:rFonts w:cstheme="minorHAnsi"/>
          <w:lang w:val="mk-MK"/>
        </w:rPr>
        <w:t xml:space="preserve"> </w:t>
      </w:r>
      <w:r w:rsidRPr="00392C91">
        <w:rPr>
          <w:rFonts w:cstheme="minorHAnsi"/>
          <w:lang w:val="en-GB"/>
        </w:rPr>
        <w:t xml:space="preserve">или најмалку три такви оценки во период од пет години </w:t>
      </w:r>
      <w:r w:rsidR="00830762">
        <w:rPr>
          <w:rFonts w:cstheme="minorHAnsi"/>
          <w:lang w:val="mk-MK"/>
        </w:rPr>
        <w:t>резултираат со</w:t>
      </w:r>
      <w:r w:rsidR="00E05FFB">
        <w:rPr>
          <w:rFonts w:cstheme="minorHAnsi"/>
          <w:lang w:val="mk-MK"/>
        </w:rPr>
        <w:t xml:space="preserve"> </w:t>
      </w:r>
      <w:r w:rsidR="00830762">
        <w:rPr>
          <w:rFonts w:cstheme="minorHAnsi"/>
          <w:lang w:val="mk-MK"/>
        </w:rPr>
        <w:t>отпуштање од работа</w:t>
      </w:r>
      <w:r w:rsidRPr="00392C91">
        <w:rPr>
          <w:rFonts w:cstheme="minorHAnsi"/>
          <w:lang w:val="en-GB"/>
        </w:rPr>
        <w:t xml:space="preserve">. </w:t>
      </w:r>
      <w:r w:rsidR="00830762">
        <w:rPr>
          <w:rFonts w:cstheme="minorHAnsi"/>
          <w:lang w:val="mk-MK"/>
        </w:rPr>
        <w:t xml:space="preserve">Резултатите од оценувањето </w:t>
      </w:r>
      <w:r w:rsidRPr="00392C91">
        <w:rPr>
          <w:rFonts w:cstheme="minorHAnsi"/>
          <w:lang w:val="en-GB"/>
        </w:rPr>
        <w:t>мож</w:t>
      </w:r>
      <w:r w:rsidR="00830762">
        <w:rPr>
          <w:rFonts w:cstheme="minorHAnsi"/>
          <w:lang w:val="mk-MK"/>
        </w:rPr>
        <w:t>е</w:t>
      </w:r>
      <w:r w:rsidRPr="00392C91">
        <w:rPr>
          <w:rFonts w:cstheme="minorHAnsi"/>
          <w:lang w:val="en-GB"/>
        </w:rPr>
        <w:t xml:space="preserve"> да бидат оспорени пред Комисијата за ревизија </w:t>
      </w:r>
      <w:r w:rsidR="00830762">
        <w:rPr>
          <w:rFonts w:cstheme="minorHAnsi"/>
          <w:lang w:val="mk-MK"/>
        </w:rPr>
        <w:t>при</w:t>
      </w:r>
      <w:r w:rsidRPr="00392C91">
        <w:rPr>
          <w:rFonts w:cstheme="minorHAnsi"/>
          <w:lang w:val="en-GB"/>
        </w:rPr>
        <w:t xml:space="preserve"> Министерството</w:t>
      </w:r>
      <w:r w:rsidR="00EC3722" w:rsidRPr="00392C91">
        <w:rPr>
          <w:rStyle w:val="FootnoteReference"/>
          <w:rFonts w:cstheme="minorHAnsi"/>
          <w:lang w:val="en-GB"/>
        </w:rPr>
        <w:footnoteReference w:id="96"/>
      </w:r>
      <w:r w:rsidR="00A519B6" w:rsidRPr="00392C91">
        <w:rPr>
          <w:rFonts w:cstheme="minorHAnsi"/>
          <w:lang w:val="en-GB"/>
        </w:rPr>
        <w:t xml:space="preserve">. </w:t>
      </w:r>
    </w:p>
    <w:p w14:paraId="1ABA0039" w14:textId="77777777" w:rsidR="00792C42" w:rsidRPr="00392C91" w:rsidRDefault="00792C42" w:rsidP="00392C91">
      <w:pPr>
        <w:spacing w:after="0" w:line="240" w:lineRule="auto"/>
        <w:jc w:val="both"/>
        <w:rPr>
          <w:rFonts w:cstheme="minorHAnsi"/>
          <w:lang w:val="en-GB"/>
        </w:rPr>
      </w:pPr>
    </w:p>
    <w:p w14:paraId="6CA747C5" w14:textId="77777777" w:rsidR="00E44892" w:rsidRPr="00392C91" w:rsidRDefault="002666DB" w:rsidP="00392C91">
      <w:pPr>
        <w:numPr>
          <w:ilvl w:val="0"/>
          <w:numId w:val="1"/>
        </w:numPr>
        <w:spacing w:after="0" w:line="240" w:lineRule="auto"/>
        <w:jc w:val="both"/>
        <w:rPr>
          <w:rFonts w:cstheme="minorHAnsi"/>
          <w:lang w:val="en-GB"/>
        </w:rPr>
      </w:pPr>
      <w:r>
        <w:rPr>
          <w:rFonts w:cstheme="minorHAnsi"/>
          <w:u w:val="single"/>
          <w:lang w:val="mk-MK"/>
        </w:rPr>
        <w:t>Напредувањето во службата</w:t>
      </w:r>
      <w:r w:rsidRPr="002666DB">
        <w:rPr>
          <w:rFonts w:cstheme="minorHAnsi"/>
          <w:lang w:val="mk-MK"/>
        </w:rPr>
        <w:t xml:space="preserve"> </w:t>
      </w:r>
      <w:r>
        <w:rPr>
          <w:rFonts w:cstheme="minorHAnsi"/>
          <w:lang w:val="mk-MK"/>
        </w:rPr>
        <w:t>с</w:t>
      </w:r>
      <w:r w:rsidR="00E44892" w:rsidRPr="00392C91">
        <w:rPr>
          <w:rFonts w:cstheme="minorHAnsi"/>
          <w:lang w:val="en-GB"/>
        </w:rPr>
        <w:t xml:space="preserve">е </w:t>
      </w:r>
      <w:r>
        <w:rPr>
          <w:rFonts w:cstheme="minorHAnsi"/>
          <w:lang w:val="mk-MK"/>
        </w:rPr>
        <w:t>уредува со</w:t>
      </w:r>
      <w:r w:rsidR="00E44892" w:rsidRPr="00392C91">
        <w:rPr>
          <w:rFonts w:cstheme="minorHAnsi"/>
          <w:lang w:val="en-GB"/>
        </w:rPr>
        <w:t xml:space="preserve"> ЗВР и Правилникот за постапката за кариера на овластените службени лица на Министерството за внатрешни работи и за</w:t>
      </w:r>
      <w:r>
        <w:rPr>
          <w:rFonts w:cstheme="minorHAnsi"/>
          <w:lang w:val="mk-MK"/>
        </w:rPr>
        <w:t xml:space="preserve"> начинот на селекција по распоредувањето</w:t>
      </w:r>
      <w:r w:rsidR="00E44892" w:rsidRPr="00392C91">
        <w:rPr>
          <w:rFonts w:cstheme="minorHAnsi"/>
          <w:lang w:val="en-GB"/>
        </w:rPr>
        <w:t>. Слободни</w:t>
      </w:r>
      <w:r>
        <w:rPr>
          <w:rFonts w:cstheme="minorHAnsi"/>
          <w:lang w:val="mk-MK"/>
        </w:rPr>
        <w:t>те</w:t>
      </w:r>
      <w:r w:rsidR="00E44892" w:rsidRPr="00392C91">
        <w:rPr>
          <w:rFonts w:cstheme="minorHAnsi"/>
          <w:lang w:val="en-GB"/>
        </w:rPr>
        <w:t xml:space="preserve"> работни места </w:t>
      </w:r>
      <w:r>
        <w:rPr>
          <w:rFonts w:cstheme="minorHAnsi"/>
          <w:lang w:val="mk-MK"/>
        </w:rPr>
        <w:t>од повисок степен</w:t>
      </w:r>
      <w:r w:rsidR="00E44892" w:rsidRPr="00392C91">
        <w:rPr>
          <w:rFonts w:cstheme="minorHAnsi"/>
          <w:lang w:val="en-GB"/>
        </w:rPr>
        <w:t xml:space="preserve"> се</w:t>
      </w:r>
      <w:r>
        <w:rPr>
          <w:rFonts w:cstheme="minorHAnsi"/>
          <w:lang w:val="mk-MK"/>
        </w:rPr>
        <w:t xml:space="preserve"> огласуваат</w:t>
      </w:r>
      <w:r w:rsidR="00E44892" w:rsidRPr="00392C91">
        <w:rPr>
          <w:rFonts w:cstheme="minorHAnsi"/>
          <w:lang w:val="en-GB"/>
        </w:rPr>
        <w:t xml:space="preserve"> преку </w:t>
      </w:r>
      <w:r>
        <w:rPr>
          <w:rFonts w:cstheme="minorHAnsi"/>
          <w:lang w:val="mk-MK"/>
        </w:rPr>
        <w:t>интерни огласи за испразнети места</w:t>
      </w:r>
      <w:r w:rsidR="00E44892" w:rsidRPr="00392C91">
        <w:rPr>
          <w:rFonts w:cstheme="minorHAnsi"/>
          <w:lang w:val="en-GB"/>
        </w:rPr>
        <w:t xml:space="preserve">, освен </w:t>
      </w:r>
      <w:r>
        <w:rPr>
          <w:rFonts w:cstheme="minorHAnsi"/>
          <w:lang w:val="mk-MK"/>
        </w:rPr>
        <w:t>работните места к</w:t>
      </w:r>
      <w:r w:rsidR="00E44892" w:rsidRPr="00392C91">
        <w:rPr>
          <w:rFonts w:cstheme="minorHAnsi"/>
          <w:lang w:val="en-GB"/>
        </w:rPr>
        <w:t>ои се вклучени во листата договорен</w:t>
      </w:r>
      <w:r>
        <w:rPr>
          <w:rFonts w:cstheme="minorHAnsi"/>
          <w:lang w:val="mk-MK"/>
        </w:rPr>
        <w:t>а</w:t>
      </w:r>
      <w:r w:rsidR="00E44892" w:rsidRPr="00392C91">
        <w:rPr>
          <w:rFonts w:cstheme="minorHAnsi"/>
          <w:lang w:val="en-GB"/>
        </w:rPr>
        <w:t xml:space="preserve"> </w:t>
      </w:r>
      <w:r>
        <w:rPr>
          <w:rFonts w:cstheme="minorHAnsi"/>
          <w:lang w:val="mk-MK"/>
        </w:rPr>
        <w:t>по</w:t>
      </w:r>
      <w:r w:rsidR="00E44892" w:rsidRPr="00392C91">
        <w:rPr>
          <w:rFonts w:cstheme="minorHAnsi"/>
          <w:lang w:val="en-GB"/>
        </w:rPr>
        <w:t xml:space="preserve">меѓу министерот и </w:t>
      </w:r>
      <w:r>
        <w:rPr>
          <w:rFonts w:cstheme="minorHAnsi"/>
          <w:lang w:val="mk-MK"/>
        </w:rPr>
        <w:t>Синдикатот</w:t>
      </w:r>
      <w:r w:rsidR="00E44892" w:rsidRPr="00392C91">
        <w:rPr>
          <w:rStyle w:val="FootnoteReference"/>
          <w:rFonts w:cstheme="minorHAnsi"/>
          <w:lang w:val="en-GB"/>
        </w:rPr>
        <w:footnoteReference w:id="97"/>
      </w:r>
      <w:r w:rsidR="00E44892" w:rsidRPr="00392C91">
        <w:rPr>
          <w:rFonts w:cstheme="minorHAnsi"/>
          <w:lang w:val="en-GB"/>
        </w:rPr>
        <w:t xml:space="preserve">. </w:t>
      </w:r>
      <w:r w:rsidR="00507F58">
        <w:rPr>
          <w:rFonts w:cstheme="minorHAnsi"/>
          <w:lang w:val="mk-MK"/>
        </w:rPr>
        <w:t>Треба да се земат предвид п</w:t>
      </w:r>
      <w:r w:rsidR="00E44892" w:rsidRPr="00392C91">
        <w:rPr>
          <w:rFonts w:cstheme="minorHAnsi"/>
          <w:lang w:val="en-GB"/>
        </w:rPr>
        <w:t>рофесионални</w:t>
      </w:r>
      <w:r w:rsidR="00507F58">
        <w:rPr>
          <w:rFonts w:cstheme="minorHAnsi"/>
          <w:lang w:val="mk-MK"/>
        </w:rPr>
        <w:t>те</w:t>
      </w:r>
      <w:r w:rsidR="00E44892" w:rsidRPr="00392C91">
        <w:rPr>
          <w:rFonts w:cstheme="minorHAnsi"/>
          <w:lang w:val="en-GB"/>
        </w:rPr>
        <w:t xml:space="preserve"> и лични</w:t>
      </w:r>
      <w:r w:rsidR="00507F58">
        <w:rPr>
          <w:rFonts w:cstheme="minorHAnsi"/>
          <w:lang w:val="mk-MK"/>
        </w:rPr>
        <w:t>те</w:t>
      </w:r>
      <w:r w:rsidR="00E44892" w:rsidRPr="00392C91">
        <w:rPr>
          <w:rFonts w:cstheme="minorHAnsi"/>
          <w:lang w:val="en-GB"/>
        </w:rPr>
        <w:t xml:space="preserve"> квалификации на конкретн</w:t>
      </w:r>
      <w:r w:rsidR="00507F58">
        <w:rPr>
          <w:rFonts w:cstheme="minorHAnsi"/>
          <w:lang w:val="mk-MK"/>
        </w:rPr>
        <w:t>иот</w:t>
      </w:r>
      <w:r w:rsidR="00E44892" w:rsidRPr="00392C91">
        <w:rPr>
          <w:rFonts w:cstheme="minorHAnsi"/>
          <w:lang w:val="en-GB"/>
        </w:rPr>
        <w:t xml:space="preserve"> службеник, неговите/нејзините надлежности, бројот на завршени обуки и извршување</w:t>
      </w:r>
      <w:r w:rsidR="00507F58">
        <w:rPr>
          <w:rFonts w:cstheme="minorHAnsi"/>
          <w:lang w:val="mk-MK"/>
        </w:rPr>
        <w:t>то</w:t>
      </w:r>
      <w:r w:rsidR="00E44892" w:rsidRPr="00392C91">
        <w:rPr>
          <w:rFonts w:cstheme="minorHAnsi"/>
          <w:lang w:val="en-GB"/>
        </w:rPr>
        <w:t xml:space="preserve"> на задачи</w:t>
      </w:r>
      <w:r w:rsidR="00507F58">
        <w:rPr>
          <w:rFonts w:cstheme="minorHAnsi"/>
          <w:lang w:val="mk-MK"/>
        </w:rPr>
        <w:t>те</w:t>
      </w:r>
      <w:r w:rsidR="00E44892" w:rsidRPr="00392C91">
        <w:rPr>
          <w:rFonts w:cstheme="minorHAnsi"/>
          <w:lang w:val="en-GB"/>
        </w:rPr>
        <w:t>.</w:t>
      </w:r>
    </w:p>
    <w:p w14:paraId="68795231" w14:textId="77777777" w:rsidR="00E44892" w:rsidRPr="00392C91" w:rsidRDefault="00E44892" w:rsidP="00392C91">
      <w:pPr>
        <w:spacing w:after="0" w:line="240" w:lineRule="auto"/>
        <w:jc w:val="both"/>
        <w:rPr>
          <w:rFonts w:cstheme="minorHAnsi"/>
          <w:lang w:val="en-GB"/>
        </w:rPr>
      </w:pPr>
    </w:p>
    <w:p w14:paraId="115304EF" w14:textId="52742D67" w:rsidR="00E44892" w:rsidRPr="00392C91" w:rsidRDefault="00E44892" w:rsidP="00392C91">
      <w:pPr>
        <w:numPr>
          <w:ilvl w:val="0"/>
          <w:numId w:val="1"/>
        </w:numPr>
        <w:spacing w:after="0" w:line="240" w:lineRule="auto"/>
        <w:jc w:val="both"/>
        <w:rPr>
          <w:rFonts w:cstheme="minorHAnsi"/>
          <w:lang w:val="en-GB"/>
        </w:rPr>
      </w:pPr>
      <w:r w:rsidRPr="00392C91">
        <w:rPr>
          <w:rFonts w:cstheme="minorHAnsi"/>
          <w:lang w:val="en-GB"/>
        </w:rPr>
        <w:t xml:space="preserve">Постапката за </w:t>
      </w:r>
      <w:r w:rsidR="00030C94" w:rsidRPr="00030C94">
        <w:rPr>
          <w:rFonts w:cstheme="minorHAnsi"/>
          <w:u w:val="single"/>
          <w:lang w:val="mk-MK"/>
        </w:rPr>
        <w:t>преместување</w:t>
      </w:r>
      <w:r w:rsidRPr="00392C91">
        <w:rPr>
          <w:rFonts w:cstheme="minorHAnsi"/>
          <w:lang w:val="en-GB"/>
        </w:rPr>
        <w:t xml:space="preserve"> на полиц</w:t>
      </w:r>
      <w:r w:rsidR="00030C94">
        <w:rPr>
          <w:rFonts w:cstheme="minorHAnsi"/>
          <w:lang w:val="mk-MK"/>
        </w:rPr>
        <w:t>иски службеник</w:t>
      </w:r>
      <w:r w:rsidRPr="00392C91">
        <w:rPr>
          <w:rFonts w:cstheme="minorHAnsi"/>
          <w:lang w:val="en-GB"/>
        </w:rPr>
        <w:t xml:space="preserve"> на друго работно место се </w:t>
      </w:r>
      <w:r w:rsidR="003C36D8">
        <w:rPr>
          <w:rFonts w:cstheme="minorHAnsi"/>
          <w:lang w:val="mk-MK"/>
        </w:rPr>
        <w:t>спроведува</w:t>
      </w:r>
      <w:r w:rsidRPr="00392C91">
        <w:rPr>
          <w:rFonts w:cstheme="minorHAnsi"/>
          <w:lang w:val="en-GB"/>
        </w:rPr>
        <w:t xml:space="preserve"> п</w:t>
      </w:r>
      <w:r w:rsidR="003C36D8">
        <w:rPr>
          <w:rFonts w:cstheme="minorHAnsi"/>
          <w:lang w:val="mk-MK"/>
        </w:rPr>
        <w:t>о пат на интерен конкурс</w:t>
      </w:r>
      <w:r w:rsidRPr="00392C91">
        <w:rPr>
          <w:rFonts w:cstheme="minorHAnsi"/>
          <w:lang w:val="en-GB"/>
        </w:rPr>
        <w:t xml:space="preserve"> (освен кога </w:t>
      </w:r>
      <w:r w:rsidR="003C36D8">
        <w:rPr>
          <w:rFonts w:cstheme="minorHAnsi"/>
          <w:lang w:val="mk-MK"/>
        </w:rPr>
        <w:t>преместувањето</w:t>
      </w:r>
      <w:r w:rsidRPr="00392C91">
        <w:rPr>
          <w:rFonts w:cstheme="minorHAnsi"/>
          <w:lang w:val="en-GB"/>
        </w:rPr>
        <w:t xml:space="preserve"> </w:t>
      </w:r>
      <w:r w:rsidR="003C36D8">
        <w:rPr>
          <w:rFonts w:cstheme="minorHAnsi"/>
          <w:lang w:val="mk-MK"/>
        </w:rPr>
        <w:t>треба</w:t>
      </w:r>
      <w:r w:rsidRPr="00392C91">
        <w:rPr>
          <w:rFonts w:cstheme="minorHAnsi"/>
          <w:lang w:val="en-GB"/>
        </w:rPr>
        <w:t xml:space="preserve"> да </w:t>
      </w:r>
      <w:r w:rsidR="003C36D8">
        <w:rPr>
          <w:rFonts w:cstheme="minorHAnsi"/>
          <w:lang w:val="mk-MK"/>
        </w:rPr>
        <w:t>ги</w:t>
      </w:r>
      <w:r w:rsidRPr="00392C91">
        <w:rPr>
          <w:rFonts w:cstheme="minorHAnsi"/>
          <w:lang w:val="en-GB"/>
        </w:rPr>
        <w:t xml:space="preserve"> задовол</w:t>
      </w:r>
      <w:r w:rsidR="003C36D8">
        <w:rPr>
          <w:rFonts w:cstheme="minorHAnsi"/>
          <w:lang w:val="mk-MK"/>
        </w:rPr>
        <w:t>и</w:t>
      </w:r>
      <w:r w:rsidRPr="00392C91">
        <w:rPr>
          <w:rFonts w:cstheme="minorHAnsi"/>
          <w:lang w:val="en-GB"/>
        </w:rPr>
        <w:t xml:space="preserve"> потребите на Министерството</w:t>
      </w:r>
      <w:r w:rsidRPr="00392C91">
        <w:rPr>
          <w:rStyle w:val="FootnoteReference"/>
          <w:rFonts w:cstheme="minorHAnsi"/>
          <w:lang w:val="en-GB"/>
        </w:rPr>
        <w:footnoteReference w:id="98"/>
      </w:r>
      <w:r w:rsidRPr="00392C91">
        <w:rPr>
          <w:rFonts w:cstheme="minorHAnsi"/>
          <w:lang w:val="en-GB"/>
        </w:rPr>
        <w:t xml:space="preserve"> или е направен</w:t>
      </w:r>
      <w:r w:rsidR="003C36D8">
        <w:rPr>
          <w:rFonts w:cstheme="minorHAnsi"/>
          <w:lang w:val="mk-MK"/>
        </w:rPr>
        <w:t>о</w:t>
      </w:r>
      <w:r w:rsidRPr="00392C91">
        <w:rPr>
          <w:rFonts w:cstheme="minorHAnsi"/>
          <w:lang w:val="en-GB"/>
        </w:rPr>
        <w:t xml:space="preserve"> на барање на</w:t>
      </w:r>
      <w:r w:rsidR="003C36D8">
        <w:rPr>
          <w:rFonts w:cstheme="minorHAnsi"/>
          <w:lang w:val="mk-MK"/>
        </w:rPr>
        <w:t xml:space="preserve"> вработениот</w:t>
      </w:r>
      <w:r w:rsidRPr="00392C91">
        <w:rPr>
          <w:rStyle w:val="FootnoteReference"/>
          <w:rFonts w:cstheme="minorHAnsi"/>
          <w:lang w:val="en-GB"/>
        </w:rPr>
        <w:footnoteReference w:id="99"/>
      </w:r>
      <w:r w:rsidRPr="00392C91">
        <w:rPr>
          <w:rFonts w:cstheme="minorHAnsi"/>
          <w:lang w:val="en-GB"/>
        </w:rPr>
        <w:t xml:space="preserve">), </w:t>
      </w:r>
      <w:r w:rsidR="003C36D8">
        <w:rPr>
          <w:rFonts w:cstheme="minorHAnsi"/>
          <w:lang w:val="mk-MK"/>
        </w:rPr>
        <w:t>и</w:t>
      </w:r>
      <w:r w:rsidRPr="00392C91">
        <w:rPr>
          <w:rFonts w:cstheme="minorHAnsi"/>
          <w:lang w:val="en-GB"/>
        </w:rPr>
        <w:t xml:space="preserve"> е условен</w:t>
      </w:r>
      <w:r w:rsidR="003C36D8">
        <w:rPr>
          <w:rFonts w:cstheme="minorHAnsi"/>
          <w:lang w:val="mk-MK"/>
        </w:rPr>
        <w:t>о</w:t>
      </w:r>
      <w:r w:rsidRPr="00392C91">
        <w:rPr>
          <w:rFonts w:cstheme="minorHAnsi"/>
          <w:lang w:val="en-GB"/>
        </w:rPr>
        <w:t xml:space="preserve"> од </w:t>
      </w:r>
      <w:r w:rsidR="003C36D8">
        <w:rPr>
          <w:rFonts w:cstheme="minorHAnsi"/>
          <w:lang w:val="mk-MK"/>
        </w:rPr>
        <w:t xml:space="preserve">исполнувањето на </w:t>
      </w:r>
      <w:r w:rsidRPr="00392C91">
        <w:rPr>
          <w:rFonts w:cstheme="minorHAnsi"/>
          <w:lang w:val="en-GB"/>
        </w:rPr>
        <w:t xml:space="preserve">критериумите од член 107 </w:t>
      </w:r>
      <w:r w:rsidR="003C36D8">
        <w:rPr>
          <w:rFonts w:cstheme="minorHAnsi"/>
          <w:lang w:val="mk-MK"/>
        </w:rPr>
        <w:t>од ЗВР</w:t>
      </w:r>
      <w:r w:rsidRPr="00392C91">
        <w:rPr>
          <w:rFonts w:cstheme="minorHAnsi"/>
          <w:lang w:val="en-GB"/>
        </w:rPr>
        <w:t xml:space="preserve">. Од друга страна, </w:t>
      </w:r>
      <w:r w:rsidR="00FF47BF">
        <w:rPr>
          <w:rFonts w:cstheme="minorHAnsi"/>
          <w:lang w:val="mk-MK"/>
        </w:rPr>
        <w:t>преместувањето</w:t>
      </w:r>
      <w:r w:rsidRPr="00392C91">
        <w:rPr>
          <w:rFonts w:cstheme="minorHAnsi"/>
          <w:lang w:val="en-GB"/>
        </w:rPr>
        <w:t xml:space="preserve"> на одредени позиции се в</w:t>
      </w:r>
      <w:r w:rsidR="00FF47BF">
        <w:rPr>
          <w:rFonts w:cstheme="minorHAnsi"/>
          <w:lang w:val="en-GB"/>
        </w:rPr>
        <w:t xml:space="preserve">рши врз основа на </w:t>
      </w:r>
      <w:r w:rsidR="00DE5548">
        <w:rPr>
          <w:rFonts w:cstheme="minorHAnsi"/>
          <w:lang w:val="mk-MK"/>
        </w:rPr>
        <w:t xml:space="preserve">наредба на Министерот до определено раководно лице да се се извршуват повремено (до 30 дена) итни и специфични задачи </w:t>
      </w:r>
      <w:r w:rsidR="00FF47BF">
        <w:rPr>
          <w:rFonts w:cstheme="minorHAnsi"/>
          <w:lang w:val="mk-MK"/>
        </w:rPr>
        <w:t>и</w:t>
      </w:r>
      <w:r w:rsidRPr="00392C91">
        <w:rPr>
          <w:rFonts w:cstheme="minorHAnsi"/>
          <w:lang w:val="en-GB"/>
        </w:rPr>
        <w:t xml:space="preserve">ли по барање на </w:t>
      </w:r>
      <w:r w:rsidR="00FF47BF">
        <w:rPr>
          <w:rFonts w:cstheme="minorHAnsi"/>
          <w:lang w:val="mk-MK"/>
        </w:rPr>
        <w:t>вработениот</w:t>
      </w:r>
      <w:r w:rsidRPr="00392C91">
        <w:rPr>
          <w:rFonts w:cstheme="minorHAnsi"/>
          <w:lang w:val="en-GB"/>
        </w:rPr>
        <w:t xml:space="preserve"> кој ги исполнува условите за работното место предвидени со закони/прописи.</w:t>
      </w:r>
    </w:p>
    <w:p w14:paraId="38F10437" w14:textId="77777777" w:rsidR="00E44892" w:rsidRPr="00392C91" w:rsidRDefault="00E44892" w:rsidP="00392C91">
      <w:pPr>
        <w:spacing w:after="0" w:line="240" w:lineRule="auto"/>
        <w:jc w:val="both"/>
        <w:rPr>
          <w:rFonts w:cstheme="minorHAnsi"/>
          <w:b/>
          <w:i/>
          <w:lang w:val="en-GB"/>
        </w:rPr>
      </w:pPr>
    </w:p>
    <w:p w14:paraId="113B7F16" w14:textId="34DF90C8" w:rsidR="00F6186F" w:rsidRPr="00392C91" w:rsidRDefault="00E44892" w:rsidP="00392C91">
      <w:pPr>
        <w:numPr>
          <w:ilvl w:val="0"/>
          <w:numId w:val="1"/>
        </w:numPr>
        <w:spacing w:after="0" w:line="240" w:lineRule="auto"/>
        <w:jc w:val="both"/>
        <w:rPr>
          <w:rFonts w:cstheme="minorHAnsi"/>
          <w:lang w:val="en-GB"/>
        </w:rPr>
      </w:pPr>
      <w:r w:rsidRPr="00392C91">
        <w:rPr>
          <w:rFonts w:cstheme="minorHAnsi"/>
          <w:lang w:val="en-GB"/>
        </w:rPr>
        <w:t xml:space="preserve">Предлози за унапредување и </w:t>
      </w:r>
      <w:r w:rsidR="0026206D">
        <w:rPr>
          <w:rFonts w:cstheme="minorHAnsi"/>
          <w:lang w:val="mk-MK"/>
        </w:rPr>
        <w:t>преместување даваат</w:t>
      </w:r>
      <w:r w:rsidRPr="00392C91">
        <w:rPr>
          <w:rFonts w:cstheme="minorHAnsi"/>
          <w:lang w:val="en-GB"/>
        </w:rPr>
        <w:t xml:space="preserve"> посебни комисии формиран</w:t>
      </w:r>
      <w:r w:rsidR="0026206D">
        <w:rPr>
          <w:rFonts w:cstheme="minorHAnsi"/>
          <w:lang w:val="mk-MK"/>
        </w:rPr>
        <w:t>и</w:t>
      </w:r>
      <w:r w:rsidRPr="00392C91">
        <w:rPr>
          <w:rFonts w:cstheme="minorHAnsi"/>
          <w:lang w:val="en-GB"/>
        </w:rPr>
        <w:t xml:space="preserve"> од министерот</w:t>
      </w:r>
      <w:r w:rsidRPr="00392C91">
        <w:rPr>
          <w:rStyle w:val="FootnoteReference"/>
          <w:rFonts w:cstheme="minorHAnsi"/>
          <w:lang w:val="en-GB"/>
        </w:rPr>
        <w:footnoteReference w:id="100"/>
      </w:r>
      <w:r w:rsidRPr="00392C91">
        <w:rPr>
          <w:rFonts w:cstheme="minorHAnsi"/>
          <w:lang w:val="en-GB"/>
        </w:rPr>
        <w:t xml:space="preserve">, </w:t>
      </w:r>
      <w:r w:rsidR="0026206D">
        <w:rPr>
          <w:rFonts w:cstheme="minorHAnsi"/>
          <w:lang w:val="mk-MK"/>
        </w:rPr>
        <w:t>с</w:t>
      </w:r>
      <w:r w:rsidRPr="00392C91">
        <w:rPr>
          <w:rFonts w:cstheme="minorHAnsi"/>
          <w:lang w:val="en-GB"/>
        </w:rPr>
        <w:t>оставен</w:t>
      </w:r>
      <w:r w:rsidR="0026206D">
        <w:rPr>
          <w:rFonts w:cstheme="minorHAnsi"/>
          <w:lang w:val="mk-MK"/>
        </w:rPr>
        <w:t>и</w:t>
      </w:r>
      <w:r w:rsidRPr="00392C91">
        <w:rPr>
          <w:rFonts w:cstheme="minorHAnsi"/>
          <w:lang w:val="en-GB"/>
        </w:rPr>
        <w:t xml:space="preserve"> од претседател, четири члена и нивни заменици, </w:t>
      </w:r>
      <w:r w:rsidR="0026206D">
        <w:rPr>
          <w:rFonts w:cstheme="minorHAnsi"/>
          <w:lang w:val="mk-MK"/>
        </w:rPr>
        <w:t>при што</w:t>
      </w:r>
      <w:r w:rsidRPr="00392C91">
        <w:rPr>
          <w:rFonts w:cstheme="minorHAnsi"/>
          <w:lang w:val="en-GB"/>
        </w:rPr>
        <w:t xml:space="preserve"> еден член/заменик </w:t>
      </w:r>
      <w:r w:rsidR="0026206D">
        <w:rPr>
          <w:rFonts w:cstheme="minorHAnsi"/>
          <w:lang w:val="mk-MK"/>
        </w:rPr>
        <w:t xml:space="preserve">го </w:t>
      </w:r>
      <w:r w:rsidRPr="00392C91">
        <w:rPr>
          <w:rFonts w:cstheme="minorHAnsi"/>
          <w:lang w:val="en-GB"/>
        </w:rPr>
        <w:t xml:space="preserve">претставува </w:t>
      </w:r>
      <w:r w:rsidR="0026206D">
        <w:rPr>
          <w:rFonts w:cstheme="minorHAnsi"/>
          <w:lang w:val="mk-MK"/>
        </w:rPr>
        <w:t>Синдикатот</w:t>
      </w:r>
      <w:r w:rsidRPr="00392C91">
        <w:rPr>
          <w:rFonts w:cstheme="minorHAnsi"/>
          <w:lang w:val="en-GB"/>
        </w:rPr>
        <w:t xml:space="preserve"> и организационата единица каде што</w:t>
      </w:r>
      <w:r w:rsidR="00656CD7">
        <w:rPr>
          <w:rFonts w:cstheme="minorHAnsi"/>
          <w:lang w:val="mk-MK"/>
        </w:rPr>
        <w:t xml:space="preserve"> </w:t>
      </w:r>
      <w:r w:rsidR="0026206D">
        <w:rPr>
          <w:rFonts w:cstheme="minorHAnsi"/>
          <w:lang w:val="mk-MK"/>
        </w:rPr>
        <w:t xml:space="preserve">е огласено </w:t>
      </w:r>
      <w:r w:rsidRPr="00392C91">
        <w:rPr>
          <w:rFonts w:cstheme="minorHAnsi"/>
          <w:lang w:val="en-GB"/>
        </w:rPr>
        <w:t>работно</w:t>
      </w:r>
      <w:r w:rsidR="0026206D">
        <w:rPr>
          <w:rFonts w:cstheme="minorHAnsi"/>
          <w:lang w:val="mk-MK"/>
        </w:rPr>
        <w:t>то</w:t>
      </w:r>
      <w:r w:rsidRPr="00392C91">
        <w:rPr>
          <w:rFonts w:cstheme="minorHAnsi"/>
          <w:lang w:val="en-GB"/>
        </w:rPr>
        <w:t xml:space="preserve"> место, соодветно. Комисијата може да </w:t>
      </w:r>
      <w:r w:rsidR="00656CD7">
        <w:rPr>
          <w:rFonts w:cstheme="minorHAnsi"/>
          <w:lang w:val="mk-MK"/>
        </w:rPr>
        <w:t>спроведува</w:t>
      </w:r>
      <w:r w:rsidRPr="00392C91">
        <w:rPr>
          <w:rFonts w:cstheme="minorHAnsi"/>
          <w:lang w:val="en-GB"/>
        </w:rPr>
        <w:t xml:space="preserve"> интервјуа и психолошки тестови, </w:t>
      </w:r>
      <w:r w:rsidR="00656CD7">
        <w:rPr>
          <w:rFonts w:cstheme="minorHAnsi"/>
          <w:lang w:val="mk-MK"/>
        </w:rPr>
        <w:t xml:space="preserve">да ја </w:t>
      </w:r>
      <w:r w:rsidRPr="00392C91">
        <w:rPr>
          <w:rFonts w:cstheme="minorHAnsi"/>
          <w:lang w:val="en-GB"/>
        </w:rPr>
        <w:t>оцен</w:t>
      </w:r>
      <w:r w:rsidR="00656CD7">
        <w:rPr>
          <w:rFonts w:cstheme="minorHAnsi"/>
          <w:lang w:val="mk-MK"/>
        </w:rPr>
        <w:t>ува стручноста на</w:t>
      </w:r>
      <w:r w:rsidRPr="00392C91">
        <w:rPr>
          <w:rFonts w:cstheme="minorHAnsi"/>
          <w:lang w:val="en-GB"/>
        </w:rPr>
        <w:t xml:space="preserve"> кандидати</w:t>
      </w:r>
      <w:r w:rsidR="00656CD7">
        <w:rPr>
          <w:rFonts w:cstheme="minorHAnsi"/>
          <w:lang w:val="mk-MK"/>
        </w:rPr>
        <w:t>те</w:t>
      </w:r>
      <w:r w:rsidRPr="00392C91">
        <w:rPr>
          <w:rFonts w:cstheme="minorHAnsi"/>
          <w:lang w:val="en-GB"/>
        </w:rPr>
        <w:t>, итн</w:t>
      </w:r>
      <w:r w:rsidR="00656CD7">
        <w:rPr>
          <w:rFonts w:cstheme="minorHAnsi"/>
          <w:lang w:val="mk-MK"/>
        </w:rPr>
        <w:t>.</w:t>
      </w:r>
      <w:r w:rsidRPr="00392C91">
        <w:rPr>
          <w:rFonts w:cstheme="minorHAnsi"/>
          <w:lang w:val="en-GB"/>
        </w:rPr>
        <w:t xml:space="preserve"> </w:t>
      </w:r>
      <w:r w:rsidR="00656CD7">
        <w:rPr>
          <w:rFonts w:cstheme="minorHAnsi"/>
          <w:lang w:val="mk-MK"/>
        </w:rPr>
        <w:t xml:space="preserve">Треба да се земе предвид </w:t>
      </w:r>
      <w:r w:rsidR="00BF5FBE">
        <w:rPr>
          <w:rFonts w:cstheme="minorHAnsi"/>
          <w:lang w:val="mk-MK"/>
        </w:rPr>
        <w:t xml:space="preserve">оценката </w:t>
      </w:r>
      <w:r w:rsidR="00656CD7">
        <w:rPr>
          <w:rFonts w:cstheme="minorHAnsi"/>
          <w:lang w:val="mk-MK"/>
        </w:rPr>
        <w:t>на</w:t>
      </w:r>
      <w:r w:rsidR="00D33B71">
        <w:rPr>
          <w:rFonts w:cstheme="minorHAnsi"/>
          <w:lang w:val="mk-MK"/>
        </w:rPr>
        <w:t xml:space="preserve"> </w:t>
      </w:r>
      <w:r w:rsidR="00656CD7">
        <w:rPr>
          <w:rFonts w:cstheme="minorHAnsi"/>
          <w:lang w:val="mk-MK"/>
        </w:rPr>
        <w:t>кандидатите</w:t>
      </w:r>
      <w:r w:rsidRPr="00392C91">
        <w:rPr>
          <w:rFonts w:cstheme="minorHAnsi"/>
          <w:lang w:val="en-GB"/>
        </w:rPr>
        <w:t xml:space="preserve"> (т.е. стаж</w:t>
      </w:r>
      <w:r w:rsidR="00656CD7">
        <w:rPr>
          <w:rFonts w:cstheme="minorHAnsi"/>
          <w:lang w:val="mk-MK"/>
        </w:rPr>
        <w:t>от</w:t>
      </w:r>
      <w:r w:rsidRPr="00392C91">
        <w:rPr>
          <w:rFonts w:cstheme="minorHAnsi"/>
          <w:lang w:val="en-GB"/>
        </w:rPr>
        <w:t xml:space="preserve">), природата на задачите што </w:t>
      </w:r>
      <w:r w:rsidR="00656CD7">
        <w:rPr>
          <w:rFonts w:cstheme="minorHAnsi"/>
          <w:lang w:val="mk-MK"/>
        </w:rPr>
        <w:t>ги</w:t>
      </w:r>
      <w:r w:rsidRPr="00392C91">
        <w:rPr>
          <w:rFonts w:cstheme="minorHAnsi"/>
          <w:lang w:val="en-GB"/>
        </w:rPr>
        <w:t xml:space="preserve"> извршува</w:t>
      </w:r>
      <w:r w:rsidR="00656CD7">
        <w:rPr>
          <w:rFonts w:cstheme="minorHAnsi"/>
          <w:lang w:val="mk-MK"/>
        </w:rPr>
        <w:t>ле</w:t>
      </w:r>
      <w:r w:rsidRPr="00392C91">
        <w:rPr>
          <w:rFonts w:cstheme="minorHAnsi"/>
          <w:lang w:val="en-GB"/>
        </w:rPr>
        <w:t xml:space="preserve">, развојот на кариерата, </w:t>
      </w:r>
      <w:r w:rsidR="00656CD7">
        <w:rPr>
          <w:rFonts w:cstheme="minorHAnsi"/>
          <w:lang w:val="mk-MK"/>
        </w:rPr>
        <w:t xml:space="preserve">завршените </w:t>
      </w:r>
      <w:r w:rsidRPr="00392C91">
        <w:rPr>
          <w:rFonts w:cstheme="minorHAnsi"/>
          <w:lang w:val="en-GB"/>
        </w:rPr>
        <w:t>обуки, работно</w:t>
      </w:r>
      <w:r w:rsidR="00656CD7">
        <w:rPr>
          <w:rFonts w:cstheme="minorHAnsi"/>
          <w:lang w:val="mk-MK"/>
        </w:rPr>
        <w:t>то</w:t>
      </w:r>
      <w:r w:rsidRPr="00392C91">
        <w:rPr>
          <w:rFonts w:cstheme="minorHAnsi"/>
          <w:lang w:val="en-GB"/>
        </w:rPr>
        <w:t xml:space="preserve"> искуство, итн</w:t>
      </w:r>
      <w:r w:rsidR="00656CD7">
        <w:rPr>
          <w:rFonts w:cstheme="minorHAnsi"/>
          <w:lang w:val="mk-MK"/>
        </w:rPr>
        <w:t>.</w:t>
      </w:r>
      <w:r w:rsidRPr="00392C91">
        <w:rPr>
          <w:rFonts w:cstheme="minorHAnsi"/>
          <w:lang w:val="en-GB"/>
        </w:rPr>
        <w:t xml:space="preserve"> Одлуките </w:t>
      </w:r>
      <w:r w:rsidR="00656CD7">
        <w:rPr>
          <w:rFonts w:cstheme="minorHAnsi"/>
          <w:lang w:val="mk-MK"/>
        </w:rPr>
        <w:t>ги донесува</w:t>
      </w:r>
      <w:r w:rsidRPr="00392C91">
        <w:rPr>
          <w:rFonts w:cstheme="minorHAnsi"/>
          <w:lang w:val="en-GB"/>
        </w:rPr>
        <w:t xml:space="preserve"> министерот и може да се </w:t>
      </w:r>
      <w:r w:rsidR="00656CD7">
        <w:rPr>
          <w:rFonts w:cstheme="minorHAnsi"/>
          <w:lang w:val="mk-MK"/>
        </w:rPr>
        <w:t>обжалат</w:t>
      </w:r>
      <w:r w:rsidRPr="00392C91">
        <w:rPr>
          <w:rFonts w:cstheme="minorHAnsi"/>
          <w:lang w:val="en-GB"/>
        </w:rPr>
        <w:t xml:space="preserve"> преку Министерството</w:t>
      </w:r>
      <w:r w:rsidRPr="00392C91">
        <w:rPr>
          <w:rStyle w:val="FootnoteReference"/>
          <w:rFonts w:cstheme="minorHAnsi"/>
          <w:lang w:val="en-GB"/>
        </w:rPr>
        <w:footnoteReference w:id="101"/>
      </w:r>
      <w:r w:rsidR="00BF5FBE">
        <w:rPr>
          <w:rFonts w:cstheme="minorHAnsi"/>
          <w:lang w:val="mk-MK"/>
        </w:rPr>
        <w:t xml:space="preserve"> </w:t>
      </w:r>
      <w:r w:rsidRPr="00392C91">
        <w:rPr>
          <w:rFonts w:cstheme="minorHAnsi"/>
          <w:lang w:val="en-GB"/>
        </w:rPr>
        <w:t xml:space="preserve">до Државната комисија за </w:t>
      </w:r>
      <w:r w:rsidR="00656CD7">
        <w:rPr>
          <w:rFonts w:cstheme="minorHAnsi"/>
          <w:lang w:val="mk-MK"/>
        </w:rPr>
        <w:t>одлучување во управна постапка и</w:t>
      </w:r>
      <w:r w:rsidRPr="00392C91">
        <w:rPr>
          <w:rFonts w:cstheme="minorHAnsi"/>
          <w:lang w:val="en-GB"/>
        </w:rPr>
        <w:t xml:space="preserve"> постапка од работен однос. Во периодот од септември 201</w:t>
      </w:r>
      <w:r w:rsidR="00BF5FBE">
        <w:rPr>
          <w:rFonts w:cstheme="minorHAnsi"/>
          <w:lang w:val="mk-MK"/>
        </w:rPr>
        <w:t>8</w:t>
      </w:r>
      <w:r w:rsidRPr="00392C91">
        <w:rPr>
          <w:rFonts w:cstheme="minorHAnsi"/>
          <w:lang w:val="en-GB"/>
        </w:rPr>
        <w:t xml:space="preserve"> </w:t>
      </w:r>
      <w:r w:rsidR="00656CD7">
        <w:rPr>
          <w:rFonts w:cstheme="minorHAnsi"/>
          <w:lang w:val="mk-MK"/>
        </w:rPr>
        <w:t>до</w:t>
      </w:r>
      <w:r w:rsidRPr="00392C91">
        <w:rPr>
          <w:rFonts w:cstheme="minorHAnsi"/>
          <w:lang w:val="en-GB"/>
        </w:rPr>
        <w:t xml:space="preserve"> </w:t>
      </w:r>
      <w:r w:rsidR="00BF5FBE">
        <w:rPr>
          <w:rFonts w:cstheme="minorHAnsi"/>
          <w:lang w:val="mk-MK"/>
        </w:rPr>
        <w:t xml:space="preserve">февруари </w:t>
      </w:r>
      <w:r w:rsidRPr="00392C91">
        <w:rPr>
          <w:rFonts w:cstheme="minorHAnsi"/>
          <w:lang w:val="en-GB"/>
        </w:rPr>
        <w:t>201</w:t>
      </w:r>
      <w:r w:rsidR="00BF5FBE">
        <w:rPr>
          <w:rFonts w:cstheme="minorHAnsi"/>
          <w:lang w:val="mk-MK"/>
        </w:rPr>
        <w:t>9</w:t>
      </w:r>
      <w:r w:rsidRPr="00392C91">
        <w:rPr>
          <w:rFonts w:cstheme="minorHAnsi"/>
          <w:lang w:val="en-GB"/>
        </w:rPr>
        <w:t xml:space="preserve"> година, </w:t>
      </w:r>
      <w:r w:rsidR="00656CD7">
        <w:rPr>
          <w:rFonts w:cstheme="minorHAnsi"/>
          <w:lang w:val="mk-MK"/>
        </w:rPr>
        <w:t xml:space="preserve">биле извршени </w:t>
      </w:r>
      <w:r w:rsidR="00BF5FBE">
        <w:rPr>
          <w:rFonts w:cstheme="minorHAnsi"/>
          <w:lang w:val="mk-MK"/>
        </w:rPr>
        <w:t xml:space="preserve">956 </w:t>
      </w:r>
      <w:r w:rsidR="00656CD7">
        <w:rPr>
          <w:rFonts w:cstheme="minorHAnsi"/>
          <w:lang w:val="mk-MK"/>
        </w:rPr>
        <w:t>унапредувања</w:t>
      </w:r>
      <w:r w:rsidRPr="00392C91">
        <w:rPr>
          <w:rFonts w:cstheme="minorHAnsi"/>
          <w:lang w:val="en-GB"/>
        </w:rPr>
        <w:t xml:space="preserve"> и </w:t>
      </w:r>
      <w:r w:rsidR="00656CD7">
        <w:rPr>
          <w:rFonts w:cstheme="minorHAnsi"/>
          <w:lang w:val="mk-MK"/>
        </w:rPr>
        <w:t>преместувања</w:t>
      </w:r>
      <w:r w:rsidR="00BF5FBE">
        <w:rPr>
          <w:rFonts w:cstheme="minorHAnsi"/>
          <w:lang w:val="mk-MK"/>
        </w:rPr>
        <w:t xml:space="preserve"> (од кои 596 биле назначување на нови полициски службеници, 90 унапредувања и 270 трансфери (преместувања) во исто хиерархиско ниво).  </w:t>
      </w:r>
    </w:p>
    <w:p w14:paraId="32871EF3" w14:textId="77777777" w:rsidR="00F6186F" w:rsidRPr="00392C91" w:rsidRDefault="00F6186F" w:rsidP="00392C91">
      <w:pPr>
        <w:spacing w:after="0" w:line="240" w:lineRule="auto"/>
        <w:jc w:val="both"/>
        <w:rPr>
          <w:rFonts w:cstheme="minorHAnsi"/>
          <w:lang w:val="en-GB"/>
        </w:rPr>
      </w:pPr>
    </w:p>
    <w:p w14:paraId="04BB0D59" w14:textId="7FC21E72" w:rsidR="008B3089" w:rsidRPr="00392C91" w:rsidRDefault="003E19EE" w:rsidP="00392C91">
      <w:pPr>
        <w:numPr>
          <w:ilvl w:val="0"/>
          <w:numId w:val="1"/>
        </w:numPr>
        <w:spacing w:after="0" w:line="240" w:lineRule="auto"/>
        <w:jc w:val="both"/>
        <w:rPr>
          <w:rFonts w:cstheme="minorHAnsi"/>
          <w:lang w:val="en-GB"/>
        </w:rPr>
      </w:pPr>
      <w:r w:rsidRPr="00392C91">
        <w:rPr>
          <w:rFonts w:cstheme="minorHAnsi"/>
          <w:lang w:val="en-GB"/>
        </w:rPr>
        <w:t>Годишнит</w:t>
      </w:r>
      <w:r w:rsidR="00D76ED0">
        <w:rPr>
          <w:rFonts w:cstheme="minorHAnsi"/>
          <w:lang w:val="mk-MK"/>
        </w:rPr>
        <w:t>е</w:t>
      </w:r>
      <w:r w:rsidRPr="00392C91">
        <w:rPr>
          <w:rFonts w:cstheme="minorHAnsi"/>
          <w:lang w:val="en-GB"/>
        </w:rPr>
        <w:t xml:space="preserve"> </w:t>
      </w:r>
      <w:r w:rsidR="00D76ED0">
        <w:rPr>
          <w:rFonts w:cstheme="minorHAnsi"/>
          <w:lang w:val="mk-MK"/>
        </w:rPr>
        <w:t>преиспитувања на работата</w:t>
      </w:r>
      <w:r w:rsidRPr="00392C91">
        <w:rPr>
          <w:rFonts w:cstheme="minorHAnsi"/>
          <w:lang w:val="en-GB"/>
        </w:rPr>
        <w:t xml:space="preserve"> и </w:t>
      </w:r>
      <w:r w:rsidR="00D76ED0">
        <w:rPr>
          <w:rFonts w:cstheme="minorHAnsi"/>
          <w:lang w:val="mk-MK"/>
        </w:rPr>
        <w:t>практики на унапредување</w:t>
      </w:r>
      <w:r w:rsidRPr="00392C91">
        <w:rPr>
          <w:rFonts w:cstheme="minorHAnsi"/>
          <w:lang w:val="en-GB"/>
        </w:rPr>
        <w:t xml:space="preserve"> </w:t>
      </w:r>
      <w:r w:rsidR="00D76ED0">
        <w:rPr>
          <w:rFonts w:cstheme="minorHAnsi"/>
          <w:lang w:val="mk-MK"/>
        </w:rPr>
        <w:t>беа критукувани при посетата</w:t>
      </w:r>
      <w:r w:rsidRPr="00392C91">
        <w:rPr>
          <w:rFonts w:cstheme="minorHAnsi"/>
          <w:lang w:val="en-GB"/>
        </w:rPr>
        <w:t xml:space="preserve"> за нивна наводна пристрасност, п</w:t>
      </w:r>
      <w:r w:rsidR="00D76ED0">
        <w:rPr>
          <w:rFonts w:cstheme="minorHAnsi"/>
          <w:lang w:val="mk-MK"/>
        </w:rPr>
        <w:t>артизанство</w:t>
      </w:r>
      <w:r w:rsidRPr="00392C91">
        <w:rPr>
          <w:rFonts w:cstheme="minorHAnsi"/>
          <w:lang w:val="en-GB"/>
        </w:rPr>
        <w:t xml:space="preserve"> и </w:t>
      </w:r>
      <w:r w:rsidR="00D76ED0">
        <w:rPr>
          <w:rFonts w:cstheme="minorHAnsi"/>
          <w:lang w:val="mk-MK"/>
        </w:rPr>
        <w:t>непрописни</w:t>
      </w:r>
      <w:r w:rsidRPr="00392C91">
        <w:rPr>
          <w:rFonts w:cstheme="minorHAnsi"/>
          <w:lang w:val="en-GB"/>
        </w:rPr>
        <w:t xml:space="preserve"> критериуми и процедури. Иако полициските службеници и вработените </w:t>
      </w:r>
      <w:r w:rsidR="00D76ED0">
        <w:rPr>
          <w:rFonts w:cstheme="minorHAnsi"/>
          <w:lang w:val="mk-MK"/>
        </w:rPr>
        <w:t>треба да</w:t>
      </w:r>
      <w:r w:rsidRPr="00392C91">
        <w:rPr>
          <w:rFonts w:cstheme="minorHAnsi"/>
          <w:lang w:val="en-GB"/>
        </w:rPr>
        <w:t xml:space="preserve"> "</w:t>
      </w:r>
      <w:r w:rsidR="00D76ED0">
        <w:rPr>
          <w:rFonts w:cstheme="minorHAnsi"/>
          <w:lang w:val="mk-MK"/>
        </w:rPr>
        <w:t>запазуваат</w:t>
      </w:r>
      <w:r w:rsidRPr="00392C91">
        <w:rPr>
          <w:rFonts w:cstheme="minorHAnsi"/>
          <w:lang w:val="en-GB"/>
        </w:rPr>
        <w:t xml:space="preserve"> високи стандарди на лич</w:t>
      </w:r>
      <w:r w:rsidR="00D76ED0">
        <w:rPr>
          <w:rFonts w:cstheme="minorHAnsi"/>
          <w:lang w:val="mk-MK"/>
        </w:rPr>
        <w:t>е</w:t>
      </w:r>
      <w:r w:rsidRPr="00392C91">
        <w:rPr>
          <w:rFonts w:cstheme="minorHAnsi"/>
          <w:lang w:val="en-GB"/>
        </w:rPr>
        <w:t xml:space="preserve">н интегритет, </w:t>
      </w:r>
      <w:r w:rsidR="00D76ED0">
        <w:rPr>
          <w:rFonts w:cstheme="minorHAnsi"/>
          <w:lang w:val="mk-MK"/>
        </w:rPr>
        <w:t xml:space="preserve">професионална </w:t>
      </w:r>
      <w:r w:rsidRPr="00392C91">
        <w:rPr>
          <w:rFonts w:cstheme="minorHAnsi"/>
          <w:lang w:val="en-GB"/>
        </w:rPr>
        <w:t xml:space="preserve">етика и грижа за заштита на јавниот интерес и да </w:t>
      </w:r>
      <w:r w:rsidR="00D76ED0">
        <w:rPr>
          <w:rFonts w:cstheme="minorHAnsi"/>
          <w:lang w:val="mk-MK"/>
        </w:rPr>
        <w:t>ги почитуваат</w:t>
      </w:r>
      <w:r w:rsidR="00D76ED0">
        <w:rPr>
          <w:rFonts w:cstheme="minorHAnsi"/>
          <w:lang w:val="en-GB"/>
        </w:rPr>
        <w:t xml:space="preserve"> актите </w:t>
      </w:r>
      <w:r w:rsidR="00D76ED0">
        <w:rPr>
          <w:rFonts w:cstheme="minorHAnsi"/>
          <w:lang w:val="mk-MK"/>
        </w:rPr>
        <w:t>каде се предвидени</w:t>
      </w:r>
      <w:r w:rsidRPr="00392C91">
        <w:rPr>
          <w:rFonts w:cstheme="minorHAnsi"/>
          <w:lang w:val="en-GB"/>
        </w:rPr>
        <w:t xml:space="preserve"> тие стандарди"</w:t>
      </w:r>
      <w:r w:rsidR="00BE5D58" w:rsidRPr="00392C91">
        <w:rPr>
          <w:rStyle w:val="FootnoteReference"/>
          <w:rFonts w:cstheme="minorHAnsi"/>
          <w:lang w:val="en-GB"/>
        </w:rPr>
        <w:footnoteReference w:id="102"/>
      </w:r>
      <w:r w:rsidR="00BE5D58" w:rsidRPr="00392C91">
        <w:rPr>
          <w:rFonts w:cstheme="minorHAnsi"/>
          <w:lang w:val="en-GB"/>
        </w:rPr>
        <w:t xml:space="preserve">, </w:t>
      </w:r>
      <w:r w:rsidR="00D76ED0">
        <w:rPr>
          <w:rFonts w:cstheme="minorHAnsi"/>
          <w:lang w:val="mk-MK"/>
        </w:rPr>
        <w:t>не се оценува почитувањето на</w:t>
      </w:r>
      <w:r w:rsidR="00BE5D58" w:rsidRPr="00392C91">
        <w:rPr>
          <w:rFonts w:cstheme="minorHAnsi"/>
          <w:lang w:val="en-GB"/>
        </w:rPr>
        <w:t xml:space="preserve"> Кодексот на полициска етика или релевантни</w:t>
      </w:r>
      <w:r w:rsidR="00D76ED0">
        <w:rPr>
          <w:rFonts w:cstheme="minorHAnsi"/>
          <w:lang w:val="mk-MK"/>
        </w:rPr>
        <w:t>те</w:t>
      </w:r>
      <w:r w:rsidR="00BE5D58" w:rsidRPr="00392C91">
        <w:rPr>
          <w:rFonts w:cstheme="minorHAnsi"/>
          <w:lang w:val="en-GB"/>
        </w:rPr>
        <w:t xml:space="preserve"> правилници</w:t>
      </w:r>
      <w:r w:rsidR="00D76ED0">
        <w:rPr>
          <w:rFonts w:cstheme="minorHAnsi"/>
          <w:lang w:val="mk-MK"/>
        </w:rPr>
        <w:t>, а</w:t>
      </w:r>
      <w:r w:rsidR="00BE5D58" w:rsidRPr="00392C91">
        <w:rPr>
          <w:rFonts w:cstheme="minorHAnsi"/>
          <w:lang w:val="en-GB"/>
        </w:rPr>
        <w:t xml:space="preserve"> критериумите </w:t>
      </w:r>
      <w:r w:rsidR="00D76ED0">
        <w:rPr>
          <w:rFonts w:cstheme="minorHAnsi"/>
          <w:lang w:val="mk-MK"/>
        </w:rPr>
        <w:t>воспоставени</w:t>
      </w:r>
      <w:r w:rsidR="00BE5D58" w:rsidRPr="00392C91">
        <w:rPr>
          <w:rFonts w:cstheme="minorHAnsi"/>
          <w:lang w:val="en-GB"/>
        </w:rPr>
        <w:t xml:space="preserve"> за годишни</w:t>
      </w:r>
      <w:r w:rsidR="00D76ED0">
        <w:rPr>
          <w:rFonts w:cstheme="minorHAnsi"/>
          <w:lang w:val="mk-MK"/>
        </w:rPr>
        <w:t>те</w:t>
      </w:r>
      <w:r w:rsidR="00BE5D58" w:rsidRPr="00392C91">
        <w:rPr>
          <w:rFonts w:cstheme="minorHAnsi"/>
          <w:lang w:val="en-GB"/>
        </w:rPr>
        <w:t xml:space="preserve"> прегледи </w:t>
      </w:r>
      <w:r w:rsidR="00D76ED0">
        <w:rPr>
          <w:rFonts w:cstheme="minorHAnsi"/>
          <w:lang w:val="mk-MK"/>
        </w:rPr>
        <w:t xml:space="preserve">на работата ја изоставуваат </w:t>
      </w:r>
      <w:r w:rsidR="00BE5D58" w:rsidRPr="00392C91">
        <w:rPr>
          <w:rFonts w:cstheme="minorHAnsi"/>
          <w:lang w:val="en-GB"/>
        </w:rPr>
        <w:t>димензија</w:t>
      </w:r>
      <w:r w:rsidR="00D76ED0">
        <w:rPr>
          <w:rFonts w:cstheme="minorHAnsi"/>
          <w:lang w:val="mk-MK"/>
        </w:rPr>
        <w:t>та</w:t>
      </w:r>
      <w:r w:rsidR="00BE5D58" w:rsidRPr="00392C91">
        <w:rPr>
          <w:rFonts w:cstheme="minorHAnsi"/>
          <w:lang w:val="en-GB"/>
        </w:rPr>
        <w:t xml:space="preserve"> на интегритет. На ГЕТ му беше кажано дека било какви прашања во врска со поединечн</w:t>
      </w:r>
      <w:r w:rsidR="00A34F4D">
        <w:rPr>
          <w:rFonts w:cstheme="minorHAnsi"/>
          <w:lang w:val="mk-MK"/>
        </w:rPr>
        <w:t>о</w:t>
      </w:r>
      <w:r w:rsidR="00A34F4D">
        <w:rPr>
          <w:rFonts w:cstheme="minorHAnsi"/>
          <w:lang w:val="en-GB"/>
        </w:rPr>
        <w:t xml:space="preserve"> однесување </w:t>
      </w:r>
      <w:r w:rsidR="00BE5D58" w:rsidRPr="00392C91">
        <w:rPr>
          <w:rFonts w:cstheme="minorHAnsi"/>
          <w:lang w:val="en-GB"/>
        </w:rPr>
        <w:t xml:space="preserve">се јавуваат </w:t>
      </w:r>
      <w:r w:rsidR="00A34F4D">
        <w:rPr>
          <w:rFonts w:cstheme="minorHAnsi"/>
          <w:lang w:val="mk-MK"/>
        </w:rPr>
        <w:t xml:space="preserve">само </w:t>
      </w:r>
      <w:r w:rsidR="00BE5D58" w:rsidRPr="00392C91">
        <w:rPr>
          <w:rFonts w:cstheme="minorHAnsi"/>
          <w:lang w:val="en-GB"/>
        </w:rPr>
        <w:t>во контекст на поднесени пр</w:t>
      </w:r>
      <w:r w:rsidR="00A34F4D">
        <w:rPr>
          <w:rFonts w:cstheme="minorHAnsi"/>
          <w:lang w:val="mk-MK"/>
        </w:rPr>
        <w:t>иговори</w:t>
      </w:r>
      <w:r w:rsidR="00BE5D58" w:rsidRPr="00392C91">
        <w:rPr>
          <w:rFonts w:cstheme="minorHAnsi"/>
          <w:lang w:val="en-GB"/>
        </w:rPr>
        <w:t xml:space="preserve"> до </w:t>
      </w:r>
      <w:r w:rsidR="00E85437">
        <w:rPr>
          <w:rFonts w:cstheme="minorHAnsi"/>
          <w:lang w:val="mk-MK"/>
        </w:rPr>
        <w:t>ОВККИПС</w:t>
      </w:r>
      <w:r w:rsidR="00BE5D58" w:rsidRPr="00392C91">
        <w:rPr>
          <w:rFonts w:cstheme="minorHAnsi"/>
          <w:lang w:val="en-GB"/>
        </w:rPr>
        <w:t>. Исто така, информации</w:t>
      </w:r>
      <w:r w:rsidR="00A34F4D">
        <w:rPr>
          <w:rFonts w:cstheme="minorHAnsi"/>
          <w:lang w:val="mk-MK"/>
        </w:rPr>
        <w:t>те</w:t>
      </w:r>
      <w:r w:rsidR="00BE5D58" w:rsidRPr="00392C91">
        <w:rPr>
          <w:rFonts w:cstheme="minorHAnsi"/>
          <w:lang w:val="en-GB"/>
        </w:rPr>
        <w:t xml:space="preserve"> од годишни</w:t>
      </w:r>
      <w:r w:rsidR="00A34F4D">
        <w:rPr>
          <w:rFonts w:cstheme="minorHAnsi"/>
          <w:lang w:val="mk-MK"/>
        </w:rPr>
        <w:t>те</w:t>
      </w:r>
      <w:r w:rsidR="00BE5D58" w:rsidRPr="00392C91">
        <w:rPr>
          <w:rFonts w:cstheme="minorHAnsi"/>
          <w:lang w:val="en-GB"/>
        </w:rPr>
        <w:t xml:space="preserve"> прегледи </w:t>
      </w:r>
      <w:r w:rsidR="00A34F4D">
        <w:rPr>
          <w:rFonts w:cstheme="minorHAnsi"/>
          <w:lang w:val="mk-MK"/>
        </w:rPr>
        <w:t>за работата</w:t>
      </w:r>
      <w:r w:rsidR="00BE5D58" w:rsidRPr="00392C91">
        <w:rPr>
          <w:rFonts w:cstheme="minorHAnsi"/>
          <w:lang w:val="en-GB"/>
        </w:rPr>
        <w:t xml:space="preserve"> не се корист</w:t>
      </w:r>
      <w:r w:rsidR="00A34F4D">
        <w:rPr>
          <w:rFonts w:cstheme="minorHAnsi"/>
          <w:lang w:val="mk-MK"/>
        </w:rPr>
        <w:t>ат</w:t>
      </w:r>
      <w:r w:rsidR="00BE5D58" w:rsidRPr="00392C91">
        <w:rPr>
          <w:rFonts w:cstheme="minorHAnsi"/>
          <w:lang w:val="en-GB"/>
        </w:rPr>
        <w:t xml:space="preserve"> за </w:t>
      </w:r>
      <w:r w:rsidR="004B1EB7">
        <w:rPr>
          <w:rFonts w:cstheme="minorHAnsi"/>
          <w:lang w:val="mk-MK"/>
        </w:rPr>
        <w:t>поткрепа</w:t>
      </w:r>
      <w:r w:rsidR="00BE5D58" w:rsidRPr="00392C91">
        <w:rPr>
          <w:rFonts w:cstheme="minorHAnsi"/>
          <w:lang w:val="en-GB"/>
        </w:rPr>
        <w:t xml:space="preserve"> на одлуки за унапредување на полициските службеници и вработените.</w:t>
      </w:r>
    </w:p>
    <w:p w14:paraId="16FBC43C" w14:textId="77777777" w:rsidR="008B3089" w:rsidRPr="00392C91" w:rsidRDefault="008B3089" w:rsidP="00392C91">
      <w:pPr>
        <w:spacing w:after="0" w:line="240" w:lineRule="auto"/>
        <w:jc w:val="both"/>
        <w:rPr>
          <w:rFonts w:cstheme="minorHAnsi"/>
          <w:lang w:val="en-GB"/>
        </w:rPr>
      </w:pPr>
    </w:p>
    <w:p w14:paraId="53A3EE6A" w14:textId="307F3522" w:rsidR="00BF4A38" w:rsidRPr="00392C91" w:rsidRDefault="00E044CD" w:rsidP="00392C91">
      <w:pPr>
        <w:numPr>
          <w:ilvl w:val="0"/>
          <w:numId w:val="1"/>
        </w:numPr>
        <w:spacing w:after="0" w:line="240" w:lineRule="auto"/>
        <w:jc w:val="both"/>
        <w:rPr>
          <w:rFonts w:cstheme="minorHAnsi"/>
          <w:lang w:val="en-GB"/>
        </w:rPr>
      </w:pPr>
      <w:r w:rsidRPr="00392C91">
        <w:rPr>
          <w:rFonts w:cstheme="minorHAnsi"/>
          <w:lang w:val="en-GB"/>
        </w:rPr>
        <w:t xml:space="preserve">Што се однесува до постапките за </w:t>
      </w:r>
      <w:r w:rsidR="00405F55">
        <w:rPr>
          <w:rFonts w:cstheme="minorHAnsi"/>
          <w:lang w:val="mk-MK"/>
        </w:rPr>
        <w:t>унапредување</w:t>
      </w:r>
      <w:r w:rsidRPr="00392C91">
        <w:rPr>
          <w:rFonts w:cstheme="minorHAnsi"/>
          <w:lang w:val="en-GB"/>
        </w:rPr>
        <w:t xml:space="preserve">, професионалните </w:t>
      </w:r>
      <w:r w:rsidR="00405F55">
        <w:rPr>
          <w:rFonts w:cstheme="minorHAnsi"/>
          <w:lang w:val="mk-MK"/>
        </w:rPr>
        <w:t>услови</w:t>
      </w:r>
      <w:r w:rsidRPr="00392C91">
        <w:rPr>
          <w:rFonts w:cstheme="minorHAnsi"/>
          <w:lang w:val="en-GB"/>
        </w:rPr>
        <w:t xml:space="preserve"> за поединечни</w:t>
      </w:r>
      <w:r w:rsidR="00405F55">
        <w:rPr>
          <w:rFonts w:cstheme="minorHAnsi"/>
          <w:lang w:val="mk-MK"/>
        </w:rPr>
        <w:t>те работни места</w:t>
      </w:r>
      <w:r w:rsidRPr="00392C91">
        <w:rPr>
          <w:rFonts w:cstheme="minorHAnsi"/>
          <w:lang w:val="en-GB"/>
        </w:rPr>
        <w:t xml:space="preserve"> под ниво на шефови на </w:t>
      </w:r>
      <w:r w:rsidR="00405F55">
        <w:rPr>
          <w:rFonts w:cstheme="minorHAnsi"/>
          <w:lang w:val="mk-MK"/>
        </w:rPr>
        <w:t xml:space="preserve">сектори за </w:t>
      </w:r>
      <w:r w:rsidRPr="00392C91">
        <w:rPr>
          <w:rFonts w:cstheme="minorHAnsi"/>
          <w:lang w:val="en-GB"/>
        </w:rPr>
        <w:t>внатрешни работи и командири на полициски станици се или нерегулиран</w:t>
      </w:r>
      <w:r w:rsidR="00405F55">
        <w:rPr>
          <w:rFonts w:cstheme="minorHAnsi"/>
          <w:lang w:val="mk-MK"/>
        </w:rPr>
        <w:t>и</w:t>
      </w:r>
      <w:r w:rsidR="009712AF" w:rsidRPr="00392C91">
        <w:rPr>
          <w:rStyle w:val="FootnoteReference"/>
          <w:rFonts w:cstheme="minorHAnsi"/>
          <w:lang w:val="en-GB"/>
        </w:rPr>
        <w:footnoteReference w:id="103"/>
      </w:r>
      <w:r w:rsidR="00405F55">
        <w:rPr>
          <w:rFonts w:cstheme="minorHAnsi"/>
          <w:lang w:val="mk-MK"/>
        </w:rPr>
        <w:t xml:space="preserve"> </w:t>
      </w:r>
      <w:r w:rsidR="00932884" w:rsidRPr="00392C91">
        <w:rPr>
          <w:rFonts w:cstheme="minorHAnsi"/>
          <w:lang w:val="en-GB"/>
        </w:rPr>
        <w:t>или се вели дека се непрецизни, отворен</w:t>
      </w:r>
      <w:r w:rsidR="00405F55">
        <w:rPr>
          <w:rFonts w:cstheme="minorHAnsi"/>
          <w:lang w:val="mk-MK"/>
        </w:rPr>
        <w:t>и</w:t>
      </w:r>
      <w:r w:rsidR="00932884" w:rsidRPr="00392C91">
        <w:rPr>
          <w:rFonts w:cstheme="minorHAnsi"/>
          <w:lang w:val="en-GB"/>
        </w:rPr>
        <w:t xml:space="preserve"> за интерпретација или </w:t>
      </w:r>
      <w:r w:rsidR="00405F55">
        <w:rPr>
          <w:rFonts w:cstheme="minorHAnsi"/>
          <w:lang w:val="mk-MK"/>
        </w:rPr>
        <w:t xml:space="preserve">не се </w:t>
      </w:r>
      <w:r w:rsidR="00405F55">
        <w:rPr>
          <w:rFonts w:cstheme="minorHAnsi"/>
          <w:lang w:val="en-GB"/>
        </w:rPr>
        <w:t>почитува</w:t>
      </w:r>
      <w:r w:rsidR="00405F55">
        <w:rPr>
          <w:rFonts w:cstheme="minorHAnsi"/>
          <w:lang w:val="mk-MK"/>
        </w:rPr>
        <w:t>ат</w:t>
      </w:r>
      <w:r w:rsidR="00932884" w:rsidRPr="00392C91">
        <w:rPr>
          <w:rFonts w:cstheme="minorHAnsi"/>
          <w:lang w:val="en-GB"/>
        </w:rPr>
        <w:t xml:space="preserve"> во пракса. </w:t>
      </w:r>
      <w:r w:rsidR="00405F55">
        <w:rPr>
          <w:rFonts w:cstheme="minorHAnsi"/>
          <w:lang w:val="mk-MK"/>
        </w:rPr>
        <w:t>Од тие причини,</w:t>
      </w:r>
      <w:r w:rsidR="00932884" w:rsidRPr="00392C91">
        <w:rPr>
          <w:rFonts w:cstheme="minorHAnsi"/>
          <w:lang w:val="en-GB"/>
        </w:rPr>
        <w:t xml:space="preserve"> </w:t>
      </w:r>
      <w:r w:rsidR="00405F55">
        <w:rPr>
          <w:rFonts w:cstheme="minorHAnsi"/>
          <w:lang w:val="mk-MK"/>
        </w:rPr>
        <w:t>наводно има изобилие на случаи ка</w:t>
      </w:r>
      <w:r w:rsidR="00932884" w:rsidRPr="00392C91">
        <w:rPr>
          <w:rFonts w:cstheme="minorHAnsi"/>
          <w:lang w:val="en-GB"/>
        </w:rPr>
        <w:t xml:space="preserve">де лица кои </w:t>
      </w:r>
      <w:r w:rsidR="00405F55">
        <w:rPr>
          <w:rFonts w:cstheme="minorHAnsi"/>
          <w:lang w:val="mk-MK"/>
        </w:rPr>
        <w:t>не ги поседуват</w:t>
      </w:r>
      <w:r w:rsidR="00932884" w:rsidRPr="00392C91">
        <w:rPr>
          <w:rFonts w:cstheme="minorHAnsi"/>
          <w:lang w:val="en-GB"/>
        </w:rPr>
        <w:t xml:space="preserve"> потребните компетенции се унапреден</w:t>
      </w:r>
      <w:r w:rsidR="00405F55">
        <w:rPr>
          <w:rFonts w:cstheme="minorHAnsi"/>
          <w:lang w:val="mk-MK"/>
        </w:rPr>
        <w:t>и</w:t>
      </w:r>
      <w:r w:rsidR="00932884" w:rsidRPr="00392C91">
        <w:rPr>
          <w:rFonts w:cstheme="minorHAnsi"/>
          <w:lang w:val="en-GB"/>
        </w:rPr>
        <w:t xml:space="preserve"> во повисок ранг поради политички или лични </w:t>
      </w:r>
      <w:r w:rsidR="00405F55">
        <w:rPr>
          <w:rFonts w:cstheme="minorHAnsi"/>
          <w:lang w:val="mk-MK"/>
        </w:rPr>
        <w:t>врски</w:t>
      </w:r>
      <w:r w:rsidR="00932884" w:rsidRPr="00392C91">
        <w:rPr>
          <w:rFonts w:cstheme="minorHAnsi"/>
          <w:lang w:val="en-GB"/>
        </w:rPr>
        <w:t xml:space="preserve">. Постоечките </w:t>
      </w:r>
      <w:r w:rsidR="00405F55">
        <w:rPr>
          <w:rFonts w:cstheme="minorHAnsi"/>
          <w:lang w:val="mk-MK"/>
        </w:rPr>
        <w:t>недостатоци</w:t>
      </w:r>
      <w:r w:rsidR="00932884" w:rsidRPr="00392C91">
        <w:rPr>
          <w:rFonts w:cstheme="minorHAnsi"/>
          <w:lang w:val="en-GB"/>
        </w:rPr>
        <w:t xml:space="preserve"> се признаваат до одреден степен </w:t>
      </w:r>
      <w:r w:rsidR="00405F55">
        <w:rPr>
          <w:rFonts w:cstheme="minorHAnsi"/>
          <w:lang w:val="mk-MK"/>
        </w:rPr>
        <w:t>со</w:t>
      </w:r>
      <w:r w:rsidR="00932884" w:rsidRPr="00392C91">
        <w:rPr>
          <w:rFonts w:cstheme="minorHAnsi"/>
          <w:lang w:val="en-GB"/>
        </w:rPr>
        <w:t xml:space="preserve"> Програмата за спречување на корупцијата</w:t>
      </w:r>
      <w:r w:rsidR="00405F55">
        <w:rPr>
          <w:rFonts w:cstheme="minorHAnsi"/>
          <w:lang w:val="mk-MK"/>
        </w:rPr>
        <w:t xml:space="preserve"> за 2018 година</w:t>
      </w:r>
      <w:r w:rsidR="00932884" w:rsidRPr="00392C91">
        <w:rPr>
          <w:rFonts w:cstheme="minorHAnsi"/>
          <w:lang w:val="en-GB"/>
        </w:rPr>
        <w:t>, во која се нагласува потребата годишни</w:t>
      </w:r>
      <w:r w:rsidR="00405F55">
        <w:rPr>
          <w:rFonts w:cstheme="minorHAnsi"/>
          <w:lang w:val="mk-MK"/>
        </w:rPr>
        <w:t>те</w:t>
      </w:r>
      <w:r w:rsidR="00932884" w:rsidRPr="00392C91">
        <w:rPr>
          <w:rFonts w:cstheme="minorHAnsi"/>
          <w:lang w:val="en-GB"/>
        </w:rPr>
        <w:t xml:space="preserve"> прегледи </w:t>
      </w:r>
      <w:r w:rsidR="00405F55">
        <w:rPr>
          <w:rFonts w:cstheme="minorHAnsi"/>
          <w:lang w:val="mk-MK"/>
        </w:rPr>
        <w:t>за работата</w:t>
      </w:r>
      <w:r w:rsidR="00932884" w:rsidRPr="00392C91">
        <w:rPr>
          <w:rFonts w:cstheme="minorHAnsi"/>
          <w:lang w:val="en-GB"/>
        </w:rPr>
        <w:t xml:space="preserve"> да бидат објективни и професионални и да служ</w:t>
      </w:r>
      <w:r w:rsidR="00405F55">
        <w:rPr>
          <w:rFonts w:cstheme="minorHAnsi"/>
          <w:lang w:val="mk-MK"/>
        </w:rPr>
        <w:t>ат</w:t>
      </w:r>
      <w:r w:rsidR="00932884" w:rsidRPr="00392C91">
        <w:rPr>
          <w:rFonts w:cstheme="minorHAnsi"/>
          <w:lang w:val="en-GB"/>
        </w:rPr>
        <w:t xml:space="preserve"> како </w:t>
      </w:r>
      <w:r w:rsidR="00405F55">
        <w:rPr>
          <w:rFonts w:cstheme="minorHAnsi"/>
          <w:lang w:val="mk-MK"/>
        </w:rPr>
        <w:t>средство</w:t>
      </w:r>
      <w:r w:rsidR="00932884" w:rsidRPr="00392C91">
        <w:rPr>
          <w:rFonts w:cstheme="minorHAnsi"/>
          <w:lang w:val="en-GB"/>
        </w:rPr>
        <w:t xml:space="preserve"> за </w:t>
      </w:r>
      <w:r w:rsidR="00405F55" w:rsidRPr="004B1EB7">
        <w:rPr>
          <w:rFonts w:cstheme="minorHAnsi"/>
          <w:color w:val="000000" w:themeColor="text1"/>
          <w:lang w:val="mk-MK"/>
        </w:rPr>
        <w:t>поткрепување</w:t>
      </w:r>
      <w:r w:rsidR="00405F55">
        <w:rPr>
          <w:rFonts w:cstheme="minorHAnsi"/>
          <w:lang w:val="mk-MK"/>
        </w:rPr>
        <w:t xml:space="preserve"> на одлуки за</w:t>
      </w:r>
      <w:r w:rsidR="00932884" w:rsidRPr="00392C91">
        <w:rPr>
          <w:rFonts w:cstheme="minorHAnsi"/>
          <w:lang w:val="en-GB"/>
        </w:rPr>
        <w:t xml:space="preserve"> унапредување, како и </w:t>
      </w:r>
      <w:r w:rsidR="00405F55">
        <w:rPr>
          <w:rFonts w:cstheme="minorHAnsi"/>
          <w:lang w:val="mk-MK"/>
        </w:rPr>
        <w:t>со цел</w:t>
      </w:r>
      <w:r w:rsidR="00932884" w:rsidRPr="00392C91">
        <w:rPr>
          <w:rFonts w:cstheme="minorHAnsi"/>
          <w:lang w:val="en-GB"/>
        </w:rPr>
        <w:t xml:space="preserve"> системот за </w:t>
      </w:r>
      <w:r w:rsidR="00405F55">
        <w:rPr>
          <w:rFonts w:cstheme="minorHAnsi"/>
          <w:lang w:val="mk-MK"/>
        </w:rPr>
        <w:t>унапредување да</w:t>
      </w:r>
      <w:r w:rsidR="00932884" w:rsidRPr="00392C91">
        <w:rPr>
          <w:rFonts w:cstheme="minorHAnsi"/>
          <w:lang w:val="en-GB"/>
        </w:rPr>
        <w:t xml:space="preserve"> стан</w:t>
      </w:r>
      <w:r w:rsidR="00405F55">
        <w:rPr>
          <w:rFonts w:cstheme="minorHAnsi"/>
          <w:lang w:val="mk-MK"/>
        </w:rPr>
        <w:t>е</w:t>
      </w:r>
      <w:r w:rsidR="00932884" w:rsidRPr="00392C91">
        <w:rPr>
          <w:rFonts w:cstheme="minorHAnsi"/>
          <w:lang w:val="en-GB"/>
        </w:rPr>
        <w:t xml:space="preserve"> транспарент</w:t>
      </w:r>
      <w:r w:rsidR="00405F55">
        <w:rPr>
          <w:rFonts w:cstheme="minorHAnsi"/>
          <w:lang w:val="mk-MK"/>
        </w:rPr>
        <w:t>е</w:t>
      </w:r>
      <w:r w:rsidR="00932884" w:rsidRPr="00392C91">
        <w:rPr>
          <w:rFonts w:cstheme="minorHAnsi"/>
          <w:lang w:val="en-GB"/>
        </w:rPr>
        <w:t xml:space="preserve">н и врз основа на заслуги, чесност и добро однесување. Со оглед на горенаведеното, </w:t>
      </w:r>
      <w:r w:rsidR="00932884" w:rsidRPr="00405F55">
        <w:rPr>
          <w:rFonts w:cstheme="minorHAnsi"/>
          <w:b/>
          <w:lang w:val="en-GB"/>
        </w:rPr>
        <w:t>ГРЕКО препорачува</w:t>
      </w:r>
      <w:r w:rsidR="00932884" w:rsidRPr="00392C91">
        <w:rPr>
          <w:rFonts w:cstheme="minorHAnsi"/>
          <w:lang w:val="en-GB"/>
        </w:rPr>
        <w:t xml:space="preserve"> </w:t>
      </w:r>
      <w:r w:rsidR="00371C8D">
        <w:rPr>
          <w:rFonts w:cstheme="minorHAnsi"/>
          <w:b/>
          <w:lang w:val="en-GB"/>
        </w:rPr>
        <w:t xml:space="preserve">(I) </w:t>
      </w:r>
      <w:r w:rsidR="00371C8D">
        <w:rPr>
          <w:rFonts w:cstheme="minorHAnsi"/>
          <w:b/>
          <w:lang w:val="mk-MK"/>
        </w:rPr>
        <w:t>д</w:t>
      </w:r>
      <w:r w:rsidR="00371C8D" w:rsidRPr="00392C91">
        <w:rPr>
          <w:rFonts w:cstheme="minorHAnsi"/>
          <w:b/>
          <w:lang w:val="en-GB"/>
        </w:rPr>
        <w:t xml:space="preserve">а </w:t>
      </w:r>
      <w:r w:rsidR="00371C8D">
        <w:rPr>
          <w:rFonts w:cstheme="minorHAnsi"/>
          <w:b/>
          <w:lang w:val="mk-MK"/>
        </w:rPr>
        <w:t xml:space="preserve">се </w:t>
      </w:r>
      <w:r w:rsidR="00371C8D" w:rsidRPr="00392C91">
        <w:rPr>
          <w:rFonts w:cstheme="minorHAnsi"/>
          <w:b/>
          <w:lang w:val="en-GB"/>
        </w:rPr>
        <w:t>вовед</w:t>
      </w:r>
      <w:r w:rsidR="00371C8D">
        <w:rPr>
          <w:rFonts w:cstheme="minorHAnsi"/>
          <w:b/>
          <w:lang w:val="mk-MK"/>
        </w:rPr>
        <w:t>ат</w:t>
      </w:r>
      <w:r w:rsidR="00371C8D" w:rsidRPr="00392C91">
        <w:rPr>
          <w:rFonts w:cstheme="minorHAnsi"/>
          <w:b/>
          <w:lang w:val="en-GB"/>
        </w:rPr>
        <w:t xml:space="preserve"> објективни и транспарентни критериуми за периодична проверка на интегритетот на полици</w:t>
      </w:r>
      <w:r w:rsidR="00630D6E">
        <w:rPr>
          <w:rFonts w:cstheme="minorHAnsi"/>
          <w:b/>
          <w:lang w:val="mk-MK"/>
        </w:rPr>
        <w:t>скиот персонал</w:t>
      </w:r>
      <w:r w:rsidR="00371C8D" w:rsidRPr="00392C91">
        <w:rPr>
          <w:rFonts w:cstheme="minorHAnsi"/>
          <w:b/>
          <w:lang w:val="en-GB"/>
        </w:rPr>
        <w:t>; и (ii) да се корист</w:t>
      </w:r>
      <w:r w:rsidR="00371C8D">
        <w:rPr>
          <w:rFonts w:cstheme="minorHAnsi"/>
          <w:b/>
          <w:lang w:val="mk-MK"/>
        </w:rPr>
        <w:t>ат</w:t>
      </w:r>
      <w:r w:rsidR="00371C8D" w:rsidRPr="00392C91">
        <w:rPr>
          <w:rFonts w:cstheme="minorHAnsi"/>
          <w:b/>
          <w:lang w:val="en-GB"/>
        </w:rPr>
        <w:t xml:space="preserve"> </w:t>
      </w:r>
      <w:r w:rsidR="00250BDA">
        <w:rPr>
          <w:rFonts w:cstheme="minorHAnsi"/>
          <w:b/>
          <w:lang w:val="mk-MK"/>
        </w:rPr>
        <w:t xml:space="preserve">резултатите од тие проверки </w:t>
      </w:r>
      <w:r w:rsidR="00371C8D" w:rsidRPr="00392C91">
        <w:rPr>
          <w:rFonts w:cstheme="minorHAnsi"/>
          <w:b/>
          <w:lang w:val="en-GB"/>
        </w:rPr>
        <w:t>како основ за постапки</w:t>
      </w:r>
      <w:r w:rsidR="00371C8D">
        <w:rPr>
          <w:rFonts w:cstheme="minorHAnsi"/>
          <w:b/>
          <w:lang w:val="mk-MK"/>
        </w:rPr>
        <w:t>те за унапредување</w:t>
      </w:r>
      <w:r w:rsidR="00932884" w:rsidRPr="00392C91">
        <w:rPr>
          <w:rFonts w:cstheme="minorHAnsi"/>
          <w:lang w:val="en-GB"/>
        </w:rPr>
        <w:t>.</w:t>
      </w:r>
    </w:p>
    <w:p w14:paraId="52FE3053" w14:textId="77777777" w:rsidR="003C7885" w:rsidRPr="00392C91" w:rsidRDefault="003C7885" w:rsidP="00392C91">
      <w:pPr>
        <w:spacing w:after="0" w:line="240" w:lineRule="auto"/>
        <w:jc w:val="both"/>
        <w:rPr>
          <w:lang w:val="en-GB"/>
        </w:rPr>
      </w:pPr>
    </w:p>
    <w:p w14:paraId="7C90B57E"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79" w:name="_Toc342554307"/>
      <w:bookmarkStart w:id="80" w:name="_Toc342640982"/>
      <w:bookmarkStart w:id="81" w:name="_Toc536200426"/>
      <w:r w:rsidRPr="00392C91">
        <w:rPr>
          <w:rFonts w:asciiTheme="minorHAnsi" w:hAnsiTheme="minorHAnsi" w:cstheme="minorHAnsi"/>
          <w:b w:val="0"/>
          <w:i/>
          <w:color w:val="auto"/>
          <w:lang w:val="en-GB"/>
        </w:rPr>
        <w:t>Престанок на работниот однос и разрешување од функцијата</w:t>
      </w:r>
      <w:bookmarkEnd w:id="79"/>
      <w:bookmarkEnd w:id="80"/>
      <w:bookmarkEnd w:id="81"/>
    </w:p>
    <w:p w14:paraId="568F9EB4" w14:textId="77777777" w:rsidR="00CF40BC" w:rsidRPr="00392C91" w:rsidRDefault="00CF40BC" w:rsidP="00392C91">
      <w:pPr>
        <w:spacing w:after="0" w:line="240" w:lineRule="auto"/>
        <w:jc w:val="both"/>
        <w:rPr>
          <w:rFonts w:cstheme="minorHAnsi"/>
          <w:b/>
          <w:i/>
          <w:lang w:val="en-GB"/>
        </w:rPr>
      </w:pPr>
    </w:p>
    <w:p w14:paraId="5EC84A03" w14:textId="2130CB60" w:rsidR="00BB7E86" w:rsidRPr="00392C91" w:rsidRDefault="00BB7E86" w:rsidP="00392C91">
      <w:pPr>
        <w:numPr>
          <w:ilvl w:val="0"/>
          <w:numId w:val="1"/>
        </w:numPr>
        <w:spacing w:after="0" w:line="240" w:lineRule="auto"/>
        <w:jc w:val="both"/>
        <w:rPr>
          <w:rFonts w:cstheme="minorHAnsi"/>
          <w:b/>
          <w:i/>
          <w:lang w:val="en-GB"/>
        </w:rPr>
      </w:pPr>
      <w:r w:rsidRPr="00392C91">
        <w:rPr>
          <w:rFonts w:cstheme="minorHAnsi"/>
          <w:lang w:val="en-GB"/>
        </w:rPr>
        <w:t>Престанок</w:t>
      </w:r>
      <w:r w:rsidR="0063429E">
        <w:rPr>
          <w:rFonts w:cstheme="minorHAnsi"/>
          <w:lang w:val="mk-MK"/>
        </w:rPr>
        <w:t>от</w:t>
      </w:r>
      <w:r w:rsidRPr="00392C91">
        <w:rPr>
          <w:rFonts w:cstheme="minorHAnsi"/>
          <w:lang w:val="en-GB"/>
        </w:rPr>
        <w:t xml:space="preserve"> на работниот однос и разрешување</w:t>
      </w:r>
      <w:r w:rsidR="0063429E">
        <w:rPr>
          <w:rFonts w:cstheme="minorHAnsi"/>
          <w:lang w:val="mk-MK"/>
        </w:rPr>
        <w:t>то</w:t>
      </w:r>
      <w:r w:rsidRPr="00392C91">
        <w:rPr>
          <w:rFonts w:cstheme="minorHAnsi"/>
          <w:lang w:val="en-GB"/>
        </w:rPr>
        <w:t xml:space="preserve"> од функција се уредени со членовите 169-174 </w:t>
      </w:r>
      <w:r w:rsidR="0063429E">
        <w:rPr>
          <w:rFonts w:cstheme="minorHAnsi"/>
          <w:lang w:val="mk-MK"/>
        </w:rPr>
        <w:t>од ЗВР</w:t>
      </w:r>
      <w:r w:rsidRPr="00392C91">
        <w:rPr>
          <w:rFonts w:cstheme="minorHAnsi"/>
          <w:lang w:val="en-GB"/>
        </w:rPr>
        <w:t>. Договорите за вработување се</w:t>
      </w:r>
      <w:r w:rsidR="0063429E">
        <w:rPr>
          <w:rFonts w:cstheme="minorHAnsi"/>
          <w:lang w:val="mk-MK"/>
        </w:rPr>
        <w:t xml:space="preserve"> раскинуваат со</w:t>
      </w:r>
      <w:r w:rsidRPr="00392C91">
        <w:rPr>
          <w:rFonts w:cstheme="minorHAnsi"/>
          <w:lang w:val="en-GB"/>
        </w:rPr>
        <w:t xml:space="preserve"> исполнување на услови</w:t>
      </w:r>
      <w:r w:rsidR="0063429E">
        <w:rPr>
          <w:rFonts w:cstheme="minorHAnsi"/>
          <w:lang w:val="mk-MK"/>
        </w:rPr>
        <w:t>те</w:t>
      </w:r>
      <w:r w:rsidRPr="00392C91">
        <w:rPr>
          <w:rFonts w:cstheme="minorHAnsi"/>
          <w:lang w:val="en-GB"/>
        </w:rPr>
        <w:t xml:space="preserve"> за пензија или по </w:t>
      </w:r>
      <w:r w:rsidR="0063429E">
        <w:rPr>
          <w:rFonts w:cstheme="minorHAnsi"/>
          <w:lang w:val="mk-MK"/>
        </w:rPr>
        <w:t>на</w:t>
      </w:r>
      <w:r w:rsidRPr="00392C91">
        <w:rPr>
          <w:rFonts w:cstheme="minorHAnsi"/>
          <w:lang w:val="en-GB"/>
        </w:rPr>
        <w:t>вршување на 40 години работен стаж, без оглед на возраста. Договорите за вработување треба да се "</w:t>
      </w:r>
      <w:r w:rsidR="0063429E">
        <w:rPr>
          <w:rFonts w:cstheme="minorHAnsi"/>
          <w:lang w:val="mk-MK"/>
        </w:rPr>
        <w:t>поништат</w:t>
      </w:r>
      <w:r w:rsidRPr="00392C91">
        <w:rPr>
          <w:rFonts w:cstheme="minorHAnsi"/>
          <w:lang w:val="en-GB"/>
        </w:rPr>
        <w:t xml:space="preserve">", меѓу другото, како резултат на дисциплинска постапка, незадоволителни </w:t>
      </w:r>
      <w:r w:rsidR="0063429E">
        <w:rPr>
          <w:rFonts w:cstheme="minorHAnsi"/>
          <w:lang w:val="mk-MK"/>
        </w:rPr>
        <w:t>резултати во</w:t>
      </w:r>
      <w:r w:rsidRPr="00392C91">
        <w:rPr>
          <w:rFonts w:cstheme="minorHAnsi"/>
          <w:lang w:val="en-GB"/>
        </w:rPr>
        <w:t xml:space="preserve"> работењето (види погоре), прикривање или фалсификување на лични податоци </w:t>
      </w:r>
      <w:r w:rsidR="0063429E">
        <w:rPr>
          <w:rFonts w:cstheme="minorHAnsi"/>
          <w:lang w:val="mk-MK"/>
        </w:rPr>
        <w:t>при</w:t>
      </w:r>
      <w:r w:rsidRPr="00392C91">
        <w:rPr>
          <w:rFonts w:cstheme="minorHAnsi"/>
          <w:lang w:val="en-GB"/>
        </w:rPr>
        <w:t xml:space="preserve"> вработување</w:t>
      </w:r>
      <w:r w:rsidR="0063429E">
        <w:rPr>
          <w:rFonts w:cstheme="minorHAnsi"/>
          <w:lang w:val="mk-MK"/>
        </w:rPr>
        <w:t>то</w:t>
      </w:r>
      <w:r w:rsidRPr="00392C91">
        <w:rPr>
          <w:rFonts w:cstheme="minorHAnsi"/>
          <w:lang w:val="en-GB"/>
        </w:rPr>
        <w:t xml:space="preserve">, забрана </w:t>
      </w:r>
      <w:r w:rsidR="0063429E">
        <w:rPr>
          <w:rFonts w:cstheme="minorHAnsi"/>
          <w:lang w:val="mk-MK"/>
        </w:rPr>
        <w:t>за вршење на</w:t>
      </w:r>
      <w:r w:rsidR="0063429E">
        <w:rPr>
          <w:rFonts w:cstheme="minorHAnsi"/>
          <w:lang w:val="en-GB"/>
        </w:rPr>
        <w:t xml:space="preserve"> професија</w:t>
      </w:r>
      <w:r w:rsidRPr="00392C91">
        <w:rPr>
          <w:rFonts w:cstheme="minorHAnsi"/>
          <w:lang w:val="en-GB"/>
        </w:rPr>
        <w:t>/извршува</w:t>
      </w:r>
      <w:r w:rsidR="0063429E">
        <w:rPr>
          <w:rFonts w:cstheme="minorHAnsi"/>
          <w:lang w:val="mk-MK"/>
        </w:rPr>
        <w:t>ње на должност</w:t>
      </w:r>
      <w:r w:rsidRPr="00392C91">
        <w:rPr>
          <w:rFonts w:cstheme="minorHAnsi"/>
          <w:lang w:val="en-GB"/>
        </w:rPr>
        <w:t xml:space="preserve"> за повеќе од шест месеци изречена од страна на судот и неуспех</w:t>
      </w:r>
      <w:r w:rsidR="0063429E">
        <w:rPr>
          <w:rFonts w:cstheme="minorHAnsi"/>
          <w:lang w:val="en-GB"/>
        </w:rPr>
        <w:t xml:space="preserve"> д</w:t>
      </w:r>
      <w:r w:rsidR="0063429E">
        <w:rPr>
          <w:rFonts w:cstheme="minorHAnsi"/>
          <w:lang w:val="mk-MK"/>
        </w:rPr>
        <w:t>ва</w:t>
      </w:r>
      <w:r w:rsidR="004D6F29">
        <w:rPr>
          <w:rFonts w:cstheme="minorHAnsi"/>
          <w:lang w:val="mk-MK"/>
        </w:rPr>
        <w:t xml:space="preserve"> </w:t>
      </w:r>
      <w:r w:rsidR="0063429E">
        <w:rPr>
          <w:rFonts w:cstheme="minorHAnsi"/>
          <w:lang w:val="mk-MK"/>
        </w:rPr>
        <w:t>пати да</w:t>
      </w:r>
      <w:r w:rsidRPr="00392C91">
        <w:rPr>
          <w:rFonts w:cstheme="minorHAnsi"/>
          <w:lang w:val="en-GB"/>
        </w:rPr>
        <w:t xml:space="preserve"> се по</w:t>
      </w:r>
      <w:r w:rsidR="0063429E">
        <w:rPr>
          <w:rFonts w:cstheme="minorHAnsi"/>
          <w:lang w:val="mk-MK"/>
        </w:rPr>
        <w:t>ложи</w:t>
      </w:r>
      <w:r w:rsidRPr="00392C91">
        <w:rPr>
          <w:rFonts w:cstheme="minorHAnsi"/>
          <w:lang w:val="en-GB"/>
        </w:rPr>
        <w:t xml:space="preserve"> </w:t>
      </w:r>
      <w:r w:rsidR="0063429E">
        <w:rPr>
          <w:rFonts w:cstheme="minorHAnsi"/>
          <w:lang w:val="mk-MK"/>
        </w:rPr>
        <w:t xml:space="preserve">приправничкиот </w:t>
      </w:r>
      <w:r w:rsidRPr="00392C91">
        <w:rPr>
          <w:rFonts w:cstheme="minorHAnsi"/>
          <w:lang w:val="en-GB"/>
        </w:rPr>
        <w:t xml:space="preserve">испит. </w:t>
      </w:r>
      <w:r w:rsidR="0063429E">
        <w:rPr>
          <w:rFonts w:cstheme="minorHAnsi"/>
          <w:lang w:val="mk-MK"/>
        </w:rPr>
        <w:t>Правилата од</w:t>
      </w:r>
      <w:r w:rsidRPr="00392C91">
        <w:rPr>
          <w:rFonts w:cstheme="minorHAnsi"/>
          <w:lang w:val="en-GB"/>
        </w:rPr>
        <w:t xml:space="preserve"> ЗВР понатаму се појасн</w:t>
      </w:r>
      <w:r w:rsidR="0063429E">
        <w:rPr>
          <w:rFonts w:cstheme="minorHAnsi"/>
          <w:lang w:val="mk-MK"/>
        </w:rPr>
        <w:t>ет</w:t>
      </w:r>
      <w:r w:rsidRPr="00392C91">
        <w:rPr>
          <w:rFonts w:cstheme="minorHAnsi"/>
          <w:lang w:val="en-GB"/>
        </w:rPr>
        <w:t xml:space="preserve">и во </w:t>
      </w:r>
      <w:r w:rsidR="0063429E">
        <w:rPr>
          <w:rFonts w:cstheme="minorHAnsi"/>
          <w:lang w:val="mk-MK"/>
        </w:rPr>
        <w:t>К</w:t>
      </w:r>
      <w:r w:rsidRPr="00392C91">
        <w:rPr>
          <w:rFonts w:cstheme="minorHAnsi"/>
          <w:lang w:val="en-GB"/>
        </w:rPr>
        <w:t>олективн</w:t>
      </w:r>
      <w:r w:rsidR="0063429E">
        <w:rPr>
          <w:rFonts w:cstheme="minorHAnsi"/>
          <w:lang w:val="mk-MK"/>
        </w:rPr>
        <w:t>иот</w:t>
      </w:r>
      <w:r w:rsidRPr="00392C91">
        <w:rPr>
          <w:rFonts w:cstheme="minorHAnsi"/>
          <w:lang w:val="en-GB"/>
        </w:rPr>
        <w:t xml:space="preserve"> договор.</w:t>
      </w:r>
    </w:p>
    <w:p w14:paraId="44CC4123" w14:textId="77777777" w:rsidR="00484175" w:rsidRPr="00392C91" w:rsidRDefault="00484175" w:rsidP="00392C91">
      <w:pPr>
        <w:spacing w:after="0" w:line="240" w:lineRule="auto"/>
        <w:jc w:val="both"/>
        <w:rPr>
          <w:rFonts w:cstheme="minorHAnsi"/>
          <w:b/>
          <w:iCs/>
          <w:lang w:val="en-GB"/>
        </w:rPr>
      </w:pPr>
    </w:p>
    <w:p w14:paraId="6AEBB2B4" w14:textId="77777777" w:rsidR="00FD3A82" w:rsidRPr="00392C91" w:rsidRDefault="00F235DF"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82" w:name="_Toc536200427"/>
      <w:r>
        <w:rPr>
          <w:rFonts w:asciiTheme="minorHAnsi" w:hAnsiTheme="minorHAnsi" w:cstheme="minorHAnsi"/>
          <w:b w:val="0"/>
          <w:i/>
          <w:color w:val="auto"/>
          <w:lang w:val="mk-MK"/>
        </w:rPr>
        <w:t>Политика на ротирање и</w:t>
      </w:r>
      <w:r w:rsidR="00FD3A82" w:rsidRPr="00392C91">
        <w:rPr>
          <w:rFonts w:asciiTheme="minorHAnsi" w:hAnsiTheme="minorHAnsi" w:cstheme="minorHAnsi"/>
          <w:b w:val="0"/>
          <w:i/>
          <w:color w:val="auto"/>
          <w:lang w:val="en-GB"/>
        </w:rPr>
        <w:t xml:space="preserve"> мобилност</w:t>
      </w:r>
      <w:bookmarkEnd w:id="82"/>
    </w:p>
    <w:p w14:paraId="6F339F2B" w14:textId="77777777" w:rsidR="00FD3A82" w:rsidRPr="00392C91" w:rsidRDefault="00FD3A82" w:rsidP="00392C91">
      <w:pPr>
        <w:spacing w:after="0" w:line="240" w:lineRule="auto"/>
        <w:jc w:val="both"/>
        <w:rPr>
          <w:rFonts w:cstheme="minorHAnsi"/>
          <w:lang w:val="en-GB"/>
        </w:rPr>
      </w:pPr>
    </w:p>
    <w:p w14:paraId="2A6E3786" w14:textId="67F6E216" w:rsidR="00B0463B" w:rsidRPr="00392C91" w:rsidRDefault="00A46D3A" w:rsidP="00392C91">
      <w:pPr>
        <w:numPr>
          <w:ilvl w:val="0"/>
          <w:numId w:val="1"/>
        </w:numPr>
        <w:spacing w:after="0" w:line="240" w:lineRule="auto"/>
        <w:jc w:val="both"/>
        <w:rPr>
          <w:rFonts w:cstheme="minorHAnsi"/>
          <w:lang w:val="en-GB"/>
        </w:rPr>
      </w:pPr>
      <w:r w:rsidRPr="00392C91">
        <w:rPr>
          <w:rFonts w:cstheme="minorHAnsi"/>
          <w:lang w:val="en-GB"/>
        </w:rPr>
        <w:t xml:space="preserve">Постојните прописи не </w:t>
      </w:r>
      <w:r w:rsidR="0015315A">
        <w:rPr>
          <w:rFonts w:cstheme="minorHAnsi"/>
          <w:lang w:val="mk-MK"/>
        </w:rPr>
        <w:t>предвидуваат</w:t>
      </w:r>
      <w:r w:rsidRPr="00392C91">
        <w:rPr>
          <w:rFonts w:cstheme="minorHAnsi"/>
          <w:lang w:val="en-GB"/>
        </w:rPr>
        <w:t xml:space="preserve"> редовна ротација или </w:t>
      </w:r>
      <w:r w:rsidR="0015315A">
        <w:rPr>
          <w:rFonts w:cstheme="minorHAnsi"/>
          <w:lang w:val="mk-MK"/>
        </w:rPr>
        <w:t>мобилност</w:t>
      </w:r>
      <w:r w:rsidRPr="00392C91">
        <w:rPr>
          <w:rFonts w:cstheme="minorHAnsi"/>
          <w:lang w:val="en-GB"/>
        </w:rPr>
        <w:t xml:space="preserve"> на полициските службеници. Препораката во став </w:t>
      </w:r>
      <w:r w:rsidR="004D6F29">
        <w:rPr>
          <w:rFonts w:cstheme="minorHAnsi"/>
          <w:lang w:val="mk-MK"/>
        </w:rPr>
        <w:t>128</w:t>
      </w:r>
      <w:r w:rsidRPr="00392C91">
        <w:rPr>
          <w:rFonts w:cstheme="minorHAnsi"/>
          <w:lang w:val="en-GB"/>
        </w:rPr>
        <w:t xml:space="preserve"> ги повикува властите да спроведат систематски и сеопфатен преглед на сектори</w:t>
      </w:r>
      <w:r w:rsidR="0015315A">
        <w:rPr>
          <w:rFonts w:cstheme="minorHAnsi"/>
          <w:lang w:val="mk-MK"/>
        </w:rPr>
        <w:t>те</w:t>
      </w:r>
      <w:r w:rsidRPr="00392C91">
        <w:rPr>
          <w:rFonts w:cstheme="minorHAnsi"/>
          <w:lang w:val="en-GB"/>
        </w:rPr>
        <w:t xml:space="preserve">, </w:t>
      </w:r>
      <w:r w:rsidR="0015315A">
        <w:rPr>
          <w:rFonts w:cstheme="minorHAnsi"/>
          <w:lang w:val="mk-MK"/>
        </w:rPr>
        <w:t>службите и работните места</w:t>
      </w:r>
      <w:r w:rsidRPr="00392C91">
        <w:rPr>
          <w:rFonts w:cstheme="minorHAnsi"/>
          <w:lang w:val="en-GB"/>
        </w:rPr>
        <w:t xml:space="preserve"> изложени на корупција и да се </w:t>
      </w:r>
      <w:r w:rsidR="0015315A">
        <w:rPr>
          <w:rFonts w:cstheme="minorHAnsi"/>
          <w:lang w:val="mk-MK"/>
        </w:rPr>
        <w:t>воспостават</w:t>
      </w:r>
      <w:r w:rsidRPr="00392C91">
        <w:rPr>
          <w:rFonts w:cstheme="minorHAnsi"/>
          <w:lang w:val="en-GB"/>
        </w:rPr>
        <w:t xml:space="preserve"> мерки за ублажување и контрола со цел зајакнување на интегритетот и спречувањето на корупцијата во полицијата. Овие мерки може да вклучуваат, како што е соодветно, редовна ротација и мобилност.</w:t>
      </w:r>
    </w:p>
    <w:p w14:paraId="6154CFBE" w14:textId="77777777" w:rsidR="00357530" w:rsidRPr="00392C91" w:rsidRDefault="00357530" w:rsidP="00392C91">
      <w:pPr>
        <w:spacing w:after="0" w:line="240" w:lineRule="auto"/>
        <w:jc w:val="both"/>
        <w:rPr>
          <w:rFonts w:cstheme="minorHAnsi"/>
          <w:lang w:val="en-GB"/>
        </w:rPr>
      </w:pPr>
    </w:p>
    <w:p w14:paraId="0DB2917B" w14:textId="77777777" w:rsidR="008001B1" w:rsidRPr="00392C91" w:rsidRDefault="008001B1"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83" w:name="_Toc342554308"/>
      <w:bookmarkStart w:id="84" w:name="_Toc342640983"/>
      <w:bookmarkStart w:id="85" w:name="_Toc536200428"/>
      <w:r w:rsidRPr="00392C91">
        <w:rPr>
          <w:rFonts w:asciiTheme="minorHAnsi" w:hAnsiTheme="minorHAnsi" w:cstheme="minorHAnsi"/>
          <w:b w:val="0"/>
          <w:i/>
          <w:color w:val="auto"/>
          <w:lang w:val="en-GB"/>
        </w:rPr>
        <w:t>Плати и надоместоци</w:t>
      </w:r>
      <w:bookmarkEnd w:id="83"/>
      <w:bookmarkEnd w:id="84"/>
      <w:bookmarkEnd w:id="85"/>
    </w:p>
    <w:p w14:paraId="1683CCEA" w14:textId="77777777" w:rsidR="008001B1" w:rsidRPr="00392C91" w:rsidRDefault="008001B1" w:rsidP="00392C91">
      <w:pPr>
        <w:spacing w:after="0" w:line="240" w:lineRule="auto"/>
        <w:jc w:val="both"/>
        <w:rPr>
          <w:rFonts w:cstheme="minorHAnsi"/>
          <w:lang w:val="en-GB"/>
        </w:rPr>
      </w:pPr>
    </w:p>
    <w:p w14:paraId="5958ED72" w14:textId="5D0DD3F3" w:rsidR="00EC3722" w:rsidRPr="00392C91" w:rsidRDefault="00E95B9A" w:rsidP="00392C91">
      <w:pPr>
        <w:numPr>
          <w:ilvl w:val="0"/>
          <w:numId w:val="1"/>
        </w:numPr>
        <w:spacing w:after="0" w:line="240" w:lineRule="auto"/>
        <w:jc w:val="both"/>
        <w:rPr>
          <w:rFonts w:cstheme="minorHAnsi"/>
          <w:lang w:val="en-GB"/>
        </w:rPr>
      </w:pPr>
      <w:r w:rsidRPr="00392C91">
        <w:rPr>
          <w:rFonts w:cstheme="minorHAnsi"/>
          <w:lang w:val="en-GB"/>
        </w:rPr>
        <w:t>Платата на полициските службеници и вработените се состои од основ</w:t>
      </w:r>
      <w:r w:rsidR="001677AD">
        <w:rPr>
          <w:rFonts w:cstheme="minorHAnsi"/>
          <w:lang w:val="mk-MK"/>
        </w:rPr>
        <w:t>на и</w:t>
      </w:r>
      <w:r w:rsidRPr="00392C91">
        <w:rPr>
          <w:rFonts w:cstheme="minorHAnsi"/>
          <w:lang w:val="en-GB"/>
        </w:rPr>
        <w:t xml:space="preserve"> "исклучителн</w:t>
      </w:r>
      <w:r w:rsidR="001677AD">
        <w:rPr>
          <w:rFonts w:cstheme="minorHAnsi"/>
          <w:lang w:val="mk-MK"/>
        </w:rPr>
        <w:t>а</w:t>
      </w:r>
      <w:r w:rsidRPr="00392C91">
        <w:rPr>
          <w:rFonts w:cstheme="minorHAnsi"/>
          <w:lang w:val="en-GB"/>
        </w:rPr>
        <w:t>" компонент</w:t>
      </w:r>
      <w:r w:rsidR="001677AD">
        <w:rPr>
          <w:rFonts w:cstheme="minorHAnsi"/>
          <w:lang w:val="mk-MK"/>
        </w:rPr>
        <w:t>а</w:t>
      </w:r>
      <w:r w:rsidRPr="00392C91">
        <w:rPr>
          <w:rFonts w:cstheme="minorHAnsi"/>
          <w:lang w:val="en-GB"/>
        </w:rPr>
        <w:t>. Основната компонента</w:t>
      </w:r>
      <w:r w:rsidR="00E31B82">
        <w:rPr>
          <w:rFonts w:cstheme="minorHAnsi"/>
          <w:lang w:val="mk-MK"/>
        </w:rPr>
        <w:t>, пак,</w:t>
      </w:r>
      <w:r w:rsidRPr="00392C91">
        <w:rPr>
          <w:rFonts w:cstheme="minorHAnsi"/>
          <w:lang w:val="en-GB"/>
        </w:rPr>
        <w:t xml:space="preserve"> е поделен</w:t>
      </w:r>
      <w:r w:rsidR="00E31B82">
        <w:rPr>
          <w:rFonts w:cstheme="minorHAnsi"/>
          <w:lang w:val="mk-MK"/>
        </w:rPr>
        <w:t>а</w:t>
      </w:r>
      <w:r w:rsidRPr="00392C91">
        <w:rPr>
          <w:rFonts w:cstheme="minorHAnsi"/>
          <w:lang w:val="en-GB"/>
        </w:rPr>
        <w:t xml:space="preserve"> на основна плата, 20% бонус за одредени видови на работа/услови за работа (30% за овластени службени лица) и додаток за кариера (до 5% од основната плата). Исклучителната компонента е поделен</w:t>
      </w:r>
      <w:r w:rsidR="00E31B82">
        <w:rPr>
          <w:rFonts w:cstheme="minorHAnsi"/>
          <w:lang w:val="mk-MK"/>
        </w:rPr>
        <w:t>а</w:t>
      </w:r>
      <w:r w:rsidRPr="00392C91">
        <w:rPr>
          <w:rFonts w:cstheme="minorHAnsi"/>
          <w:lang w:val="en-GB"/>
        </w:rPr>
        <w:t xml:space="preserve"> на додаток за успешн</w:t>
      </w:r>
      <w:r w:rsidR="00E31B82">
        <w:rPr>
          <w:rFonts w:cstheme="minorHAnsi"/>
          <w:lang w:val="mk-MK"/>
        </w:rPr>
        <w:t>ост</w:t>
      </w:r>
      <w:r w:rsidRPr="00392C91">
        <w:rPr>
          <w:rFonts w:cstheme="minorHAnsi"/>
          <w:lang w:val="en-GB"/>
        </w:rPr>
        <w:t xml:space="preserve"> (пропорционално на задачите што се извршува</w:t>
      </w:r>
      <w:r w:rsidR="00E31B82">
        <w:rPr>
          <w:rFonts w:cstheme="minorHAnsi"/>
          <w:lang w:val="mk-MK"/>
        </w:rPr>
        <w:t>ле</w:t>
      </w:r>
      <w:r w:rsidRPr="00392C91">
        <w:rPr>
          <w:rFonts w:cstheme="minorHAnsi"/>
          <w:lang w:val="en-GB"/>
        </w:rPr>
        <w:t xml:space="preserve">), работен додаток (на пример, за ноќна работа, работа на </w:t>
      </w:r>
      <w:r w:rsidR="009234CF">
        <w:rPr>
          <w:rFonts w:cstheme="minorHAnsi"/>
          <w:lang w:val="mk-MK"/>
        </w:rPr>
        <w:t xml:space="preserve">државни </w:t>
      </w:r>
      <w:r w:rsidRPr="00392C91">
        <w:rPr>
          <w:rFonts w:cstheme="minorHAnsi"/>
          <w:lang w:val="en-GB"/>
        </w:rPr>
        <w:t>празници и во посебни</w:t>
      </w:r>
      <w:r w:rsidR="00274724" w:rsidRPr="00274724">
        <w:rPr>
          <w:rFonts w:cstheme="minorHAnsi"/>
          <w:lang w:val="en-GB"/>
        </w:rPr>
        <w:t xml:space="preserve"> </w:t>
      </w:r>
      <w:r w:rsidR="00274724" w:rsidRPr="00392C91">
        <w:rPr>
          <w:rFonts w:cstheme="minorHAnsi"/>
          <w:lang w:val="en-GB"/>
        </w:rPr>
        <w:t>услови</w:t>
      </w:r>
      <w:r w:rsidR="00AF652F">
        <w:rPr>
          <w:rFonts w:cstheme="minorHAnsi"/>
          <w:lang w:val="mk-MK"/>
        </w:rPr>
        <w:t>,</w:t>
      </w:r>
      <w:r w:rsidRPr="00392C91">
        <w:rPr>
          <w:rFonts w:cstheme="minorHAnsi"/>
          <w:lang w:val="en-GB"/>
        </w:rPr>
        <w:t xml:space="preserve"> опасн</w:t>
      </w:r>
      <w:r w:rsidR="00AF652F">
        <w:rPr>
          <w:rFonts w:cstheme="minorHAnsi"/>
          <w:lang w:val="mk-MK"/>
        </w:rPr>
        <w:t>и</w:t>
      </w:r>
      <w:r w:rsidRPr="00392C91">
        <w:rPr>
          <w:rFonts w:cstheme="minorHAnsi"/>
          <w:lang w:val="en-GB"/>
        </w:rPr>
        <w:t xml:space="preserve"> по живот) и вонреден работен додаток на плата (прекувремена)</w:t>
      </w:r>
      <w:r w:rsidR="00FE0B58" w:rsidRPr="00392C91">
        <w:rPr>
          <w:rStyle w:val="FootnoteReference"/>
          <w:rFonts w:cstheme="minorHAnsi"/>
          <w:lang w:val="en-GB"/>
        </w:rPr>
        <w:footnoteReference w:id="104"/>
      </w:r>
      <w:r w:rsidR="00FE0B58" w:rsidRPr="00392C91">
        <w:rPr>
          <w:rFonts w:cstheme="minorHAnsi"/>
          <w:lang w:val="en-GB"/>
        </w:rPr>
        <w:t xml:space="preserve">. </w:t>
      </w:r>
    </w:p>
    <w:p w14:paraId="439A1058" w14:textId="77777777" w:rsidR="00EC3722" w:rsidRPr="00392C91" w:rsidRDefault="00EC3722" w:rsidP="00392C91">
      <w:pPr>
        <w:spacing w:after="0" w:line="240" w:lineRule="auto"/>
        <w:jc w:val="both"/>
        <w:rPr>
          <w:rFonts w:cstheme="minorHAnsi"/>
          <w:lang w:val="en-GB"/>
        </w:rPr>
      </w:pPr>
      <w:r w:rsidRPr="00392C91">
        <w:rPr>
          <w:rFonts w:cstheme="minorHAnsi"/>
          <w:lang w:val="en-GB"/>
        </w:rPr>
        <w:t xml:space="preserve"> </w:t>
      </w:r>
    </w:p>
    <w:p w14:paraId="0871E952" w14:textId="0DD93A5C" w:rsidR="00BE6E89" w:rsidRPr="00392C91" w:rsidRDefault="00FE213C" w:rsidP="00392C91">
      <w:pPr>
        <w:numPr>
          <w:ilvl w:val="0"/>
          <w:numId w:val="1"/>
        </w:numPr>
        <w:spacing w:after="0" w:line="240" w:lineRule="auto"/>
        <w:jc w:val="both"/>
        <w:rPr>
          <w:rFonts w:cstheme="minorHAnsi"/>
          <w:lang w:val="en-GB"/>
        </w:rPr>
      </w:pPr>
      <w:r w:rsidRPr="00392C91">
        <w:rPr>
          <w:rFonts w:cstheme="minorHAnsi"/>
          <w:lang w:val="en-GB"/>
        </w:rPr>
        <w:t>Бруто годишна</w:t>
      </w:r>
      <w:r w:rsidR="00A97BC6">
        <w:rPr>
          <w:rFonts w:cstheme="minorHAnsi"/>
          <w:lang w:val="mk-MK"/>
        </w:rPr>
        <w:t>та</w:t>
      </w:r>
      <w:r w:rsidRPr="00392C91">
        <w:rPr>
          <w:rFonts w:cstheme="minorHAnsi"/>
          <w:lang w:val="en-GB"/>
        </w:rPr>
        <w:t xml:space="preserve"> плата на полициските службеници со </w:t>
      </w:r>
      <w:r w:rsidR="00A97BC6">
        <w:rPr>
          <w:rFonts w:cstheme="minorHAnsi"/>
          <w:lang w:val="mk-MK"/>
        </w:rPr>
        <w:t>средно</w:t>
      </w:r>
      <w:r w:rsidRPr="00392C91">
        <w:rPr>
          <w:rFonts w:cstheme="minorHAnsi"/>
          <w:lang w:val="en-GB"/>
        </w:rPr>
        <w:t xml:space="preserve"> образование на почетокот на нивната кариера </w:t>
      </w:r>
      <w:r w:rsidR="00A97BC6">
        <w:rPr>
          <w:rFonts w:cstheme="minorHAnsi"/>
          <w:lang w:val="mk-MK"/>
        </w:rPr>
        <w:t>изнесува</w:t>
      </w:r>
      <w:r w:rsidRPr="00392C91">
        <w:rPr>
          <w:rFonts w:cstheme="minorHAnsi"/>
          <w:lang w:val="en-GB"/>
        </w:rPr>
        <w:t xml:space="preserve"> 423</w:t>
      </w:r>
      <w:r w:rsidR="00A97BC6">
        <w:rPr>
          <w:rFonts w:cstheme="minorHAnsi"/>
          <w:lang w:val="mk-MK"/>
        </w:rPr>
        <w:t>.</w:t>
      </w:r>
      <w:r w:rsidRPr="00392C91">
        <w:rPr>
          <w:rFonts w:cstheme="minorHAnsi"/>
          <w:lang w:val="en-GB"/>
        </w:rPr>
        <w:t>804,00 денари/6</w:t>
      </w:r>
      <w:r w:rsidR="00A97BC6">
        <w:rPr>
          <w:rFonts w:cstheme="minorHAnsi"/>
          <w:lang w:val="mk-MK"/>
        </w:rPr>
        <w:t>,</w:t>
      </w:r>
      <w:r w:rsidRPr="00392C91">
        <w:rPr>
          <w:rFonts w:cstheme="minorHAnsi"/>
          <w:lang w:val="en-GB"/>
        </w:rPr>
        <w:t>885</w:t>
      </w:r>
      <w:r w:rsidR="004E174B">
        <w:rPr>
          <w:rFonts w:cstheme="minorHAnsi"/>
          <w:lang w:val="mk-MK"/>
        </w:rPr>
        <w:t xml:space="preserve"> ЕУР</w:t>
      </w:r>
      <w:r w:rsidR="00A97BC6">
        <w:rPr>
          <w:rFonts w:cstheme="minorHAnsi"/>
          <w:lang w:val="mk-MK"/>
        </w:rPr>
        <w:t>, а</w:t>
      </w:r>
      <w:r w:rsidRPr="00392C91">
        <w:rPr>
          <w:rFonts w:cstheme="minorHAnsi"/>
          <w:lang w:val="en-GB"/>
        </w:rPr>
        <w:t xml:space="preserve"> на оние со високо образование 524</w:t>
      </w:r>
      <w:r w:rsidR="00A97BC6">
        <w:rPr>
          <w:rFonts w:cstheme="minorHAnsi"/>
          <w:lang w:val="mk-MK"/>
        </w:rPr>
        <w:t>.</w:t>
      </w:r>
      <w:r w:rsidRPr="00392C91">
        <w:rPr>
          <w:rFonts w:cstheme="minorHAnsi"/>
          <w:lang w:val="en-GB"/>
        </w:rPr>
        <w:t>892,00 денари/8</w:t>
      </w:r>
      <w:r w:rsidR="00A97BC6">
        <w:rPr>
          <w:rFonts w:cstheme="minorHAnsi"/>
          <w:lang w:val="mk-MK"/>
        </w:rPr>
        <w:t>,</w:t>
      </w:r>
      <w:r w:rsidRPr="00392C91">
        <w:rPr>
          <w:rFonts w:cstheme="minorHAnsi"/>
          <w:lang w:val="en-GB"/>
        </w:rPr>
        <w:t>527</w:t>
      </w:r>
      <w:r w:rsidR="004E174B">
        <w:rPr>
          <w:rFonts w:cstheme="minorHAnsi"/>
          <w:lang w:val="mk-MK"/>
        </w:rPr>
        <w:t xml:space="preserve"> ЕУР</w:t>
      </w:r>
      <w:r w:rsidR="00A97BC6">
        <w:rPr>
          <w:rFonts w:cstheme="minorHAnsi"/>
          <w:lang w:val="en-GB"/>
        </w:rPr>
        <w:t xml:space="preserve">. </w:t>
      </w:r>
      <w:r w:rsidR="004E174B">
        <w:rPr>
          <w:rFonts w:cstheme="minorHAnsi"/>
          <w:lang w:val="mk-MK"/>
        </w:rPr>
        <w:t xml:space="preserve">Највисоката бруто годишна плата на полициските службеници во 2018 година беше 1 725 051,00 денари/ 28 040 ЕУР. </w:t>
      </w:r>
      <w:r w:rsidRPr="00392C91">
        <w:rPr>
          <w:rFonts w:cstheme="minorHAnsi"/>
          <w:lang w:val="en-GB"/>
        </w:rPr>
        <w:t>Секогаш кога полиц</w:t>
      </w:r>
      <w:r w:rsidR="00A97BC6">
        <w:rPr>
          <w:rFonts w:cstheme="minorHAnsi"/>
          <w:lang w:val="mk-MK"/>
        </w:rPr>
        <w:t>иски службеник с</w:t>
      </w:r>
      <w:r w:rsidRPr="00392C91">
        <w:rPr>
          <w:rFonts w:cstheme="minorHAnsi"/>
          <w:lang w:val="en-GB"/>
        </w:rPr>
        <w:t>е префрл</w:t>
      </w:r>
      <w:r w:rsidR="00A97BC6">
        <w:rPr>
          <w:rFonts w:cstheme="minorHAnsi"/>
          <w:lang w:val="mk-MK"/>
        </w:rPr>
        <w:t>а</w:t>
      </w:r>
      <w:r w:rsidRPr="00392C91">
        <w:rPr>
          <w:rFonts w:cstheme="minorHAnsi"/>
          <w:lang w:val="en-GB"/>
        </w:rPr>
        <w:t xml:space="preserve"> за потребите на службата, има право за надоместок за преселба и патување, </w:t>
      </w:r>
      <w:r w:rsidR="00B35038">
        <w:rPr>
          <w:rFonts w:cstheme="minorHAnsi"/>
          <w:lang w:val="mk-MK"/>
        </w:rPr>
        <w:t xml:space="preserve">трошоци за </w:t>
      </w:r>
      <w:r w:rsidRPr="00392C91">
        <w:rPr>
          <w:rFonts w:cstheme="minorHAnsi"/>
          <w:lang w:val="en-GB"/>
        </w:rPr>
        <w:t>сместување и за изнајмување.</w:t>
      </w:r>
    </w:p>
    <w:p w14:paraId="1510B11B" w14:textId="77777777" w:rsidR="007C6A17" w:rsidRPr="00392C91" w:rsidRDefault="007C6A17"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en-GB"/>
        </w:rPr>
      </w:pPr>
      <w:bookmarkStart w:id="86" w:name="_Toc342554311"/>
      <w:bookmarkStart w:id="87" w:name="_Toc342640986"/>
    </w:p>
    <w:p w14:paraId="3C6702C5" w14:textId="77777777" w:rsidR="00FB38AB" w:rsidRPr="00392C91" w:rsidRDefault="004D4FCE"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en-GB"/>
        </w:rPr>
      </w:pPr>
      <w:bookmarkStart w:id="88" w:name="_Toc536200429"/>
      <w:r>
        <w:rPr>
          <w:rFonts w:asciiTheme="minorHAnsi" w:hAnsiTheme="minorHAnsi" w:cstheme="minorHAnsi"/>
          <w:color w:val="auto"/>
          <w:sz w:val="22"/>
          <w:szCs w:val="22"/>
          <w:u w:val="single"/>
          <w:lang w:val="mk-MK"/>
        </w:rPr>
        <w:t>Судир</w:t>
      </w:r>
      <w:r w:rsidR="00FB38AB" w:rsidRPr="00392C91">
        <w:rPr>
          <w:rFonts w:asciiTheme="minorHAnsi" w:hAnsiTheme="minorHAnsi" w:cstheme="minorHAnsi"/>
          <w:color w:val="auto"/>
          <w:sz w:val="22"/>
          <w:szCs w:val="22"/>
          <w:u w:val="single"/>
          <w:lang w:val="en-GB"/>
        </w:rPr>
        <w:t xml:space="preserve"> на интереси</w:t>
      </w:r>
      <w:bookmarkEnd w:id="86"/>
      <w:bookmarkEnd w:id="87"/>
      <w:bookmarkEnd w:id="88"/>
    </w:p>
    <w:p w14:paraId="56E20E9D" w14:textId="77777777" w:rsidR="00FB38AB" w:rsidRPr="00392C91" w:rsidRDefault="00FB38AB" w:rsidP="00392C91">
      <w:pPr>
        <w:tabs>
          <w:tab w:val="left" w:pos="709"/>
        </w:tabs>
        <w:spacing w:after="0" w:line="240" w:lineRule="auto"/>
        <w:jc w:val="both"/>
        <w:rPr>
          <w:rFonts w:cstheme="minorHAnsi"/>
          <w:lang w:val="en-GB"/>
        </w:rPr>
      </w:pPr>
    </w:p>
    <w:p w14:paraId="39578F14" w14:textId="77777777" w:rsidR="00002EEF" w:rsidRPr="00392C91" w:rsidRDefault="00DF35DB" w:rsidP="00392C91">
      <w:pPr>
        <w:numPr>
          <w:ilvl w:val="0"/>
          <w:numId w:val="1"/>
        </w:numPr>
        <w:spacing w:after="0" w:line="240" w:lineRule="auto"/>
        <w:jc w:val="both"/>
        <w:rPr>
          <w:rFonts w:cstheme="minorHAnsi"/>
          <w:lang w:val="en-GB"/>
        </w:rPr>
      </w:pPr>
      <w:r w:rsidRPr="00392C91">
        <w:rPr>
          <w:rFonts w:cstheme="minorHAnsi"/>
          <w:lang w:val="en-GB"/>
        </w:rPr>
        <w:t xml:space="preserve">Во </w:t>
      </w:r>
      <w:r w:rsidR="007A6190">
        <w:rPr>
          <w:rFonts w:cstheme="minorHAnsi"/>
          <w:lang w:val="mk-MK"/>
        </w:rPr>
        <w:t>БЈБ</w:t>
      </w:r>
      <w:r w:rsidRPr="00392C91">
        <w:rPr>
          <w:rFonts w:cstheme="minorHAnsi"/>
          <w:lang w:val="en-GB"/>
        </w:rPr>
        <w:t xml:space="preserve"> само </w:t>
      </w:r>
      <w:r w:rsidR="007A6190" w:rsidRPr="007A6190">
        <w:rPr>
          <w:rFonts w:cstheme="minorHAnsi"/>
          <w:u w:val="single"/>
          <w:lang w:val="mk-MK"/>
        </w:rPr>
        <w:t>директорот</w:t>
      </w:r>
      <w:r w:rsidR="007A6190">
        <w:rPr>
          <w:rFonts w:cstheme="minorHAnsi"/>
          <w:lang w:val="en-GB"/>
        </w:rPr>
        <w:t xml:space="preserve"> </w:t>
      </w:r>
      <w:r w:rsidR="007A6190">
        <w:rPr>
          <w:rFonts w:cstheme="minorHAnsi"/>
          <w:lang w:val="mk-MK"/>
        </w:rPr>
        <w:t>подлежи</w:t>
      </w:r>
      <w:r w:rsidRPr="00392C91">
        <w:rPr>
          <w:rFonts w:cstheme="minorHAnsi"/>
          <w:lang w:val="en-GB"/>
        </w:rPr>
        <w:t xml:space="preserve"> на примена на Законот за спречување на судир на интереси, ко</w:t>
      </w:r>
      <w:r w:rsidR="007A6190">
        <w:rPr>
          <w:rFonts w:cstheme="minorHAnsi"/>
          <w:lang w:val="mk-MK"/>
        </w:rPr>
        <w:t>ј</w:t>
      </w:r>
      <w:r w:rsidRPr="00392C91">
        <w:rPr>
          <w:rFonts w:cstheme="minorHAnsi"/>
          <w:lang w:val="en-GB"/>
        </w:rPr>
        <w:t xml:space="preserve"> е целосно анализиран во претходната глава, и препораките дадени од страна на ГРЕКО во </w:t>
      </w:r>
      <w:r w:rsidR="007A6190">
        <w:rPr>
          <w:rFonts w:cstheme="minorHAnsi"/>
          <w:lang w:val="mk-MK"/>
        </w:rPr>
        <w:t>т</w:t>
      </w:r>
      <w:r w:rsidRPr="00392C91">
        <w:rPr>
          <w:rFonts w:cstheme="minorHAnsi"/>
          <w:lang w:val="en-GB"/>
        </w:rPr>
        <w:t xml:space="preserve">аа глава се применуваат и </w:t>
      </w:r>
      <w:r w:rsidR="007A6190">
        <w:rPr>
          <w:rFonts w:cstheme="minorHAnsi"/>
          <w:lang w:val="mk-MK"/>
        </w:rPr>
        <w:t>за него</w:t>
      </w:r>
      <w:r w:rsidRPr="00392C91">
        <w:rPr>
          <w:rFonts w:cstheme="minorHAnsi"/>
          <w:lang w:val="en-GB"/>
        </w:rPr>
        <w:t xml:space="preserve">. </w:t>
      </w:r>
    </w:p>
    <w:p w14:paraId="6F18B746" w14:textId="77777777" w:rsidR="00002EEF" w:rsidRPr="00392C91" w:rsidRDefault="00002EEF" w:rsidP="00392C91">
      <w:pPr>
        <w:spacing w:after="0" w:line="240" w:lineRule="auto"/>
        <w:jc w:val="both"/>
        <w:rPr>
          <w:rFonts w:cstheme="minorHAnsi"/>
          <w:lang w:val="en-GB"/>
        </w:rPr>
      </w:pPr>
    </w:p>
    <w:p w14:paraId="223BDD6F" w14:textId="5290F094" w:rsidR="00C124DA" w:rsidRPr="00392C91" w:rsidRDefault="00FC42FD" w:rsidP="00392C91">
      <w:pPr>
        <w:numPr>
          <w:ilvl w:val="0"/>
          <w:numId w:val="1"/>
        </w:numPr>
        <w:spacing w:after="0" w:line="240" w:lineRule="auto"/>
        <w:jc w:val="both"/>
        <w:rPr>
          <w:rFonts w:cstheme="minorHAnsi"/>
          <w:lang w:val="en-GB"/>
        </w:rPr>
      </w:pPr>
      <w:r w:rsidRPr="00392C91">
        <w:rPr>
          <w:rFonts w:cstheme="minorHAnsi"/>
          <w:lang w:val="en-GB"/>
        </w:rPr>
        <w:t xml:space="preserve">Во однос </w:t>
      </w:r>
      <w:r w:rsidRPr="007A6190">
        <w:rPr>
          <w:rFonts w:cstheme="minorHAnsi"/>
          <w:u w:val="single"/>
          <w:lang w:val="en-GB"/>
        </w:rPr>
        <w:t>на останатите вработени во полиција</w:t>
      </w:r>
      <w:r w:rsidR="007A6190" w:rsidRPr="007A6190">
        <w:rPr>
          <w:rFonts w:cstheme="minorHAnsi"/>
          <w:u w:val="single"/>
          <w:lang w:val="mk-MK"/>
        </w:rPr>
        <w:t>та</w:t>
      </w:r>
      <w:r w:rsidRPr="00392C91">
        <w:rPr>
          <w:rFonts w:cstheme="minorHAnsi"/>
          <w:lang w:val="en-GB"/>
        </w:rPr>
        <w:t>, спречување</w:t>
      </w:r>
      <w:r w:rsidR="007A6190">
        <w:rPr>
          <w:rFonts w:cstheme="minorHAnsi"/>
          <w:lang w:val="mk-MK"/>
        </w:rPr>
        <w:t>то</w:t>
      </w:r>
      <w:r w:rsidRPr="00392C91">
        <w:rPr>
          <w:rFonts w:cstheme="minorHAnsi"/>
          <w:lang w:val="en-GB"/>
        </w:rPr>
        <w:t xml:space="preserve"> на судирот на интереси е еден од принципите вклучени во ЗВР</w:t>
      </w:r>
      <w:r w:rsidR="00B01970" w:rsidRPr="00392C91">
        <w:rPr>
          <w:rStyle w:val="FootnoteReference"/>
          <w:rFonts w:cstheme="minorHAnsi"/>
          <w:lang w:val="en-GB"/>
        </w:rPr>
        <w:footnoteReference w:id="105"/>
      </w:r>
      <w:r w:rsidR="007A6190">
        <w:rPr>
          <w:rFonts w:cstheme="minorHAnsi"/>
          <w:lang w:val="en-GB"/>
        </w:rPr>
        <w:t xml:space="preserve">. </w:t>
      </w:r>
      <w:r w:rsidR="007A6190">
        <w:rPr>
          <w:rFonts w:cstheme="minorHAnsi"/>
          <w:lang w:val="mk-MK"/>
        </w:rPr>
        <w:t>Во него се</w:t>
      </w:r>
      <w:r w:rsidR="00A02BDC" w:rsidRPr="00392C91">
        <w:rPr>
          <w:rFonts w:cstheme="minorHAnsi"/>
          <w:lang w:val="en-GB"/>
        </w:rPr>
        <w:t xml:space="preserve"> предвидува дека полициските службеници и вработените не може да </w:t>
      </w:r>
      <w:r w:rsidR="007A6190">
        <w:rPr>
          <w:rFonts w:cstheme="minorHAnsi"/>
          <w:lang w:val="mk-MK"/>
        </w:rPr>
        <w:t>ги</w:t>
      </w:r>
      <w:r w:rsidR="00A02BDC" w:rsidRPr="00392C91">
        <w:rPr>
          <w:rFonts w:cstheme="minorHAnsi"/>
          <w:lang w:val="en-GB"/>
        </w:rPr>
        <w:t xml:space="preserve"> став</w:t>
      </w:r>
      <w:r w:rsidR="007A6190">
        <w:rPr>
          <w:rFonts w:cstheme="minorHAnsi"/>
          <w:lang w:val="mk-MK"/>
        </w:rPr>
        <w:t>ат</w:t>
      </w:r>
      <w:r w:rsidR="00A02BDC" w:rsidRPr="00392C91">
        <w:rPr>
          <w:rFonts w:cstheme="minorHAnsi"/>
          <w:lang w:val="en-GB"/>
        </w:rPr>
        <w:t xml:space="preserve"> своите лични материјални и </w:t>
      </w:r>
      <w:r w:rsidR="007A6190">
        <w:rPr>
          <w:rFonts w:cstheme="minorHAnsi"/>
          <w:lang w:val="mk-MK"/>
        </w:rPr>
        <w:t>не</w:t>
      </w:r>
      <w:r w:rsidR="00A02BDC" w:rsidRPr="00392C91">
        <w:rPr>
          <w:rFonts w:cstheme="minorHAnsi"/>
          <w:lang w:val="en-GB"/>
        </w:rPr>
        <w:t xml:space="preserve">материјални интереси во спротивност со јавниот интерес и нивниот статус, ако, во согласност со закон, тоа може да предизвика </w:t>
      </w:r>
      <w:r w:rsidR="007A6190">
        <w:rPr>
          <w:rFonts w:cstheme="minorHAnsi"/>
          <w:lang w:val="mk-MK"/>
        </w:rPr>
        <w:t>судир</w:t>
      </w:r>
      <w:r w:rsidR="00A02BDC" w:rsidRPr="00392C91">
        <w:rPr>
          <w:rFonts w:cstheme="minorHAnsi"/>
          <w:lang w:val="en-GB"/>
        </w:rPr>
        <w:t xml:space="preserve"> на интереси. Тие треба да ги извршуваат своите должности непристрасно и без </w:t>
      </w:r>
      <w:r w:rsidR="007A6190">
        <w:rPr>
          <w:rFonts w:cstheme="minorHAnsi"/>
          <w:lang w:val="mk-MK"/>
        </w:rPr>
        <w:t xml:space="preserve">било какво </w:t>
      </w:r>
      <w:r w:rsidR="00A02BDC" w:rsidRPr="00392C91">
        <w:rPr>
          <w:rFonts w:cstheme="minorHAnsi"/>
          <w:lang w:val="en-GB"/>
        </w:rPr>
        <w:t xml:space="preserve">влијание, </w:t>
      </w:r>
      <w:r w:rsidR="007A6190">
        <w:rPr>
          <w:rFonts w:cstheme="minorHAnsi"/>
          <w:lang w:val="mk-MK"/>
        </w:rPr>
        <w:t xml:space="preserve">да </w:t>
      </w:r>
      <w:r w:rsidR="00A02BDC" w:rsidRPr="00392C91">
        <w:rPr>
          <w:rFonts w:cstheme="minorHAnsi"/>
          <w:lang w:val="en-GB"/>
        </w:rPr>
        <w:t>не се раковод</w:t>
      </w:r>
      <w:r w:rsidR="007A6190">
        <w:rPr>
          <w:rFonts w:cstheme="minorHAnsi"/>
          <w:lang w:val="mk-MK"/>
        </w:rPr>
        <w:t>ат</w:t>
      </w:r>
      <w:r w:rsidR="00A02BDC" w:rsidRPr="00392C91">
        <w:rPr>
          <w:rFonts w:cstheme="minorHAnsi"/>
          <w:lang w:val="en-GB"/>
        </w:rPr>
        <w:t xml:space="preserve"> од лични финансиски интереси, да не ги злоупотребуваат своите овластувања и статус и </w:t>
      </w:r>
      <w:r w:rsidR="00EC5320">
        <w:rPr>
          <w:rFonts w:cstheme="minorHAnsi"/>
          <w:lang w:val="mk-MK"/>
        </w:rPr>
        <w:t>да го штитат</w:t>
      </w:r>
      <w:r w:rsidR="00A02BDC" w:rsidRPr="00392C91">
        <w:rPr>
          <w:rFonts w:cstheme="minorHAnsi"/>
          <w:lang w:val="en-GB"/>
        </w:rPr>
        <w:t xml:space="preserve"> угледот на Министерството</w:t>
      </w:r>
      <w:r w:rsidR="002E70FF" w:rsidRPr="00392C91">
        <w:rPr>
          <w:rStyle w:val="FootnoteReference"/>
          <w:rFonts w:cstheme="minorHAnsi"/>
          <w:lang w:val="en-GB"/>
        </w:rPr>
        <w:footnoteReference w:id="106"/>
      </w:r>
      <w:r w:rsidR="002E70FF" w:rsidRPr="00392C91">
        <w:rPr>
          <w:rFonts w:cstheme="minorHAnsi"/>
          <w:lang w:val="en-GB"/>
        </w:rPr>
        <w:t xml:space="preserve">. </w:t>
      </w:r>
      <w:r w:rsidR="002E70FF" w:rsidRPr="000B2419">
        <w:rPr>
          <w:rFonts w:cstheme="minorHAnsi"/>
          <w:lang w:val="en-GB"/>
        </w:rPr>
        <w:t xml:space="preserve">Законот за спречување на корупцијата </w:t>
      </w:r>
      <w:r w:rsidR="000B2419" w:rsidRPr="000B2419">
        <w:rPr>
          <w:rFonts w:cstheme="minorHAnsi"/>
          <w:lang w:val="mk-MK"/>
        </w:rPr>
        <w:t xml:space="preserve">и судирот на интереси </w:t>
      </w:r>
      <w:r w:rsidR="002E70FF" w:rsidRPr="000B2419">
        <w:rPr>
          <w:rFonts w:cstheme="minorHAnsi"/>
          <w:lang w:val="en-GB"/>
        </w:rPr>
        <w:t>(</w:t>
      </w:r>
      <w:r w:rsidR="00EC5320" w:rsidRPr="000B2419">
        <w:rPr>
          <w:rFonts w:cstheme="minorHAnsi"/>
          <w:lang w:val="mk-MK"/>
        </w:rPr>
        <w:t>ЗСК</w:t>
      </w:r>
      <w:r w:rsidR="000B2419" w:rsidRPr="000B2419">
        <w:rPr>
          <w:rFonts w:cstheme="minorHAnsi"/>
          <w:lang w:val="mk-MK"/>
        </w:rPr>
        <w:t>СИ</w:t>
      </w:r>
      <w:r w:rsidR="002E70FF" w:rsidRPr="000B2419">
        <w:rPr>
          <w:rFonts w:cstheme="minorHAnsi"/>
          <w:lang w:val="en-GB"/>
        </w:rPr>
        <w:t>,</w:t>
      </w:r>
      <w:r w:rsidR="00EC5320" w:rsidRPr="000B2419">
        <w:rPr>
          <w:rFonts w:cstheme="minorHAnsi"/>
          <w:lang w:val="mk-MK"/>
        </w:rPr>
        <w:t xml:space="preserve"> спореди</w:t>
      </w:r>
      <w:r w:rsidR="002E70FF" w:rsidRPr="000B2419">
        <w:rPr>
          <w:rFonts w:cstheme="minorHAnsi"/>
          <w:lang w:val="en-GB"/>
        </w:rPr>
        <w:t xml:space="preserve"> претходно поглавје)</w:t>
      </w:r>
      <w:r w:rsidR="002E70FF" w:rsidRPr="00392C91">
        <w:rPr>
          <w:rFonts w:cstheme="minorHAnsi"/>
          <w:lang w:val="en-GB"/>
        </w:rPr>
        <w:t xml:space="preserve"> е применлив </w:t>
      </w:r>
      <w:r w:rsidR="00952ACD">
        <w:rPr>
          <w:rFonts w:cstheme="minorHAnsi"/>
          <w:lang w:val="mk-MK"/>
        </w:rPr>
        <w:t xml:space="preserve">доколку </w:t>
      </w:r>
      <w:r w:rsidR="002E70FF" w:rsidRPr="00392C91">
        <w:rPr>
          <w:rFonts w:cstheme="minorHAnsi"/>
          <w:lang w:val="en-GB"/>
        </w:rPr>
        <w:t xml:space="preserve">наметнува забрана за некомпатибилни </w:t>
      </w:r>
      <w:r w:rsidR="00EC5320">
        <w:rPr>
          <w:rFonts w:cstheme="minorHAnsi"/>
          <w:lang w:val="mk-MK"/>
        </w:rPr>
        <w:t>дополнителни</w:t>
      </w:r>
      <w:r w:rsidR="002E70FF" w:rsidRPr="00392C91">
        <w:rPr>
          <w:rFonts w:cstheme="minorHAnsi"/>
          <w:lang w:val="en-GB"/>
        </w:rPr>
        <w:t xml:space="preserve"> активности, добивање на акции, </w:t>
      </w:r>
      <w:r w:rsidR="00EC5320">
        <w:rPr>
          <w:rFonts w:cstheme="minorHAnsi"/>
          <w:lang w:val="mk-MK"/>
        </w:rPr>
        <w:t>влијаење</w:t>
      </w:r>
      <w:r w:rsidR="002E70FF" w:rsidRPr="00392C91">
        <w:rPr>
          <w:rFonts w:cstheme="minorHAnsi"/>
          <w:lang w:val="en-GB"/>
        </w:rPr>
        <w:t xml:space="preserve"> на вработување на блиски роднини и прифаќање на подароци. Конечно, некои аспекти на судир</w:t>
      </w:r>
      <w:r w:rsidR="00EC5320">
        <w:rPr>
          <w:rFonts w:cstheme="minorHAnsi"/>
          <w:lang w:val="mk-MK"/>
        </w:rPr>
        <w:t>ите</w:t>
      </w:r>
      <w:r w:rsidR="002E70FF" w:rsidRPr="00392C91">
        <w:rPr>
          <w:rFonts w:cstheme="minorHAnsi"/>
          <w:lang w:val="en-GB"/>
        </w:rPr>
        <w:t xml:space="preserve"> на интереси (пред сè, нееднаквости и приемот на </w:t>
      </w:r>
      <w:r w:rsidR="00EC5320">
        <w:rPr>
          <w:rFonts w:cstheme="minorHAnsi"/>
          <w:lang w:val="mk-MK"/>
        </w:rPr>
        <w:t>награди</w:t>
      </w:r>
      <w:r w:rsidR="002E70FF" w:rsidRPr="00392C91">
        <w:rPr>
          <w:rFonts w:cstheme="minorHAnsi"/>
          <w:lang w:val="en-GB"/>
        </w:rPr>
        <w:t xml:space="preserve"> и бенефиции) </w:t>
      </w:r>
      <w:r w:rsidR="00EC5320">
        <w:rPr>
          <w:rFonts w:cstheme="minorHAnsi"/>
          <w:lang w:val="en-GB"/>
        </w:rPr>
        <w:t xml:space="preserve">се </w:t>
      </w:r>
      <w:r w:rsidR="002E70FF" w:rsidRPr="00392C91">
        <w:rPr>
          <w:rFonts w:cstheme="minorHAnsi"/>
          <w:lang w:val="en-GB"/>
        </w:rPr>
        <w:t>о</w:t>
      </w:r>
      <w:r w:rsidR="00EC5320">
        <w:rPr>
          <w:rFonts w:cstheme="minorHAnsi"/>
          <w:lang w:val="mk-MK"/>
        </w:rPr>
        <w:t>пфатени</w:t>
      </w:r>
      <w:r w:rsidR="002E70FF" w:rsidRPr="00392C91">
        <w:rPr>
          <w:rFonts w:cstheme="minorHAnsi"/>
          <w:lang w:val="en-GB"/>
        </w:rPr>
        <w:t xml:space="preserve"> </w:t>
      </w:r>
      <w:r w:rsidR="00EC5320">
        <w:rPr>
          <w:rFonts w:cstheme="minorHAnsi"/>
          <w:lang w:val="mk-MK"/>
        </w:rPr>
        <w:t>в</w:t>
      </w:r>
      <w:r w:rsidR="002E70FF" w:rsidRPr="00392C91">
        <w:rPr>
          <w:rFonts w:cstheme="minorHAnsi"/>
          <w:lang w:val="en-GB"/>
        </w:rPr>
        <w:t>о правилниците за активности</w:t>
      </w:r>
      <w:r w:rsidR="00EC5320">
        <w:rPr>
          <w:rFonts w:cstheme="minorHAnsi"/>
          <w:lang w:val="mk-MK"/>
        </w:rPr>
        <w:t>те</w:t>
      </w:r>
      <w:r w:rsidR="002E70FF" w:rsidRPr="00392C91">
        <w:rPr>
          <w:rFonts w:cstheme="minorHAnsi"/>
          <w:lang w:val="en-GB"/>
        </w:rPr>
        <w:t xml:space="preserve"> кои се во конфликт со внатрешните работи</w:t>
      </w:r>
      <w:r w:rsidR="00EC5320">
        <w:rPr>
          <w:rFonts w:cstheme="minorHAnsi"/>
          <w:lang w:val="mk-MK"/>
        </w:rPr>
        <w:t>, за</w:t>
      </w:r>
      <w:r w:rsidR="002E70FF" w:rsidRPr="00392C91">
        <w:rPr>
          <w:rFonts w:cstheme="minorHAnsi"/>
          <w:lang w:val="en-GB"/>
        </w:rPr>
        <w:t xml:space="preserve"> однесување</w:t>
      </w:r>
      <w:r w:rsidR="00EC5320">
        <w:rPr>
          <w:rFonts w:cstheme="minorHAnsi"/>
          <w:lang w:val="mk-MK"/>
        </w:rPr>
        <w:t>то</w:t>
      </w:r>
      <w:r w:rsidR="002E70FF" w:rsidRPr="00392C91">
        <w:rPr>
          <w:rFonts w:cstheme="minorHAnsi"/>
          <w:lang w:val="en-GB"/>
        </w:rPr>
        <w:t xml:space="preserve"> и интеракции</w:t>
      </w:r>
      <w:r w:rsidR="00EC5320">
        <w:rPr>
          <w:rFonts w:cstheme="minorHAnsi"/>
          <w:lang w:val="mk-MK"/>
        </w:rPr>
        <w:t>те</w:t>
      </w:r>
      <w:r w:rsidR="002E70FF" w:rsidRPr="00392C91">
        <w:rPr>
          <w:rFonts w:cstheme="minorHAnsi"/>
          <w:lang w:val="en-GB"/>
        </w:rPr>
        <w:t xml:space="preserve"> на полициските службеници и </w:t>
      </w:r>
      <w:r w:rsidR="00EC5320">
        <w:rPr>
          <w:rFonts w:cstheme="minorHAnsi"/>
          <w:lang w:val="mk-MK"/>
        </w:rPr>
        <w:t>з</w:t>
      </w:r>
      <w:r w:rsidR="002E70FF" w:rsidRPr="00392C91">
        <w:rPr>
          <w:rFonts w:cstheme="minorHAnsi"/>
          <w:lang w:val="en-GB"/>
        </w:rPr>
        <w:t>а однесување</w:t>
      </w:r>
      <w:r w:rsidR="00EC5320">
        <w:rPr>
          <w:rFonts w:cstheme="minorHAnsi"/>
          <w:lang w:val="mk-MK"/>
        </w:rPr>
        <w:t>то</w:t>
      </w:r>
      <w:r w:rsidR="002E70FF" w:rsidRPr="00392C91">
        <w:rPr>
          <w:rFonts w:cstheme="minorHAnsi"/>
          <w:lang w:val="en-GB"/>
        </w:rPr>
        <w:t xml:space="preserve"> и интеракција</w:t>
      </w:r>
      <w:r w:rsidR="00EC5320">
        <w:rPr>
          <w:rFonts w:cstheme="minorHAnsi"/>
          <w:lang w:val="mk-MK"/>
        </w:rPr>
        <w:t>та</w:t>
      </w:r>
      <w:r w:rsidR="002E70FF" w:rsidRPr="00392C91">
        <w:rPr>
          <w:rFonts w:cstheme="minorHAnsi"/>
          <w:lang w:val="en-GB"/>
        </w:rPr>
        <w:t xml:space="preserve"> на вработените со посебни должности и овластувања во Министерството за внатрешни работи, како и </w:t>
      </w:r>
      <w:r w:rsidR="00EC5320">
        <w:rPr>
          <w:rFonts w:cstheme="minorHAnsi"/>
          <w:lang w:val="mk-MK"/>
        </w:rPr>
        <w:t xml:space="preserve">во </w:t>
      </w:r>
      <w:r w:rsidR="002E70FF" w:rsidRPr="00392C91">
        <w:rPr>
          <w:rFonts w:cstheme="minorHAnsi"/>
          <w:lang w:val="en-GB"/>
        </w:rPr>
        <w:t>Законот за кривична постапка.</w:t>
      </w:r>
    </w:p>
    <w:p w14:paraId="6DAABF77" w14:textId="77777777" w:rsidR="00C520BB" w:rsidRPr="00392C91" w:rsidRDefault="00C520BB" w:rsidP="00392C91">
      <w:pPr>
        <w:spacing w:after="0" w:line="240" w:lineRule="auto"/>
        <w:jc w:val="both"/>
        <w:rPr>
          <w:rFonts w:cstheme="minorHAnsi"/>
          <w:lang w:val="en-GB"/>
        </w:rPr>
      </w:pPr>
    </w:p>
    <w:p w14:paraId="4A8037C2" w14:textId="364D79A0" w:rsidR="00BB75DD" w:rsidRPr="00392C91" w:rsidRDefault="002F289D" w:rsidP="00392C91">
      <w:pPr>
        <w:numPr>
          <w:ilvl w:val="0"/>
          <w:numId w:val="1"/>
        </w:numPr>
        <w:spacing w:after="0" w:line="240" w:lineRule="auto"/>
        <w:jc w:val="both"/>
        <w:rPr>
          <w:rFonts w:cstheme="minorHAnsi"/>
          <w:lang w:val="en-GB"/>
        </w:rPr>
      </w:pPr>
      <w:r w:rsidRPr="00392C91">
        <w:rPr>
          <w:rFonts w:cstheme="minorHAnsi"/>
          <w:lang w:val="en-GB"/>
        </w:rPr>
        <w:t>Непризнавање</w:t>
      </w:r>
      <w:r w:rsidR="00EC5320">
        <w:rPr>
          <w:rFonts w:cstheme="minorHAnsi"/>
          <w:lang w:val="mk-MK"/>
        </w:rPr>
        <w:t>то</w:t>
      </w:r>
      <w:r w:rsidRPr="00392C91">
        <w:rPr>
          <w:rFonts w:cstheme="minorHAnsi"/>
          <w:lang w:val="en-GB"/>
        </w:rPr>
        <w:t xml:space="preserve"> на постоењето на </w:t>
      </w:r>
      <w:r w:rsidR="00EC5320">
        <w:rPr>
          <w:rFonts w:cstheme="minorHAnsi"/>
          <w:lang w:val="mk-MK"/>
        </w:rPr>
        <w:t>судир</w:t>
      </w:r>
      <w:r w:rsidRPr="00392C91">
        <w:rPr>
          <w:rFonts w:cstheme="minorHAnsi"/>
          <w:lang w:val="en-GB"/>
        </w:rPr>
        <w:t xml:space="preserve"> на интереси во полицијата и истовремен</w:t>
      </w:r>
      <w:r w:rsidR="00EC5320">
        <w:rPr>
          <w:rFonts w:cstheme="minorHAnsi"/>
          <w:lang w:val="mk-MK"/>
        </w:rPr>
        <w:t>ото</w:t>
      </w:r>
      <w:r w:rsidRPr="00392C91">
        <w:rPr>
          <w:rFonts w:cstheme="minorHAnsi"/>
          <w:lang w:val="en-GB"/>
        </w:rPr>
        <w:t xml:space="preserve"> отсуство на детални практични насоки за полициски</w:t>
      </w:r>
      <w:r w:rsidR="00EC5320">
        <w:rPr>
          <w:rFonts w:cstheme="minorHAnsi"/>
          <w:lang w:val="mk-MK"/>
        </w:rPr>
        <w:t>от</w:t>
      </w:r>
      <w:r w:rsidRPr="00392C91">
        <w:rPr>
          <w:rFonts w:cstheme="minorHAnsi"/>
          <w:lang w:val="en-GB"/>
        </w:rPr>
        <w:t xml:space="preserve"> кадар се </w:t>
      </w:r>
      <w:r w:rsidR="00EC5320">
        <w:rPr>
          <w:rFonts w:cstheme="minorHAnsi"/>
          <w:lang w:val="mk-MK"/>
        </w:rPr>
        <w:t>опфатени во</w:t>
      </w:r>
      <w:r w:rsidRPr="00392C91">
        <w:rPr>
          <w:rFonts w:cstheme="minorHAnsi"/>
          <w:lang w:val="en-GB"/>
        </w:rPr>
        <w:t xml:space="preserve"> препорака</w:t>
      </w:r>
      <w:r w:rsidR="00EC5320">
        <w:rPr>
          <w:rFonts w:cstheme="minorHAnsi"/>
          <w:lang w:val="mk-MK"/>
        </w:rPr>
        <w:t>та</w:t>
      </w:r>
      <w:r w:rsidR="00EC5320">
        <w:rPr>
          <w:rFonts w:cstheme="minorHAnsi"/>
          <w:lang w:val="en-GB"/>
        </w:rPr>
        <w:t xml:space="preserve"> во став 13</w:t>
      </w:r>
      <w:r w:rsidR="00952ACD">
        <w:rPr>
          <w:rFonts w:cstheme="minorHAnsi"/>
          <w:lang w:val="mk-MK"/>
        </w:rPr>
        <w:t>5</w:t>
      </w:r>
      <w:r w:rsidR="00EC5320">
        <w:rPr>
          <w:rFonts w:cstheme="minorHAnsi"/>
          <w:lang w:val="en-GB"/>
        </w:rPr>
        <w:t>, к</w:t>
      </w:r>
      <w:r w:rsidR="00EC5320">
        <w:rPr>
          <w:rFonts w:cstheme="minorHAnsi"/>
          <w:lang w:val="mk-MK"/>
        </w:rPr>
        <w:t>аде се</w:t>
      </w:r>
      <w:r w:rsidRPr="00392C91">
        <w:rPr>
          <w:rFonts w:cstheme="minorHAnsi"/>
          <w:lang w:val="en-GB"/>
        </w:rPr>
        <w:t xml:space="preserve"> повикува</w:t>
      </w:r>
      <w:r w:rsidR="00EC5320">
        <w:rPr>
          <w:rFonts w:cstheme="minorHAnsi"/>
          <w:lang w:val="mk-MK"/>
        </w:rPr>
        <w:t>ат</w:t>
      </w:r>
      <w:r w:rsidRPr="00392C91">
        <w:rPr>
          <w:rFonts w:cstheme="minorHAnsi"/>
          <w:lang w:val="en-GB"/>
        </w:rPr>
        <w:t xml:space="preserve"> властите да </w:t>
      </w:r>
      <w:r w:rsidR="00EC5320">
        <w:rPr>
          <w:rFonts w:cstheme="minorHAnsi"/>
          <w:lang w:val="mk-MK"/>
        </w:rPr>
        <w:t>изврша</w:t>
      </w:r>
      <w:r w:rsidR="00952ACD">
        <w:rPr>
          <w:rFonts w:cstheme="minorHAnsi"/>
          <w:lang w:val="mk-MK"/>
        </w:rPr>
        <w:t>т</w:t>
      </w:r>
      <w:r w:rsidRPr="00392C91">
        <w:rPr>
          <w:rFonts w:cstheme="minorHAnsi"/>
          <w:lang w:val="en-GB"/>
        </w:rPr>
        <w:t xml:space="preserve"> ревидира</w:t>
      </w:r>
      <w:r w:rsidR="00EC5320">
        <w:rPr>
          <w:rFonts w:cstheme="minorHAnsi"/>
          <w:lang w:val="mk-MK"/>
        </w:rPr>
        <w:t>ње на</w:t>
      </w:r>
      <w:r w:rsidRPr="00392C91">
        <w:rPr>
          <w:rFonts w:cstheme="minorHAnsi"/>
          <w:lang w:val="en-GB"/>
        </w:rPr>
        <w:t xml:space="preserve"> Кодексот на полициска етика.</w:t>
      </w:r>
    </w:p>
    <w:p w14:paraId="33E7ED50" w14:textId="77777777" w:rsidR="005F1C46" w:rsidRPr="00392C91" w:rsidRDefault="005F1C46" w:rsidP="00392C91">
      <w:pPr>
        <w:pStyle w:val="Heading2"/>
        <w:keepNext w:val="0"/>
        <w:keepLines w:val="0"/>
        <w:tabs>
          <w:tab w:val="left" w:pos="709"/>
        </w:tabs>
        <w:spacing w:before="0" w:line="240" w:lineRule="auto"/>
        <w:rPr>
          <w:rFonts w:asciiTheme="minorHAnsi" w:eastAsiaTheme="minorHAnsi" w:hAnsiTheme="minorHAnsi" w:cstheme="minorHAnsi"/>
          <w:b w:val="0"/>
          <w:bCs w:val="0"/>
          <w:color w:val="auto"/>
          <w:sz w:val="22"/>
          <w:szCs w:val="22"/>
          <w:lang w:val="en-GB"/>
        </w:rPr>
      </w:pPr>
    </w:p>
    <w:p w14:paraId="6387D5C0" w14:textId="77777777" w:rsidR="00FB38AB" w:rsidRPr="00392C91" w:rsidRDefault="00FB38AB" w:rsidP="00392C91">
      <w:pPr>
        <w:pStyle w:val="Heading2"/>
        <w:keepNext w:val="0"/>
        <w:keepLines w:val="0"/>
        <w:tabs>
          <w:tab w:val="left" w:pos="709"/>
        </w:tabs>
        <w:spacing w:before="0" w:line="240" w:lineRule="auto"/>
        <w:rPr>
          <w:rFonts w:asciiTheme="minorHAnsi" w:hAnsiTheme="minorHAnsi"/>
          <w:color w:val="auto"/>
          <w:sz w:val="22"/>
          <w:szCs w:val="22"/>
          <w:u w:val="single"/>
          <w:lang w:val="en-GB"/>
        </w:rPr>
      </w:pPr>
      <w:bookmarkStart w:id="89" w:name="_Toc536200430"/>
      <w:r w:rsidRPr="00392C91">
        <w:rPr>
          <w:rFonts w:asciiTheme="minorHAnsi" w:hAnsiTheme="minorHAnsi"/>
          <w:color w:val="auto"/>
          <w:sz w:val="22"/>
          <w:szCs w:val="22"/>
          <w:u w:val="single"/>
          <w:lang w:val="en-GB"/>
        </w:rPr>
        <w:t>Забрана или ограничување на определени активности</w:t>
      </w:r>
      <w:bookmarkEnd w:id="89"/>
    </w:p>
    <w:p w14:paraId="6D200FB9"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color w:val="auto"/>
          <w:lang w:val="en-GB"/>
        </w:rPr>
      </w:pPr>
    </w:p>
    <w:p w14:paraId="02081868"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90" w:name="_Toc342554312"/>
      <w:bookmarkStart w:id="91" w:name="_Toc342640987"/>
      <w:bookmarkStart w:id="92" w:name="_Toc536200431"/>
      <w:r w:rsidRPr="00392C91">
        <w:rPr>
          <w:rFonts w:asciiTheme="minorHAnsi" w:hAnsiTheme="minorHAnsi" w:cstheme="minorHAnsi"/>
          <w:b w:val="0"/>
          <w:i/>
          <w:color w:val="auto"/>
          <w:lang w:val="en-GB"/>
        </w:rPr>
        <w:t>Не</w:t>
      </w:r>
      <w:r w:rsidR="00EC5320">
        <w:rPr>
          <w:rFonts w:asciiTheme="minorHAnsi" w:hAnsiTheme="minorHAnsi" w:cstheme="minorHAnsi"/>
          <w:b w:val="0"/>
          <w:i/>
          <w:color w:val="auto"/>
          <w:lang w:val="mk-MK"/>
        </w:rPr>
        <w:t>компатибилности</w:t>
      </w:r>
      <w:r w:rsidRPr="00392C91">
        <w:rPr>
          <w:rFonts w:asciiTheme="minorHAnsi" w:hAnsiTheme="minorHAnsi" w:cstheme="minorHAnsi"/>
          <w:b w:val="0"/>
          <w:i/>
          <w:color w:val="auto"/>
          <w:lang w:val="en-GB"/>
        </w:rPr>
        <w:t xml:space="preserve"> и надворешни активности</w:t>
      </w:r>
      <w:bookmarkEnd w:id="90"/>
      <w:bookmarkEnd w:id="91"/>
      <w:bookmarkEnd w:id="92"/>
    </w:p>
    <w:p w14:paraId="0B9D0C5A" w14:textId="77777777" w:rsidR="00FB38AB" w:rsidRPr="00392C91" w:rsidRDefault="00FB38AB" w:rsidP="00392C91">
      <w:pPr>
        <w:tabs>
          <w:tab w:val="left" w:pos="567"/>
          <w:tab w:val="left" w:pos="709"/>
        </w:tabs>
        <w:spacing w:after="0" w:line="240" w:lineRule="auto"/>
        <w:rPr>
          <w:rFonts w:cstheme="minorHAnsi"/>
          <w:u w:val="single"/>
          <w:lang w:val="en-GB"/>
        </w:rPr>
      </w:pPr>
    </w:p>
    <w:p w14:paraId="22EF7F83" w14:textId="553FB34F" w:rsidR="009F6577" w:rsidRPr="00392C91" w:rsidRDefault="009F4C52" w:rsidP="00392C91">
      <w:pPr>
        <w:numPr>
          <w:ilvl w:val="0"/>
          <w:numId w:val="1"/>
        </w:numPr>
        <w:spacing w:after="0" w:line="240" w:lineRule="auto"/>
        <w:jc w:val="both"/>
        <w:rPr>
          <w:rFonts w:cstheme="minorHAnsi"/>
          <w:lang w:val="en-GB"/>
        </w:rPr>
      </w:pPr>
      <w:r w:rsidRPr="00392C91">
        <w:rPr>
          <w:rFonts w:cstheme="minorHAnsi"/>
          <w:lang w:val="en-GB"/>
        </w:rPr>
        <w:t>Полициските службеници мож</w:t>
      </w:r>
      <w:r w:rsidR="00EC5320">
        <w:rPr>
          <w:rFonts w:cstheme="minorHAnsi"/>
          <w:lang w:val="mk-MK"/>
        </w:rPr>
        <w:t>е</w:t>
      </w:r>
      <w:r w:rsidRPr="00392C91">
        <w:rPr>
          <w:rFonts w:cstheme="minorHAnsi"/>
          <w:lang w:val="en-GB"/>
        </w:rPr>
        <w:t xml:space="preserve"> да вршат </w:t>
      </w:r>
      <w:r w:rsidR="00EC5320">
        <w:rPr>
          <w:rFonts w:cstheme="minorHAnsi"/>
          <w:lang w:val="mk-MK"/>
        </w:rPr>
        <w:t>споредни</w:t>
      </w:r>
      <w:r w:rsidRPr="00392C91">
        <w:rPr>
          <w:rFonts w:cstheme="minorHAnsi"/>
          <w:lang w:val="en-GB"/>
        </w:rPr>
        <w:t xml:space="preserve"> активности кои не се во судир со полициските работи со претходна согласност на министерот врз основа на предлог од посебна комисија, која вклучува, меѓу своите пет члена претставник</w:t>
      </w:r>
      <w:r w:rsidR="00005533">
        <w:rPr>
          <w:rFonts w:cstheme="minorHAnsi"/>
          <w:lang w:val="mk-MK"/>
        </w:rPr>
        <w:t xml:space="preserve"> од</w:t>
      </w:r>
      <w:r w:rsidRPr="00392C91">
        <w:rPr>
          <w:rFonts w:cstheme="minorHAnsi"/>
          <w:lang w:val="en-GB"/>
        </w:rPr>
        <w:t xml:space="preserve"> </w:t>
      </w:r>
      <w:r w:rsidR="00500C90">
        <w:rPr>
          <w:rFonts w:cstheme="minorHAnsi"/>
          <w:lang w:val="mk-MK"/>
        </w:rPr>
        <w:t>О</w:t>
      </w:r>
      <w:r w:rsidR="00B173FC">
        <w:rPr>
          <w:rFonts w:cstheme="minorHAnsi"/>
          <w:lang w:val="mk-MK"/>
        </w:rPr>
        <w:t>В</w:t>
      </w:r>
      <w:r w:rsidR="00500C90">
        <w:rPr>
          <w:rFonts w:cstheme="minorHAnsi"/>
          <w:lang w:val="mk-MK"/>
        </w:rPr>
        <w:t>КК</w:t>
      </w:r>
      <w:r w:rsidR="00B173FC">
        <w:rPr>
          <w:rFonts w:cstheme="minorHAnsi"/>
          <w:lang w:val="mk-MK"/>
        </w:rPr>
        <w:t>ИПС</w:t>
      </w:r>
      <w:r w:rsidRPr="00392C91">
        <w:rPr>
          <w:rStyle w:val="FootnoteReference"/>
          <w:rFonts w:cstheme="minorHAnsi"/>
          <w:lang w:val="en-GB"/>
        </w:rPr>
        <w:footnoteReference w:id="107"/>
      </w:r>
      <w:r w:rsidR="009F6577" w:rsidRPr="00392C91">
        <w:rPr>
          <w:rFonts w:cstheme="minorHAnsi"/>
          <w:lang w:val="en-GB"/>
        </w:rPr>
        <w:t>. Так</w:t>
      </w:r>
      <w:r w:rsidR="00005533">
        <w:rPr>
          <w:rFonts w:cstheme="minorHAnsi"/>
          <w:lang w:val="en-GB"/>
        </w:rPr>
        <w:t>вите активности треба да се врш</w:t>
      </w:r>
      <w:r w:rsidR="00005533">
        <w:rPr>
          <w:rFonts w:cstheme="minorHAnsi"/>
          <w:lang w:val="mk-MK"/>
        </w:rPr>
        <w:t>ат</w:t>
      </w:r>
      <w:r w:rsidR="009F6577" w:rsidRPr="00392C91">
        <w:rPr>
          <w:rFonts w:cstheme="minorHAnsi"/>
          <w:lang w:val="en-GB"/>
        </w:rPr>
        <w:t xml:space="preserve"> надвор од работното време и на начин што нема да влија</w:t>
      </w:r>
      <w:r w:rsidR="00005533">
        <w:rPr>
          <w:rFonts w:cstheme="minorHAnsi"/>
          <w:lang w:val="mk-MK"/>
        </w:rPr>
        <w:t>е</w:t>
      </w:r>
      <w:r w:rsidR="009F6577" w:rsidRPr="00392C91">
        <w:rPr>
          <w:rFonts w:cstheme="minorHAnsi"/>
          <w:lang w:val="en-GB"/>
        </w:rPr>
        <w:t xml:space="preserve"> на законито</w:t>
      </w:r>
      <w:r w:rsidR="00005533">
        <w:rPr>
          <w:rFonts w:cstheme="minorHAnsi"/>
          <w:lang w:val="mk-MK"/>
        </w:rPr>
        <w:t>то</w:t>
      </w:r>
      <w:r w:rsidR="009F6577" w:rsidRPr="00392C91">
        <w:rPr>
          <w:rFonts w:cstheme="minorHAnsi"/>
          <w:lang w:val="en-GB"/>
        </w:rPr>
        <w:t xml:space="preserve"> и правилно</w:t>
      </w:r>
      <w:r w:rsidR="00005533">
        <w:rPr>
          <w:rFonts w:cstheme="minorHAnsi"/>
          <w:lang w:val="mk-MK"/>
        </w:rPr>
        <w:t>то</w:t>
      </w:r>
      <w:r w:rsidR="009F6577" w:rsidRPr="00392C91">
        <w:rPr>
          <w:rFonts w:cstheme="minorHAnsi"/>
          <w:lang w:val="en-GB"/>
        </w:rPr>
        <w:t xml:space="preserve"> извршување на полициските работи, што треба да се потврди со изјава потпишана од засегнатото лице.</w:t>
      </w:r>
    </w:p>
    <w:p w14:paraId="58FB9281" w14:textId="77777777" w:rsidR="009F6577" w:rsidRPr="00392C91" w:rsidRDefault="009F6577" w:rsidP="00392C91">
      <w:pPr>
        <w:spacing w:after="0" w:line="240" w:lineRule="auto"/>
        <w:jc w:val="both"/>
        <w:rPr>
          <w:rFonts w:cstheme="minorHAnsi"/>
          <w:lang w:val="en-GB"/>
        </w:rPr>
      </w:pPr>
    </w:p>
    <w:p w14:paraId="46304C39" w14:textId="77777777" w:rsidR="007D3813" w:rsidRPr="00392C91" w:rsidRDefault="009F4C52" w:rsidP="00392C91">
      <w:pPr>
        <w:numPr>
          <w:ilvl w:val="0"/>
          <w:numId w:val="1"/>
        </w:numPr>
        <w:spacing w:after="0" w:line="240" w:lineRule="auto"/>
        <w:jc w:val="both"/>
        <w:rPr>
          <w:rFonts w:cstheme="minorHAnsi"/>
          <w:lang w:val="en-GB"/>
        </w:rPr>
      </w:pPr>
      <w:r w:rsidRPr="00392C91">
        <w:rPr>
          <w:lang w:val="en-GB"/>
        </w:rPr>
        <w:t xml:space="preserve">Правилникот за активности кои се во </w:t>
      </w:r>
      <w:r w:rsidR="00E749F8">
        <w:rPr>
          <w:lang w:val="mk-MK"/>
        </w:rPr>
        <w:t>судир</w:t>
      </w:r>
      <w:r w:rsidRPr="00392C91">
        <w:rPr>
          <w:lang w:val="en-GB"/>
        </w:rPr>
        <w:t xml:space="preserve"> со полициски</w:t>
      </w:r>
      <w:r w:rsidR="00E749F8">
        <w:rPr>
          <w:lang w:val="mk-MK"/>
        </w:rPr>
        <w:t>те</w:t>
      </w:r>
      <w:r w:rsidRPr="00392C91">
        <w:rPr>
          <w:lang w:val="en-GB"/>
        </w:rPr>
        <w:t xml:space="preserve"> работи појаснува дека полициските службеници </w:t>
      </w:r>
      <w:r w:rsidR="00E749F8">
        <w:rPr>
          <w:lang w:val="mk-MK"/>
        </w:rPr>
        <w:t xml:space="preserve">не </w:t>
      </w:r>
      <w:r w:rsidRPr="00392C91">
        <w:rPr>
          <w:lang w:val="en-GB"/>
        </w:rPr>
        <w:t xml:space="preserve">може да работат за меѓународна организација, странски државен орган, </w:t>
      </w:r>
      <w:r w:rsidR="00E749F8">
        <w:rPr>
          <w:lang w:val="en-GB"/>
        </w:rPr>
        <w:t xml:space="preserve">или осигурителна компанија, да </w:t>
      </w:r>
      <w:r w:rsidR="00E749F8">
        <w:rPr>
          <w:lang w:val="mk-MK"/>
        </w:rPr>
        <w:t>даваат</w:t>
      </w:r>
      <w:r w:rsidRPr="00392C91">
        <w:rPr>
          <w:lang w:val="en-GB"/>
        </w:rPr>
        <w:t xml:space="preserve"> стручно мислење за полициски работи, работа за да се осигура безбедноста на луѓето и имотот, како детектив или </w:t>
      </w:r>
      <w:r w:rsidR="00E749F8">
        <w:rPr>
          <w:lang w:val="mk-MK"/>
        </w:rPr>
        <w:t>раководител</w:t>
      </w:r>
      <w:r w:rsidR="00E749F8">
        <w:rPr>
          <w:lang w:val="en-GB"/>
        </w:rPr>
        <w:t xml:space="preserve"> во правно лице, да </w:t>
      </w:r>
      <w:r w:rsidR="00E749F8">
        <w:rPr>
          <w:lang w:val="mk-MK"/>
        </w:rPr>
        <w:t>вршат</w:t>
      </w:r>
      <w:r w:rsidRPr="00392C91">
        <w:rPr>
          <w:lang w:val="en-GB"/>
        </w:rPr>
        <w:t xml:space="preserve"> активности поврзани со ракување со оружје и експлозиви, да </w:t>
      </w:r>
      <w:r w:rsidR="00E749F8">
        <w:rPr>
          <w:lang w:val="mk-MK"/>
        </w:rPr>
        <w:t>даваат</w:t>
      </w:r>
      <w:r w:rsidRPr="00392C91">
        <w:rPr>
          <w:lang w:val="en-GB"/>
        </w:rPr>
        <w:t xml:space="preserve"> обука за управување со моторни возила, да учествуваат во музички </w:t>
      </w:r>
      <w:r w:rsidR="00E749F8">
        <w:rPr>
          <w:lang w:val="mk-MK"/>
        </w:rPr>
        <w:t>настани</w:t>
      </w:r>
      <w:r w:rsidRPr="00392C91">
        <w:rPr>
          <w:lang w:val="en-GB"/>
        </w:rPr>
        <w:t xml:space="preserve"> во угостителс</w:t>
      </w:r>
      <w:r w:rsidR="00E749F8">
        <w:rPr>
          <w:lang w:val="mk-MK"/>
        </w:rPr>
        <w:t>киот сектор</w:t>
      </w:r>
      <w:r w:rsidRPr="00392C91">
        <w:rPr>
          <w:lang w:val="en-GB"/>
        </w:rPr>
        <w:t xml:space="preserve">, </w:t>
      </w:r>
      <w:r w:rsidR="00E749F8">
        <w:rPr>
          <w:lang w:val="mk-MK"/>
        </w:rPr>
        <w:t xml:space="preserve">да </w:t>
      </w:r>
      <w:r w:rsidRPr="00392C91">
        <w:rPr>
          <w:lang w:val="en-GB"/>
        </w:rPr>
        <w:t>учествуваат во органот на управување на невладина организација, здружение или фондација</w:t>
      </w:r>
      <w:r w:rsidR="0007009D" w:rsidRPr="00392C91">
        <w:rPr>
          <w:rStyle w:val="FootnoteReference"/>
          <w:lang w:val="en-GB"/>
        </w:rPr>
        <w:footnoteReference w:id="108"/>
      </w:r>
      <w:r w:rsidR="0032584C" w:rsidRPr="00392C91">
        <w:rPr>
          <w:lang w:val="en-GB"/>
        </w:rPr>
        <w:t xml:space="preserve">. Покрај тоа, </w:t>
      </w:r>
      <w:r w:rsidR="00E749F8">
        <w:rPr>
          <w:lang w:val="mk-MK"/>
        </w:rPr>
        <w:t xml:space="preserve">се забранува </w:t>
      </w:r>
      <w:r w:rsidR="0032584C" w:rsidRPr="00392C91">
        <w:rPr>
          <w:lang w:val="en-GB"/>
        </w:rPr>
        <w:t xml:space="preserve">секоја активност која </w:t>
      </w:r>
      <w:r w:rsidR="00E749F8">
        <w:rPr>
          <w:lang w:val="mk-MK"/>
        </w:rPr>
        <w:t>би му</w:t>
      </w:r>
      <w:r w:rsidR="0032584C" w:rsidRPr="00392C91">
        <w:rPr>
          <w:lang w:val="en-GB"/>
        </w:rPr>
        <w:t xml:space="preserve"> наштети</w:t>
      </w:r>
      <w:r w:rsidR="00E749F8">
        <w:rPr>
          <w:lang w:val="mk-MK"/>
        </w:rPr>
        <w:t>ла</w:t>
      </w:r>
      <w:r w:rsidR="0032584C" w:rsidRPr="00392C91">
        <w:rPr>
          <w:lang w:val="en-GB"/>
        </w:rPr>
        <w:t xml:space="preserve"> на угледот на Министерството или е директно поврзана со работното место или</w:t>
      </w:r>
      <w:r w:rsidR="00E749F8">
        <w:rPr>
          <w:lang w:val="mk-MK"/>
        </w:rPr>
        <w:t xml:space="preserve"> е</w:t>
      </w:r>
      <w:r w:rsidR="0032584C" w:rsidRPr="00392C91">
        <w:rPr>
          <w:lang w:val="en-GB"/>
        </w:rPr>
        <w:t xml:space="preserve"> сличн</w:t>
      </w:r>
      <w:r w:rsidR="00E749F8">
        <w:rPr>
          <w:lang w:val="mk-MK"/>
        </w:rPr>
        <w:t>а</w:t>
      </w:r>
      <w:r w:rsidR="0032584C" w:rsidRPr="00392C91">
        <w:rPr>
          <w:lang w:val="en-GB"/>
        </w:rPr>
        <w:t xml:space="preserve"> на не</w:t>
      </w:r>
      <w:r w:rsidR="00E749F8">
        <w:rPr>
          <w:lang w:val="mk-MK"/>
        </w:rPr>
        <w:t>го</w:t>
      </w:r>
      <w:r w:rsidR="0032584C" w:rsidRPr="00392C91">
        <w:rPr>
          <w:lang w:val="en-GB"/>
        </w:rPr>
        <w:t xml:space="preserve"> и што </w:t>
      </w:r>
      <w:r w:rsidR="00E749F8">
        <w:rPr>
          <w:lang w:val="mk-MK"/>
        </w:rPr>
        <w:t>би</w:t>
      </w:r>
      <w:r w:rsidR="0032584C" w:rsidRPr="00392C91">
        <w:rPr>
          <w:lang w:val="en-GB"/>
        </w:rPr>
        <w:t xml:space="preserve"> влијае</w:t>
      </w:r>
      <w:r w:rsidR="00E749F8">
        <w:rPr>
          <w:lang w:val="mk-MK"/>
        </w:rPr>
        <w:t>ла</w:t>
      </w:r>
      <w:r w:rsidR="0032584C" w:rsidRPr="00392C91">
        <w:rPr>
          <w:lang w:val="en-GB"/>
        </w:rPr>
        <w:t xml:space="preserve"> на законито</w:t>
      </w:r>
      <w:r w:rsidR="00E749F8">
        <w:rPr>
          <w:lang w:val="mk-MK"/>
        </w:rPr>
        <w:t>то</w:t>
      </w:r>
      <w:r w:rsidR="0032584C" w:rsidRPr="00392C91">
        <w:rPr>
          <w:lang w:val="en-GB"/>
        </w:rPr>
        <w:t xml:space="preserve"> и правилно извршување на полициските работи. Еднаш годишно гореспоменат</w:t>
      </w:r>
      <w:r w:rsidR="008A3D07">
        <w:rPr>
          <w:lang w:val="mk-MK"/>
        </w:rPr>
        <w:t>ата</w:t>
      </w:r>
      <w:r w:rsidR="0032584C" w:rsidRPr="00392C91">
        <w:rPr>
          <w:lang w:val="en-GB"/>
        </w:rPr>
        <w:t xml:space="preserve"> комисија </w:t>
      </w:r>
      <w:r w:rsidR="008A3D07">
        <w:rPr>
          <w:lang w:val="mk-MK"/>
        </w:rPr>
        <w:t>треба</w:t>
      </w:r>
      <w:r w:rsidR="0032584C" w:rsidRPr="00392C91">
        <w:rPr>
          <w:lang w:val="en-GB"/>
        </w:rPr>
        <w:t xml:space="preserve"> да изврши ревизија на сите поднесени барања и ако некои од претходно одобрени</w:t>
      </w:r>
      <w:r w:rsidR="008A3D07">
        <w:rPr>
          <w:lang w:val="mk-MK"/>
        </w:rPr>
        <w:t>те</w:t>
      </w:r>
      <w:r w:rsidR="008A3D07">
        <w:rPr>
          <w:lang w:val="en-GB"/>
        </w:rPr>
        <w:t xml:space="preserve"> активности се </w:t>
      </w:r>
      <w:r w:rsidR="008A3D07">
        <w:rPr>
          <w:lang w:val="mk-MK"/>
        </w:rPr>
        <w:t>утврди</w:t>
      </w:r>
      <w:r w:rsidR="008A3D07">
        <w:rPr>
          <w:lang w:val="en-GB"/>
        </w:rPr>
        <w:t xml:space="preserve"> д</w:t>
      </w:r>
      <w:r w:rsidR="008A3D07">
        <w:rPr>
          <w:lang w:val="mk-MK"/>
        </w:rPr>
        <w:t>ека</w:t>
      </w:r>
      <w:r w:rsidR="0032584C" w:rsidRPr="00392C91">
        <w:rPr>
          <w:lang w:val="en-GB"/>
        </w:rPr>
        <w:t xml:space="preserve"> влија</w:t>
      </w:r>
      <w:r w:rsidR="008A3D07">
        <w:rPr>
          <w:lang w:val="mk-MK"/>
        </w:rPr>
        <w:t>ат</w:t>
      </w:r>
      <w:r w:rsidR="0032584C" w:rsidRPr="00392C91">
        <w:rPr>
          <w:lang w:val="en-GB"/>
        </w:rPr>
        <w:t xml:space="preserve"> на законито</w:t>
      </w:r>
      <w:r w:rsidR="008A3D07">
        <w:rPr>
          <w:lang w:val="mk-MK"/>
        </w:rPr>
        <w:t>то</w:t>
      </w:r>
      <w:r w:rsidR="0032584C" w:rsidRPr="00392C91">
        <w:rPr>
          <w:lang w:val="en-GB"/>
        </w:rPr>
        <w:t xml:space="preserve"> и правилно извршување на полициските работи, комисијата </w:t>
      </w:r>
      <w:r w:rsidR="008A3D07">
        <w:rPr>
          <w:lang w:val="mk-MK"/>
        </w:rPr>
        <w:t>треба</w:t>
      </w:r>
      <w:r w:rsidR="0032584C" w:rsidRPr="00392C91">
        <w:rPr>
          <w:lang w:val="en-GB"/>
        </w:rPr>
        <w:t xml:space="preserve"> да му предложи на министерот одземање на </w:t>
      </w:r>
      <w:r w:rsidR="008A3D07">
        <w:rPr>
          <w:lang w:val="mk-MK"/>
        </w:rPr>
        <w:t>претходно дадената согласност</w:t>
      </w:r>
      <w:r w:rsidR="00722F2C" w:rsidRPr="00392C91">
        <w:rPr>
          <w:rStyle w:val="FootnoteReference"/>
          <w:rFonts w:cstheme="minorHAnsi"/>
          <w:lang w:val="en-GB"/>
        </w:rPr>
        <w:footnoteReference w:id="109"/>
      </w:r>
      <w:r w:rsidR="003A5BC8" w:rsidRPr="00392C91">
        <w:rPr>
          <w:rFonts w:cstheme="minorHAnsi"/>
          <w:lang w:val="en-GB"/>
        </w:rPr>
        <w:t>.</w:t>
      </w:r>
    </w:p>
    <w:p w14:paraId="45E8F156" w14:textId="77777777" w:rsidR="003A5BC8" w:rsidRPr="00392C91" w:rsidRDefault="003A5BC8" w:rsidP="00392C91">
      <w:pPr>
        <w:spacing w:after="0" w:line="240" w:lineRule="auto"/>
        <w:jc w:val="both"/>
        <w:rPr>
          <w:rFonts w:cstheme="minorHAnsi"/>
          <w:lang w:val="en-GB"/>
        </w:rPr>
      </w:pPr>
    </w:p>
    <w:p w14:paraId="147F46CA" w14:textId="77777777" w:rsidR="00F050C6" w:rsidRPr="00392C91" w:rsidRDefault="00F050C6"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93" w:name="_Toc536200432"/>
      <w:r w:rsidRPr="00392C91">
        <w:rPr>
          <w:rFonts w:asciiTheme="minorHAnsi" w:hAnsiTheme="minorHAnsi" w:cstheme="minorHAnsi"/>
          <w:b w:val="0"/>
          <w:i/>
          <w:color w:val="auto"/>
          <w:lang w:val="en-GB"/>
        </w:rPr>
        <w:t>Подароци</w:t>
      </w:r>
      <w:bookmarkEnd w:id="93"/>
    </w:p>
    <w:p w14:paraId="71CB5EFD" w14:textId="77777777" w:rsidR="00F050C6" w:rsidRPr="00392C91" w:rsidRDefault="00F050C6" w:rsidP="00392C91">
      <w:pPr>
        <w:spacing w:after="0" w:line="240" w:lineRule="auto"/>
        <w:jc w:val="both"/>
        <w:rPr>
          <w:rFonts w:cstheme="minorHAnsi"/>
          <w:lang w:val="en-GB"/>
        </w:rPr>
      </w:pPr>
    </w:p>
    <w:p w14:paraId="2208052D" w14:textId="2843FDC3" w:rsidR="00FB38AB" w:rsidRPr="00392C91" w:rsidRDefault="00277C89" w:rsidP="00392C91">
      <w:pPr>
        <w:numPr>
          <w:ilvl w:val="0"/>
          <w:numId w:val="1"/>
        </w:numPr>
        <w:spacing w:after="0" w:line="240" w:lineRule="auto"/>
        <w:jc w:val="both"/>
        <w:rPr>
          <w:rFonts w:cstheme="minorHAnsi"/>
          <w:i/>
          <w:lang w:val="en-GB"/>
        </w:rPr>
      </w:pPr>
      <w:r>
        <w:rPr>
          <w:rFonts w:cstheme="minorHAnsi"/>
          <w:lang w:val="mk-MK"/>
        </w:rPr>
        <w:t>Согласно</w:t>
      </w:r>
      <w:r w:rsidR="006C5DF6" w:rsidRPr="00392C91">
        <w:rPr>
          <w:rFonts w:cstheme="minorHAnsi"/>
          <w:lang w:val="en-GB"/>
        </w:rPr>
        <w:t xml:space="preserve"> претходно наведените правилници за однесување и интеракции на полициските службеници и на вработените со посебни должности и овластувања во Министерството за внатрешни работи, во вршењето на должности</w:t>
      </w:r>
      <w:r>
        <w:rPr>
          <w:rFonts w:cstheme="minorHAnsi"/>
          <w:lang w:val="mk-MK"/>
        </w:rPr>
        <w:t>те</w:t>
      </w:r>
      <w:r w:rsidR="00766A16">
        <w:rPr>
          <w:rFonts w:cstheme="minorHAnsi"/>
          <w:lang w:val="mk-MK"/>
        </w:rPr>
        <w:t>,</w:t>
      </w:r>
      <w:r w:rsidR="006C5DF6" w:rsidRPr="00392C91">
        <w:rPr>
          <w:rFonts w:cstheme="minorHAnsi"/>
          <w:lang w:val="en-GB"/>
        </w:rPr>
        <w:t xml:space="preserve"> полици</w:t>
      </w:r>
      <w:r>
        <w:rPr>
          <w:rFonts w:cstheme="minorHAnsi"/>
          <w:lang w:val="mk-MK"/>
        </w:rPr>
        <w:t>скиот</w:t>
      </w:r>
      <w:r w:rsidR="006C5DF6" w:rsidRPr="00392C91">
        <w:rPr>
          <w:rFonts w:cstheme="minorHAnsi"/>
          <w:lang w:val="en-GB"/>
        </w:rPr>
        <w:t xml:space="preserve"> персонал не смее да прима подароци или друг</w:t>
      </w:r>
      <w:r>
        <w:rPr>
          <w:rFonts w:cstheme="minorHAnsi"/>
          <w:lang w:val="mk-MK"/>
        </w:rPr>
        <w:t>а</w:t>
      </w:r>
      <w:r w:rsidR="006C5DF6" w:rsidRPr="00392C91">
        <w:rPr>
          <w:rFonts w:cstheme="minorHAnsi"/>
          <w:lang w:val="en-GB"/>
        </w:rPr>
        <w:t xml:space="preserve"> материјалн</w:t>
      </w:r>
      <w:r>
        <w:rPr>
          <w:rFonts w:cstheme="minorHAnsi"/>
          <w:lang w:val="mk-MK"/>
        </w:rPr>
        <w:t>а</w:t>
      </w:r>
      <w:r w:rsidR="006C5DF6" w:rsidRPr="00392C91">
        <w:rPr>
          <w:rFonts w:cstheme="minorHAnsi"/>
          <w:lang w:val="en-GB"/>
        </w:rPr>
        <w:t xml:space="preserve"> </w:t>
      </w:r>
      <w:r>
        <w:rPr>
          <w:rFonts w:cstheme="minorHAnsi"/>
          <w:lang w:val="mk-MK"/>
        </w:rPr>
        <w:t>корист</w:t>
      </w:r>
      <w:r w:rsidR="006C5DF6" w:rsidRPr="00392C91">
        <w:rPr>
          <w:rFonts w:cstheme="minorHAnsi"/>
          <w:lang w:val="en-GB"/>
        </w:rPr>
        <w:t xml:space="preserve"> од кое било лице</w:t>
      </w:r>
      <w:r w:rsidR="006C5DF6" w:rsidRPr="00392C91">
        <w:rPr>
          <w:rStyle w:val="FootnoteReference"/>
          <w:rFonts w:cstheme="minorHAnsi"/>
          <w:lang w:val="en-GB"/>
        </w:rPr>
        <w:footnoteReference w:id="110"/>
      </w:r>
      <w:r>
        <w:rPr>
          <w:rFonts w:cstheme="minorHAnsi"/>
          <w:lang w:val="en-GB"/>
        </w:rPr>
        <w:t xml:space="preserve">. </w:t>
      </w:r>
      <w:r>
        <w:rPr>
          <w:rFonts w:cstheme="minorHAnsi"/>
          <w:lang w:val="mk-MK"/>
        </w:rPr>
        <w:t>Непостоењето</w:t>
      </w:r>
      <w:r w:rsidR="006C5DF6" w:rsidRPr="00392C91">
        <w:rPr>
          <w:rFonts w:cstheme="minorHAnsi"/>
          <w:lang w:val="en-GB"/>
        </w:rPr>
        <w:t xml:space="preserve"> на правила за прифаќање на услуги и други нематериј</w:t>
      </w:r>
      <w:r>
        <w:rPr>
          <w:rFonts w:cstheme="minorHAnsi"/>
          <w:lang w:val="en-GB"/>
        </w:rPr>
        <w:t xml:space="preserve">ални поволности како подароци </w:t>
      </w:r>
      <w:r>
        <w:rPr>
          <w:rFonts w:cstheme="minorHAnsi"/>
          <w:lang w:val="mk-MK"/>
        </w:rPr>
        <w:t>е опфатено во</w:t>
      </w:r>
      <w:r w:rsidR="006C5DF6" w:rsidRPr="00392C91">
        <w:rPr>
          <w:rFonts w:cstheme="minorHAnsi"/>
          <w:lang w:val="en-GB"/>
        </w:rPr>
        <w:t xml:space="preserve"> делот на етичкиот кодекс и </w:t>
      </w:r>
      <w:r>
        <w:rPr>
          <w:rFonts w:cstheme="minorHAnsi"/>
          <w:lang w:val="mk-MK"/>
        </w:rPr>
        <w:t xml:space="preserve">е дадена </w:t>
      </w:r>
      <w:r w:rsidR="006C5DF6" w:rsidRPr="00392C91">
        <w:rPr>
          <w:rFonts w:cstheme="minorHAnsi"/>
          <w:lang w:val="en-GB"/>
        </w:rPr>
        <w:t>препорака.</w:t>
      </w:r>
    </w:p>
    <w:p w14:paraId="28BB4D2A" w14:textId="77777777" w:rsidR="00751DEB" w:rsidRPr="00392C91" w:rsidRDefault="00751DEB" w:rsidP="00392C91">
      <w:pPr>
        <w:spacing w:after="0" w:line="240" w:lineRule="auto"/>
        <w:jc w:val="both"/>
        <w:rPr>
          <w:rFonts w:cstheme="minorHAnsi"/>
          <w:i/>
          <w:lang w:val="en-GB"/>
        </w:rPr>
      </w:pPr>
    </w:p>
    <w:p w14:paraId="348C187A" w14:textId="77777777" w:rsidR="008D0BCE" w:rsidRPr="00392C91" w:rsidRDefault="008D0BCE" w:rsidP="00392C91">
      <w:pPr>
        <w:spacing w:after="0" w:line="240" w:lineRule="auto"/>
        <w:rPr>
          <w:rFonts w:eastAsiaTheme="majorEastAsia" w:cstheme="minorHAnsi"/>
          <w:bCs/>
          <w:i/>
          <w:lang w:val="en-GB"/>
        </w:rPr>
      </w:pPr>
      <w:bookmarkStart w:id="94" w:name="_Toc536200433"/>
      <w:r w:rsidRPr="00392C91">
        <w:rPr>
          <w:rFonts w:cstheme="minorHAnsi"/>
          <w:b/>
          <w:i/>
          <w:lang w:val="en-GB"/>
        </w:rPr>
        <w:br w:type="page"/>
      </w:r>
    </w:p>
    <w:p w14:paraId="7D93E073" w14:textId="77777777" w:rsidR="00FB38AB" w:rsidRPr="00392C91" w:rsidRDefault="00FB38AB"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r w:rsidRPr="00392C91">
        <w:rPr>
          <w:rFonts w:asciiTheme="minorHAnsi" w:hAnsiTheme="minorHAnsi" w:cstheme="minorHAnsi"/>
          <w:b w:val="0"/>
          <w:i/>
          <w:color w:val="auto"/>
          <w:lang w:val="en-GB"/>
        </w:rPr>
        <w:t>Злоупотреба на јавните ресурси</w:t>
      </w:r>
      <w:bookmarkEnd w:id="94"/>
    </w:p>
    <w:p w14:paraId="2D169DB4" w14:textId="77777777" w:rsidR="00FB38AB" w:rsidRPr="00392C91" w:rsidRDefault="00FB38AB" w:rsidP="00392C91">
      <w:pPr>
        <w:tabs>
          <w:tab w:val="left" w:pos="709"/>
        </w:tabs>
        <w:spacing w:after="0" w:line="240" w:lineRule="auto"/>
        <w:ind w:left="709"/>
        <w:jc w:val="both"/>
        <w:rPr>
          <w:rFonts w:cstheme="minorHAnsi"/>
          <w:lang w:val="en-GB"/>
        </w:rPr>
      </w:pPr>
    </w:p>
    <w:p w14:paraId="57ACDB08" w14:textId="77777777" w:rsidR="00FB38AB" w:rsidRPr="00392C91" w:rsidRDefault="00290E5D" w:rsidP="00392C91">
      <w:pPr>
        <w:numPr>
          <w:ilvl w:val="0"/>
          <w:numId w:val="1"/>
        </w:numPr>
        <w:spacing w:after="0" w:line="240" w:lineRule="auto"/>
        <w:jc w:val="both"/>
        <w:rPr>
          <w:rFonts w:eastAsia="Times New Roman" w:cs="Times New Roman"/>
          <w:b/>
          <w:i/>
          <w:lang w:val="en-GB" w:eastAsia="fr-FR"/>
        </w:rPr>
      </w:pPr>
      <w:r w:rsidRPr="00392C91">
        <w:rPr>
          <w:rFonts w:eastAsia="Times New Roman" w:cs="Times New Roman"/>
          <w:lang w:val="en-GB" w:eastAsia="fr-FR"/>
        </w:rPr>
        <w:t xml:space="preserve">Принципот </w:t>
      </w:r>
      <w:r w:rsidR="001C0382">
        <w:rPr>
          <w:rFonts w:eastAsia="Times New Roman" w:cs="Times New Roman"/>
          <w:lang w:val="mk-MK" w:eastAsia="fr-FR"/>
        </w:rPr>
        <w:t>за</w:t>
      </w:r>
      <w:r w:rsidRPr="00392C91">
        <w:rPr>
          <w:rFonts w:eastAsia="Times New Roman" w:cs="Times New Roman"/>
          <w:lang w:val="en-GB" w:eastAsia="fr-FR"/>
        </w:rPr>
        <w:t xml:space="preserve"> еконо</w:t>
      </w:r>
      <w:r w:rsidR="001C0382">
        <w:rPr>
          <w:rFonts w:eastAsia="Times New Roman" w:cs="Times New Roman"/>
          <w:lang w:val="en-GB" w:eastAsia="fr-FR"/>
        </w:rPr>
        <w:t>м</w:t>
      </w:r>
      <w:r w:rsidR="001C0382">
        <w:rPr>
          <w:rFonts w:eastAsia="Times New Roman" w:cs="Times New Roman"/>
          <w:lang w:val="mk-MK" w:eastAsia="fr-FR"/>
        </w:rPr>
        <w:t>ично</w:t>
      </w:r>
      <w:r w:rsidRPr="00392C91">
        <w:rPr>
          <w:rFonts w:eastAsia="Times New Roman" w:cs="Times New Roman"/>
          <w:lang w:val="en-GB" w:eastAsia="fr-FR"/>
        </w:rPr>
        <w:t>, разумн</w:t>
      </w:r>
      <w:r w:rsidR="001C0382">
        <w:rPr>
          <w:rFonts w:eastAsia="Times New Roman" w:cs="Times New Roman"/>
          <w:lang w:val="mk-MK" w:eastAsia="fr-FR"/>
        </w:rPr>
        <w:t>о</w:t>
      </w:r>
      <w:r w:rsidRPr="00392C91">
        <w:rPr>
          <w:rFonts w:eastAsia="Times New Roman" w:cs="Times New Roman"/>
          <w:lang w:val="en-GB" w:eastAsia="fr-FR"/>
        </w:rPr>
        <w:t xml:space="preserve"> и ефикасн</w:t>
      </w:r>
      <w:r w:rsidR="001C0382">
        <w:rPr>
          <w:rFonts w:eastAsia="Times New Roman" w:cs="Times New Roman"/>
          <w:lang w:val="mk-MK" w:eastAsia="fr-FR"/>
        </w:rPr>
        <w:t xml:space="preserve">о користење </w:t>
      </w:r>
      <w:r w:rsidRPr="00392C91">
        <w:rPr>
          <w:rFonts w:eastAsia="Times New Roman" w:cs="Times New Roman"/>
          <w:lang w:val="en-GB" w:eastAsia="fr-FR"/>
        </w:rPr>
        <w:t>на материјалните средства, опр</w:t>
      </w:r>
      <w:r w:rsidR="001C0382">
        <w:rPr>
          <w:rFonts w:eastAsia="Times New Roman" w:cs="Times New Roman"/>
          <w:lang w:val="en-GB" w:eastAsia="fr-FR"/>
        </w:rPr>
        <w:t>ема и други средства за работа е утврден</w:t>
      </w:r>
      <w:r w:rsidRPr="00392C91">
        <w:rPr>
          <w:rFonts w:eastAsia="Times New Roman" w:cs="Times New Roman"/>
          <w:lang w:val="en-GB" w:eastAsia="fr-FR"/>
        </w:rPr>
        <w:t xml:space="preserve"> во член 14</w:t>
      </w:r>
      <w:r w:rsidR="001C0382">
        <w:rPr>
          <w:rFonts w:eastAsia="Times New Roman" w:cs="Times New Roman"/>
          <w:lang w:val="mk-MK" w:eastAsia="fr-FR"/>
        </w:rPr>
        <w:t xml:space="preserve"> од ЗВР</w:t>
      </w:r>
      <w:r w:rsidRPr="00392C91">
        <w:rPr>
          <w:rFonts w:eastAsia="Times New Roman" w:cs="Times New Roman"/>
          <w:lang w:val="en-GB" w:eastAsia="fr-FR"/>
        </w:rPr>
        <w:t>. Покрај тоа, согласно член 74 од Правилникот за однесување</w:t>
      </w:r>
      <w:r w:rsidR="00356C37">
        <w:rPr>
          <w:rFonts w:eastAsia="Times New Roman" w:cs="Times New Roman"/>
          <w:lang w:val="mk-MK" w:eastAsia="fr-FR"/>
        </w:rPr>
        <w:t>то</w:t>
      </w:r>
      <w:r w:rsidRPr="00392C91">
        <w:rPr>
          <w:rFonts w:eastAsia="Times New Roman" w:cs="Times New Roman"/>
          <w:lang w:val="en-GB" w:eastAsia="fr-FR"/>
        </w:rPr>
        <w:t xml:space="preserve"> и интеракциите на работниците со посебни должности и овластувања во Министерството за внатрешни работи, вработените во полицијата </w:t>
      </w:r>
      <w:r w:rsidR="0018008D">
        <w:rPr>
          <w:rFonts w:eastAsia="Times New Roman" w:cs="Times New Roman"/>
          <w:lang w:val="mk-MK" w:eastAsia="fr-FR"/>
        </w:rPr>
        <w:t>треба да се</w:t>
      </w:r>
      <w:r w:rsidR="0018008D">
        <w:rPr>
          <w:rFonts w:eastAsia="Times New Roman" w:cs="Times New Roman"/>
          <w:lang w:val="en-GB" w:eastAsia="fr-FR"/>
        </w:rPr>
        <w:t xml:space="preserve"> гриж</w:t>
      </w:r>
      <w:r w:rsidR="0018008D">
        <w:rPr>
          <w:rFonts w:eastAsia="Times New Roman" w:cs="Times New Roman"/>
          <w:lang w:val="mk-MK" w:eastAsia="fr-FR"/>
        </w:rPr>
        <w:t>ат</w:t>
      </w:r>
      <w:r w:rsidRPr="00392C91">
        <w:rPr>
          <w:rFonts w:eastAsia="Times New Roman" w:cs="Times New Roman"/>
          <w:lang w:val="en-GB" w:eastAsia="fr-FR"/>
        </w:rPr>
        <w:t xml:space="preserve"> за имотот на Министерството совесн</w:t>
      </w:r>
      <w:r w:rsidR="0018008D">
        <w:rPr>
          <w:rFonts w:eastAsia="Times New Roman" w:cs="Times New Roman"/>
          <w:lang w:val="mk-MK" w:eastAsia="fr-FR"/>
        </w:rPr>
        <w:t>о</w:t>
      </w:r>
      <w:r w:rsidRPr="00392C91">
        <w:rPr>
          <w:rFonts w:eastAsia="Times New Roman" w:cs="Times New Roman"/>
          <w:lang w:val="en-GB" w:eastAsia="fr-FR"/>
        </w:rPr>
        <w:t xml:space="preserve"> и одговорн</w:t>
      </w:r>
      <w:r w:rsidR="0018008D">
        <w:rPr>
          <w:rFonts w:eastAsia="Times New Roman" w:cs="Times New Roman"/>
          <w:lang w:val="mk-MK" w:eastAsia="fr-FR"/>
        </w:rPr>
        <w:t>о</w:t>
      </w:r>
      <w:r w:rsidRPr="00392C91">
        <w:rPr>
          <w:rFonts w:eastAsia="Times New Roman" w:cs="Times New Roman"/>
          <w:lang w:val="en-GB" w:eastAsia="fr-FR"/>
        </w:rPr>
        <w:t xml:space="preserve"> и </w:t>
      </w:r>
      <w:r w:rsidR="0018008D">
        <w:rPr>
          <w:rFonts w:eastAsia="Times New Roman" w:cs="Times New Roman"/>
          <w:lang w:val="mk-MK" w:eastAsia="fr-FR"/>
        </w:rPr>
        <w:t xml:space="preserve">да </w:t>
      </w:r>
      <w:r w:rsidRPr="00392C91">
        <w:rPr>
          <w:rFonts w:eastAsia="Times New Roman" w:cs="Times New Roman"/>
          <w:lang w:val="en-GB" w:eastAsia="fr-FR"/>
        </w:rPr>
        <w:t xml:space="preserve">не </w:t>
      </w:r>
      <w:r w:rsidR="0018008D">
        <w:rPr>
          <w:rFonts w:eastAsia="Times New Roman" w:cs="Times New Roman"/>
          <w:lang w:val="en-GB" w:eastAsia="fr-FR"/>
        </w:rPr>
        <w:t>дозвол</w:t>
      </w:r>
      <w:r w:rsidR="0018008D">
        <w:rPr>
          <w:rFonts w:eastAsia="Times New Roman" w:cs="Times New Roman"/>
          <w:lang w:val="mk-MK" w:eastAsia="fr-FR"/>
        </w:rPr>
        <w:t>ат</w:t>
      </w:r>
      <w:r w:rsidRPr="00392C91">
        <w:rPr>
          <w:rFonts w:eastAsia="Times New Roman" w:cs="Times New Roman"/>
          <w:lang w:val="en-GB" w:eastAsia="fr-FR"/>
        </w:rPr>
        <w:t xml:space="preserve"> да се оштети, уништи или злоупотреби.</w:t>
      </w:r>
    </w:p>
    <w:p w14:paraId="1D5B972D" w14:textId="77777777" w:rsidR="00157111" w:rsidRPr="00392C91" w:rsidRDefault="00157111"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95" w:name="_Toc342554316"/>
      <w:bookmarkStart w:id="96" w:name="_Toc342640991"/>
      <w:bookmarkStart w:id="97" w:name="_Toc342554315"/>
      <w:bookmarkStart w:id="98" w:name="_Toc342640990"/>
    </w:p>
    <w:p w14:paraId="5DC367F2" w14:textId="77777777" w:rsidR="00FB38AB" w:rsidRPr="00392C91" w:rsidRDefault="0024379D"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99" w:name="_Toc536200434"/>
      <w:r w:rsidRPr="00392C91">
        <w:rPr>
          <w:rFonts w:asciiTheme="minorHAnsi" w:hAnsiTheme="minorHAnsi" w:cstheme="minorHAnsi"/>
          <w:b w:val="0"/>
          <w:i/>
          <w:color w:val="auto"/>
          <w:lang w:val="en-GB"/>
        </w:rPr>
        <w:t xml:space="preserve">Доверливи информации и контакти </w:t>
      </w:r>
      <w:r w:rsidR="0018008D">
        <w:rPr>
          <w:rFonts w:asciiTheme="minorHAnsi" w:hAnsiTheme="minorHAnsi" w:cstheme="minorHAnsi"/>
          <w:b w:val="0"/>
          <w:i/>
          <w:color w:val="auto"/>
          <w:lang w:val="mk-MK"/>
        </w:rPr>
        <w:t>со</w:t>
      </w:r>
      <w:r w:rsidRPr="00392C91">
        <w:rPr>
          <w:rFonts w:asciiTheme="minorHAnsi" w:hAnsiTheme="minorHAnsi" w:cstheme="minorHAnsi"/>
          <w:b w:val="0"/>
          <w:i/>
          <w:color w:val="auto"/>
          <w:lang w:val="en-GB"/>
        </w:rPr>
        <w:t xml:space="preserve"> трети лица</w:t>
      </w:r>
      <w:bookmarkEnd w:id="95"/>
      <w:bookmarkEnd w:id="96"/>
      <w:bookmarkEnd w:id="97"/>
      <w:bookmarkEnd w:id="98"/>
      <w:bookmarkEnd w:id="99"/>
    </w:p>
    <w:p w14:paraId="2C779D82" w14:textId="77777777" w:rsidR="00FB38AB" w:rsidRPr="00392C91" w:rsidRDefault="00FB38AB" w:rsidP="00392C91">
      <w:pPr>
        <w:tabs>
          <w:tab w:val="left" w:pos="567"/>
          <w:tab w:val="left" w:pos="709"/>
        </w:tabs>
        <w:spacing w:after="0" w:line="240" w:lineRule="auto"/>
        <w:rPr>
          <w:rFonts w:cstheme="minorHAnsi"/>
          <w:b/>
          <w:u w:val="single"/>
          <w:lang w:val="en-GB"/>
        </w:rPr>
      </w:pPr>
    </w:p>
    <w:p w14:paraId="03E261F7" w14:textId="77777777" w:rsidR="00376CD7" w:rsidRPr="00392C91" w:rsidRDefault="00376CD7" w:rsidP="00392C91">
      <w:pPr>
        <w:numPr>
          <w:ilvl w:val="0"/>
          <w:numId w:val="1"/>
        </w:numPr>
        <w:spacing w:after="0" w:line="240" w:lineRule="auto"/>
        <w:jc w:val="both"/>
        <w:rPr>
          <w:rFonts w:cstheme="minorHAnsi"/>
          <w:lang w:val="en-GB"/>
        </w:rPr>
      </w:pPr>
      <w:r w:rsidRPr="00392C91">
        <w:rPr>
          <w:rFonts w:cstheme="minorHAnsi"/>
          <w:lang w:val="en-GB"/>
        </w:rPr>
        <w:t>Полициските службеници треба да чува</w:t>
      </w:r>
      <w:r w:rsidR="0018008D">
        <w:rPr>
          <w:rFonts w:cstheme="minorHAnsi"/>
          <w:lang w:val="mk-MK"/>
        </w:rPr>
        <w:t>ат</w:t>
      </w:r>
      <w:r w:rsidRPr="00392C91">
        <w:rPr>
          <w:rFonts w:cstheme="minorHAnsi"/>
          <w:lang w:val="en-GB"/>
        </w:rPr>
        <w:t xml:space="preserve"> во </w:t>
      </w:r>
      <w:r w:rsidRPr="0018008D">
        <w:rPr>
          <w:rFonts w:cstheme="minorHAnsi"/>
          <w:u w:val="single"/>
          <w:lang w:val="en-GB"/>
        </w:rPr>
        <w:t>тајност</w:t>
      </w:r>
      <w:r w:rsidRPr="00392C91">
        <w:rPr>
          <w:rFonts w:cstheme="minorHAnsi"/>
          <w:lang w:val="en-GB"/>
        </w:rPr>
        <w:t xml:space="preserve"> лични и доверливи информации </w:t>
      </w:r>
      <w:r w:rsidR="0018008D">
        <w:rPr>
          <w:rFonts w:cstheme="minorHAnsi"/>
          <w:lang w:val="mk-MK"/>
        </w:rPr>
        <w:t>за кои дознале</w:t>
      </w:r>
      <w:r w:rsidRPr="00392C91">
        <w:rPr>
          <w:rFonts w:cstheme="minorHAnsi"/>
          <w:lang w:val="en-GB"/>
        </w:rPr>
        <w:t xml:space="preserve"> во текот на </w:t>
      </w:r>
      <w:r w:rsidR="0018008D">
        <w:rPr>
          <w:rFonts w:cstheme="minorHAnsi"/>
          <w:lang w:val="mk-MK"/>
        </w:rPr>
        <w:t>вршењето на</w:t>
      </w:r>
      <w:r w:rsidRPr="00392C91">
        <w:rPr>
          <w:rFonts w:cstheme="minorHAnsi"/>
          <w:lang w:val="en-GB"/>
        </w:rPr>
        <w:t xml:space="preserve"> должности</w:t>
      </w:r>
      <w:r w:rsidR="0018008D">
        <w:rPr>
          <w:rFonts w:cstheme="minorHAnsi"/>
          <w:lang w:val="mk-MK"/>
        </w:rPr>
        <w:t>те</w:t>
      </w:r>
      <w:r w:rsidRPr="00392C91">
        <w:rPr>
          <w:rStyle w:val="FootnoteReference"/>
          <w:rFonts w:cstheme="minorHAnsi"/>
          <w:lang w:val="en-GB"/>
        </w:rPr>
        <w:footnoteReference w:id="111"/>
      </w:r>
      <w:r w:rsidRPr="00392C91">
        <w:rPr>
          <w:rFonts w:cstheme="minorHAnsi"/>
          <w:lang w:val="en-GB"/>
        </w:rPr>
        <w:t xml:space="preserve">. Оваа обврска се однесува дури и по </w:t>
      </w:r>
      <w:r w:rsidR="0018008D">
        <w:rPr>
          <w:rFonts w:cstheme="minorHAnsi"/>
          <w:lang w:val="mk-MK"/>
        </w:rPr>
        <w:t xml:space="preserve">престанокот на </w:t>
      </w:r>
      <w:r w:rsidRPr="00392C91">
        <w:rPr>
          <w:rFonts w:cstheme="minorHAnsi"/>
          <w:lang w:val="en-GB"/>
        </w:rPr>
        <w:t xml:space="preserve">работниот однос </w:t>
      </w:r>
      <w:r w:rsidR="0018008D">
        <w:rPr>
          <w:rFonts w:cstheme="minorHAnsi"/>
          <w:lang w:val="mk-MK"/>
        </w:rPr>
        <w:t>в</w:t>
      </w:r>
      <w:r w:rsidRPr="00392C91">
        <w:rPr>
          <w:rFonts w:cstheme="minorHAnsi"/>
          <w:lang w:val="en-GB"/>
        </w:rPr>
        <w:t>о Министерството.</w:t>
      </w:r>
    </w:p>
    <w:p w14:paraId="1ED4FD20" w14:textId="77777777" w:rsidR="00376CD7" w:rsidRPr="00392C91" w:rsidRDefault="00376CD7" w:rsidP="00392C91">
      <w:pPr>
        <w:spacing w:after="0" w:line="240" w:lineRule="auto"/>
        <w:jc w:val="both"/>
        <w:rPr>
          <w:rFonts w:cstheme="minorHAnsi"/>
          <w:lang w:val="en-GB"/>
        </w:rPr>
      </w:pPr>
    </w:p>
    <w:p w14:paraId="6BFF7789" w14:textId="77777777" w:rsidR="00855CDB" w:rsidRPr="00392C91" w:rsidRDefault="004976EE" w:rsidP="00392C91">
      <w:pPr>
        <w:numPr>
          <w:ilvl w:val="0"/>
          <w:numId w:val="1"/>
        </w:numPr>
        <w:spacing w:after="0" w:line="240" w:lineRule="auto"/>
        <w:jc w:val="both"/>
        <w:rPr>
          <w:rFonts w:cstheme="minorHAnsi"/>
          <w:lang w:val="en-GB"/>
        </w:rPr>
      </w:pPr>
      <w:r>
        <w:rPr>
          <w:rFonts w:cstheme="minorHAnsi"/>
          <w:lang w:val="mk-MK"/>
        </w:rPr>
        <w:t>Постапувањето во однос на</w:t>
      </w:r>
      <w:r w:rsidR="007739AA" w:rsidRPr="00392C91">
        <w:rPr>
          <w:rFonts w:cstheme="minorHAnsi"/>
          <w:lang w:val="en-GB"/>
        </w:rPr>
        <w:t xml:space="preserve"> </w:t>
      </w:r>
      <w:r w:rsidR="007739AA" w:rsidRPr="004976EE">
        <w:rPr>
          <w:rFonts w:cstheme="minorHAnsi"/>
          <w:u w:val="single"/>
          <w:lang w:val="en-GB"/>
        </w:rPr>
        <w:t>контакти со трети страни</w:t>
      </w:r>
      <w:r w:rsidR="007739AA" w:rsidRPr="00392C91">
        <w:rPr>
          <w:rFonts w:cstheme="minorHAnsi"/>
          <w:lang w:val="en-GB"/>
        </w:rPr>
        <w:t xml:space="preserve"> треба да се базира на Законот за кривична постапка, ЗВР, </w:t>
      </w:r>
      <w:r w:rsidR="001C65E3">
        <w:rPr>
          <w:rFonts w:cstheme="minorHAnsi"/>
          <w:lang w:val="mk-MK"/>
        </w:rPr>
        <w:t>ЗП</w:t>
      </w:r>
      <w:r w:rsidR="007739AA" w:rsidRPr="00392C91">
        <w:rPr>
          <w:rFonts w:cstheme="minorHAnsi"/>
          <w:lang w:val="en-GB"/>
        </w:rPr>
        <w:t xml:space="preserve">, Законот за заштита на лични податоци, Законот за меѓународна соработка во кривичната материја, Законот за заштита на сведоци, Законот за заштита на </w:t>
      </w:r>
      <w:r w:rsidR="001C65E3">
        <w:rPr>
          <w:rFonts w:cstheme="minorHAnsi"/>
          <w:lang w:val="mk-MK"/>
        </w:rPr>
        <w:t>укажувачите</w:t>
      </w:r>
      <w:r w:rsidR="007739AA" w:rsidRPr="00392C91">
        <w:rPr>
          <w:rFonts w:cstheme="minorHAnsi"/>
          <w:lang w:val="en-GB"/>
        </w:rPr>
        <w:t xml:space="preserve">, Правилникот за вршење на полициските работи, Правилникот за безбедност на класифицирани информации, Стандардните оперативни процедури за </w:t>
      </w:r>
      <w:r w:rsidR="001C65E3">
        <w:rPr>
          <w:rFonts w:cstheme="minorHAnsi"/>
          <w:lang w:val="mk-MK"/>
        </w:rPr>
        <w:t>приби</w:t>
      </w:r>
      <w:r w:rsidR="007739AA" w:rsidRPr="00392C91">
        <w:rPr>
          <w:rFonts w:cstheme="minorHAnsi"/>
          <w:lang w:val="en-GB"/>
        </w:rPr>
        <w:t xml:space="preserve">рање и </w:t>
      </w:r>
      <w:r w:rsidR="001C65E3">
        <w:rPr>
          <w:rFonts w:cstheme="minorHAnsi"/>
          <w:lang w:val="mk-MK"/>
        </w:rPr>
        <w:t>постапување</w:t>
      </w:r>
      <w:r w:rsidR="007739AA" w:rsidRPr="00392C91">
        <w:rPr>
          <w:rFonts w:cstheme="minorHAnsi"/>
          <w:lang w:val="en-GB"/>
        </w:rPr>
        <w:t xml:space="preserve"> со информации и за размена и </w:t>
      </w:r>
      <w:r w:rsidR="001C65E3">
        <w:rPr>
          <w:rFonts w:cstheme="minorHAnsi"/>
          <w:lang w:val="mk-MK"/>
        </w:rPr>
        <w:t>прибирање</w:t>
      </w:r>
      <w:r w:rsidR="007739AA" w:rsidRPr="00392C91">
        <w:rPr>
          <w:rFonts w:cstheme="minorHAnsi"/>
          <w:lang w:val="en-GB"/>
        </w:rPr>
        <w:t xml:space="preserve"> на </w:t>
      </w:r>
      <w:r w:rsidR="001C65E3">
        <w:rPr>
          <w:rFonts w:cstheme="minorHAnsi"/>
          <w:lang w:val="mk-MK"/>
        </w:rPr>
        <w:t>таргетирани</w:t>
      </w:r>
      <w:r w:rsidR="007739AA" w:rsidRPr="00392C91">
        <w:rPr>
          <w:rFonts w:cstheme="minorHAnsi"/>
          <w:lang w:val="en-GB"/>
        </w:rPr>
        <w:t xml:space="preserve"> информации во спроведување</w:t>
      </w:r>
      <w:r w:rsidR="001C65E3">
        <w:rPr>
          <w:rFonts w:cstheme="minorHAnsi"/>
          <w:lang w:val="mk-MK"/>
        </w:rPr>
        <w:t>то на</w:t>
      </w:r>
      <w:r w:rsidR="007739AA" w:rsidRPr="00392C91">
        <w:rPr>
          <w:rFonts w:cstheme="minorHAnsi"/>
          <w:lang w:val="en-GB"/>
        </w:rPr>
        <w:t xml:space="preserve"> кривични истраги помеѓу организациони</w:t>
      </w:r>
      <w:r w:rsidR="001C65E3">
        <w:rPr>
          <w:rFonts w:cstheme="minorHAnsi"/>
          <w:lang w:val="mk-MK"/>
        </w:rPr>
        <w:t>те</w:t>
      </w:r>
      <w:r w:rsidR="007739AA" w:rsidRPr="00392C91">
        <w:rPr>
          <w:rFonts w:cstheme="minorHAnsi"/>
          <w:lang w:val="en-GB"/>
        </w:rPr>
        <w:t xml:space="preserve"> единици во рамките на </w:t>
      </w:r>
      <w:r w:rsidR="001C65E3">
        <w:rPr>
          <w:rFonts w:cstheme="minorHAnsi"/>
          <w:lang w:val="mk-MK"/>
        </w:rPr>
        <w:t>БЈБ</w:t>
      </w:r>
      <w:r w:rsidR="007739AA" w:rsidRPr="00392C91">
        <w:rPr>
          <w:rFonts w:cstheme="minorHAnsi"/>
          <w:lang w:val="en-GB"/>
        </w:rPr>
        <w:t>, како и Упатството за оценување на полици</w:t>
      </w:r>
      <w:r w:rsidR="001C65E3">
        <w:rPr>
          <w:rFonts w:cstheme="minorHAnsi"/>
          <w:lang w:val="mk-MK"/>
        </w:rPr>
        <w:t>ските</w:t>
      </w:r>
      <w:r w:rsidR="007739AA" w:rsidRPr="00392C91">
        <w:rPr>
          <w:rFonts w:cstheme="minorHAnsi"/>
          <w:lang w:val="en-GB"/>
        </w:rPr>
        <w:t xml:space="preserve"> информации </w:t>
      </w:r>
      <w:r w:rsidR="001C65E3">
        <w:rPr>
          <w:rFonts w:cstheme="minorHAnsi"/>
          <w:lang w:val="mk-MK"/>
        </w:rPr>
        <w:t>прибрани</w:t>
      </w:r>
      <w:r w:rsidR="007739AA" w:rsidRPr="00392C91">
        <w:rPr>
          <w:rFonts w:cstheme="minorHAnsi"/>
          <w:lang w:val="en-GB"/>
        </w:rPr>
        <w:t xml:space="preserve"> за</w:t>
      </w:r>
      <w:r w:rsidR="001C65E3">
        <w:rPr>
          <w:rFonts w:cstheme="minorHAnsi"/>
          <w:lang w:val="mk-MK"/>
        </w:rPr>
        <w:t xml:space="preserve"> </w:t>
      </w:r>
      <w:r w:rsidR="007739AA" w:rsidRPr="00392C91">
        <w:rPr>
          <w:rFonts w:cstheme="minorHAnsi"/>
          <w:lang w:val="en-GB"/>
        </w:rPr>
        <w:t>кривичн</w:t>
      </w:r>
      <w:r w:rsidR="001C65E3">
        <w:rPr>
          <w:rFonts w:cstheme="minorHAnsi"/>
          <w:lang w:val="mk-MK"/>
        </w:rPr>
        <w:t>о-</w:t>
      </w:r>
      <w:r w:rsidR="007739AA" w:rsidRPr="00392C91">
        <w:rPr>
          <w:rFonts w:cstheme="minorHAnsi"/>
          <w:lang w:val="en-GB"/>
        </w:rPr>
        <w:t xml:space="preserve"> разузнавачки цели.</w:t>
      </w:r>
    </w:p>
    <w:p w14:paraId="4299A47A" w14:textId="77777777" w:rsidR="00210D16" w:rsidRPr="00392C91" w:rsidRDefault="00210D16" w:rsidP="00392C91">
      <w:pPr>
        <w:spacing w:after="0" w:line="240" w:lineRule="auto"/>
        <w:jc w:val="both"/>
        <w:rPr>
          <w:rFonts w:cstheme="minorHAnsi"/>
          <w:lang w:val="en-GB"/>
        </w:rPr>
      </w:pPr>
    </w:p>
    <w:p w14:paraId="1B47B0C4" w14:textId="77777777" w:rsidR="00FB38AB" w:rsidRPr="00392C91" w:rsidRDefault="00CD1D72" w:rsidP="00392C91">
      <w:pPr>
        <w:pStyle w:val="Heading3"/>
        <w:keepNext w:val="0"/>
        <w:keepLines w:val="0"/>
        <w:tabs>
          <w:tab w:val="left" w:pos="709"/>
        </w:tabs>
        <w:spacing w:before="0" w:line="240" w:lineRule="auto"/>
        <w:rPr>
          <w:rFonts w:asciiTheme="minorHAnsi" w:hAnsiTheme="minorHAnsi" w:cstheme="minorHAnsi"/>
          <w:b w:val="0"/>
          <w:i/>
          <w:color w:val="auto"/>
          <w:lang w:val="en-GB"/>
        </w:rPr>
      </w:pPr>
      <w:bookmarkStart w:id="100" w:name="_Toc536200435"/>
      <w:r>
        <w:rPr>
          <w:rFonts w:asciiTheme="minorHAnsi" w:hAnsiTheme="minorHAnsi" w:cstheme="minorHAnsi"/>
          <w:b w:val="0"/>
          <w:i/>
          <w:color w:val="auto"/>
          <w:lang w:val="mk-MK"/>
        </w:rPr>
        <w:t>О</w:t>
      </w:r>
      <w:r w:rsidR="00FB38AB" w:rsidRPr="00392C91">
        <w:rPr>
          <w:rFonts w:asciiTheme="minorHAnsi" w:hAnsiTheme="minorHAnsi" w:cstheme="minorHAnsi"/>
          <w:b w:val="0"/>
          <w:i/>
          <w:color w:val="auto"/>
          <w:lang w:val="en-GB"/>
        </w:rPr>
        <w:t>граничувања по вработувањето</w:t>
      </w:r>
      <w:bookmarkEnd w:id="100"/>
    </w:p>
    <w:p w14:paraId="28551DE1" w14:textId="77777777" w:rsidR="00FB38AB" w:rsidRPr="00392C91" w:rsidRDefault="00FB38AB" w:rsidP="00392C91">
      <w:pPr>
        <w:tabs>
          <w:tab w:val="left" w:pos="567"/>
          <w:tab w:val="left" w:pos="709"/>
        </w:tabs>
        <w:spacing w:after="0" w:line="240" w:lineRule="auto"/>
        <w:rPr>
          <w:rFonts w:cstheme="minorHAnsi"/>
          <w:b/>
          <w:u w:val="single"/>
          <w:lang w:val="en-GB"/>
        </w:rPr>
      </w:pPr>
    </w:p>
    <w:p w14:paraId="78B431F3" w14:textId="22B82432" w:rsidR="00D037A9" w:rsidRPr="00063B42" w:rsidRDefault="00C56779" w:rsidP="00D037A9">
      <w:pPr>
        <w:numPr>
          <w:ilvl w:val="0"/>
          <w:numId w:val="1"/>
        </w:numPr>
        <w:spacing w:after="0" w:line="240" w:lineRule="auto"/>
        <w:jc w:val="both"/>
        <w:rPr>
          <w:rFonts w:cstheme="minorHAnsi"/>
          <w:b/>
          <w:i/>
          <w:lang w:val="en-GB"/>
        </w:rPr>
      </w:pPr>
      <w:r w:rsidRPr="00D037A9">
        <w:rPr>
          <w:rFonts w:cstheme="minorHAnsi"/>
          <w:lang w:val="en-GB"/>
        </w:rPr>
        <w:t>Не постојат ограничувања по вработување</w:t>
      </w:r>
      <w:r w:rsidR="00BC6A08" w:rsidRPr="00D037A9">
        <w:rPr>
          <w:rFonts w:cstheme="minorHAnsi"/>
          <w:lang w:val="mk-MK"/>
        </w:rPr>
        <w:t>то што</w:t>
      </w:r>
      <w:r w:rsidRPr="00D037A9">
        <w:rPr>
          <w:rFonts w:cstheme="minorHAnsi"/>
          <w:lang w:val="en-GB"/>
        </w:rPr>
        <w:t xml:space="preserve"> се применуваат за полиц</w:t>
      </w:r>
      <w:r w:rsidR="00BC6A08" w:rsidRPr="00D037A9">
        <w:rPr>
          <w:rFonts w:cstheme="minorHAnsi"/>
          <w:lang w:val="mk-MK"/>
        </w:rPr>
        <w:t>иските службеници</w:t>
      </w:r>
      <w:r w:rsidRPr="00D037A9">
        <w:rPr>
          <w:rFonts w:cstheme="minorHAnsi"/>
          <w:lang w:val="en-GB"/>
        </w:rPr>
        <w:t xml:space="preserve"> и ГЕТ не слуш</w:t>
      </w:r>
      <w:r w:rsidR="00BC6A08" w:rsidRPr="00D037A9">
        <w:rPr>
          <w:rFonts w:cstheme="minorHAnsi"/>
          <w:lang w:val="mk-MK"/>
        </w:rPr>
        <w:t>н</w:t>
      </w:r>
      <w:r w:rsidRPr="00D037A9">
        <w:rPr>
          <w:rFonts w:cstheme="minorHAnsi"/>
          <w:lang w:val="en-GB"/>
        </w:rPr>
        <w:t xml:space="preserve">а </w:t>
      </w:r>
      <w:r w:rsidR="00BC6A08" w:rsidRPr="00D037A9">
        <w:rPr>
          <w:rFonts w:cstheme="minorHAnsi"/>
          <w:lang w:val="mk-MK"/>
        </w:rPr>
        <w:t xml:space="preserve">за </w:t>
      </w:r>
      <w:r w:rsidRPr="00D037A9">
        <w:rPr>
          <w:rFonts w:cstheme="minorHAnsi"/>
          <w:lang w:val="en-GB"/>
        </w:rPr>
        <w:t>било какви пр</w:t>
      </w:r>
      <w:r w:rsidR="00BC6A08" w:rsidRPr="00D037A9">
        <w:rPr>
          <w:rFonts w:cstheme="minorHAnsi"/>
          <w:lang w:val="mk-MK"/>
        </w:rPr>
        <w:t>облеми</w:t>
      </w:r>
      <w:r w:rsidRPr="00D037A9">
        <w:rPr>
          <w:rFonts w:cstheme="minorHAnsi"/>
          <w:lang w:val="en-GB"/>
        </w:rPr>
        <w:t xml:space="preserve"> што произлегуваат од не</w:t>
      </w:r>
      <w:r w:rsidR="00BC6A08" w:rsidRPr="00D037A9">
        <w:rPr>
          <w:rFonts w:cstheme="minorHAnsi"/>
          <w:lang w:val="mk-MK"/>
        </w:rPr>
        <w:t>мањето</w:t>
      </w:r>
      <w:r w:rsidRPr="00D037A9">
        <w:rPr>
          <w:rFonts w:cstheme="minorHAnsi"/>
          <w:lang w:val="en-GB"/>
        </w:rPr>
        <w:t xml:space="preserve"> на ограничувања во овој поглед. </w:t>
      </w:r>
      <w:r w:rsidR="000760C2">
        <w:rPr>
          <w:rFonts w:cstheme="minorHAnsi"/>
          <w:lang w:val="mk-MK"/>
        </w:rPr>
        <w:t>ГЕТ ја согледа неопходноста да се обезбеди мониторинг на работата на полициските службеници после пензионирањето. Несоодветно преместување во приватниот сектор може да генерира ситуации на судир на интереси, на п.р во можно сценарио кога вработувањето после пензионирање е доделено во замена за да се преземе/да се испушти да се преземе некое службено дејствие. Уште повеќе, постојат поголем број на ризици кои се својствени за ситуациите после пензионирањето кои мора да се третираат, како што се злоупотреба на специфични информации или добивање на пристап за време на службата</w:t>
      </w:r>
      <w:r w:rsidR="00063B42">
        <w:rPr>
          <w:rFonts w:cstheme="minorHAnsi"/>
          <w:lang w:val="mk-MK"/>
        </w:rPr>
        <w:t xml:space="preserve"> </w:t>
      </w:r>
      <w:r w:rsidR="000760C2">
        <w:rPr>
          <w:rFonts w:cstheme="minorHAnsi"/>
          <w:lang w:val="mk-MK"/>
        </w:rPr>
        <w:t>или пак коруптивно однесување поради надеж или очекување на идно вработување. Исто така, постои потреба да се спречи полицискиот персонал од добивање на несоодветна корист од службата со цел да се добие можност за вработување надвор од службата</w:t>
      </w:r>
      <w:r w:rsidR="00063B42">
        <w:rPr>
          <w:rStyle w:val="FootnoteReference"/>
          <w:rFonts w:cstheme="minorHAnsi"/>
          <w:lang w:val="mk-MK"/>
        </w:rPr>
        <w:footnoteReference w:id="112"/>
      </w:r>
      <w:r w:rsidR="000760C2">
        <w:rPr>
          <w:rFonts w:cstheme="minorHAnsi"/>
          <w:lang w:val="mk-MK"/>
        </w:rPr>
        <w:t xml:space="preserve">. Како и да е, моменталната ситуација во овој аспект не е јасна. Затоа, ГРЕКО препорачува </w:t>
      </w:r>
      <w:r w:rsidR="000760C2" w:rsidRPr="00D71205">
        <w:rPr>
          <w:rFonts w:cstheme="minorHAnsi"/>
          <w:b/>
          <w:lang w:val="mk-MK"/>
        </w:rPr>
        <w:t>да се спроведе студија за практиката на активности после завршување на работниот однос на вработените во полицијата и</w:t>
      </w:r>
      <w:r w:rsidR="00063B42" w:rsidRPr="00D71205">
        <w:rPr>
          <w:rFonts w:cstheme="minorHAnsi"/>
          <w:b/>
          <w:lang w:val="mk-MK"/>
        </w:rPr>
        <w:t xml:space="preserve">, во зависност од резултатаите, да се усвои регулаторна рамка со цел да се ограничи судирот на интереси, доколку е потребно. </w:t>
      </w:r>
    </w:p>
    <w:p w14:paraId="073843CE" w14:textId="77777777" w:rsidR="00590441" w:rsidRPr="00D037A9" w:rsidRDefault="00590441" w:rsidP="00D037A9">
      <w:pPr>
        <w:spacing w:after="0" w:line="240" w:lineRule="auto"/>
        <w:jc w:val="both"/>
        <w:rPr>
          <w:rFonts w:cstheme="minorHAnsi"/>
          <w:b/>
          <w:i/>
          <w:lang w:val="en-GB"/>
        </w:rPr>
      </w:pPr>
    </w:p>
    <w:p w14:paraId="148DF29B" w14:textId="77777777" w:rsidR="00FB38AB" w:rsidRPr="00392C91" w:rsidRDefault="00BC6A08" w:rsidP="00392C91">
      <w:pPr>
        <w:pStyle w:val="Heading2"/>
        <w:keepNext w:val="0"/>
        <w:keepLines w:val="0"/>
        <w:tabs>
          <w:tab w:val="left" w:pos="709"/>
        </w:tabs>
        <w:spacing w:before="0" w:line="240" w:lineRule="auto"/>
        <w:rPr>
          <w:rFonts w:asciiTheme="minorHAnsi" w:hAnsiTheme="minorHAnsi" w:cstheme="minorHAnsi"/>
          <w:color w:val="auto"/>
          <w:sz w:val="22"/>
          <w:szCs w:val="22"/>
          <w:u w:val="single"/>
          <w:lang w:val="en-GB"/>
        </w:rPr>
      </w:pPr>
      <w:bookmarkStart w:id="101" w:name="_Toc342554317"/>
      <w:bookmarkStart w:id="102" w:name="_Toc342640992"/>
      <w:bookmarkStart w:id="103" w:name="_Toc536200436"/>
      <w:r>
        <w:rPr>
          <w:rFonts w:asciiTheme="minorHAnsi" w:hAnsiTheme="minorHAnsi" w:cstheme="minorHAnsi"/>
          <w:color w:val="auto"/>
          <w:sz w:val="22"/>
          <w:szCs w:val="22"/>
          <w:u w:val="single"/>
          <w:lang w:val="mk-MK"/>
        </w:rPr>
        <w:t>Изјава</w:t>
      </w:r>
      <w:r w:rsidR="00FB38AB" w:rsidRPr="00392C91">
        <w:rPr>
          <w:rFonts w:asciiTheme="minorHAnsi" w:hAnsiTheme="minorHAnsi" w:cstheme="minorHAnsi"/>
          <w:color w:val="auto"/>
          <w:sz w:val="22"/>
          <w:szCs w:val="22"/>
          <w:u w:val="single"/>
          <w:lang w:val="en-GB"/>
        </w:rPr>
        <w:t xml:space="preserve"> </w:t>
      </w:r>
      <w:r>
        <w:rPr>
          <w:rFonts w:asciiTheme="minorHAnsi" w:hAnsiTheme="minorHAnsi" w:cstheme="minorHAnsi"/>
          <w:color w:val="auto"/>
          <w:sz w:val="22"/>
          <w:szCs w:val="22"/>
          <w:u w:val="single"/>
          <w:lang w:val="mk-MK"/>
        </w:rPr>
        <w:t>з</w:t>
      </w:r>
      <w:r w:rsidR="00FB38AB" w:rsidRPr="00392C91">
        <w:rPr>
          <w:rFonts w:asciiTheme="minorHAnsi" w:hAnsiTheme="minorHAnsi" w:cstheme="minorHAnsi"/>
          <w:color w:val="auto"/>
          <w:sz w:val="22"/>
          <w:szCs w:val="22"/>
          <w:u w:val="single"/>
          <w:lang w:val="en-GB"/>
        </w:rPr>
        <w:t xml:space="preserve">а </w:t>
      </w:r>
      <w:r>
        <w:rPr>
          <w:rFonts w:asciiTheme="minorHAnsi" w:hAnsiTheme="minorHAnsi" w:cstheme="minorHAnsi"/>
          <w:color w:val="auto"/>
          <w:sz w:val="22"/>
          <w:szCs w:val="22"/>
          <w:u w:val="single"/>
          <w:lang w:val="mk-MK"/>
        </w:rPr>
        <w:t>имот</w:t>
      </w:r>
      <w:r w:rsidR="00FB38AB" w:rsidRPr="00392C91">
        <w:rPr>
          <w:rFonts w:asciiTheme="minorHAnsi" w:hAnsiTheme="minorHAnsi" w:cstheme="minorHAnsi"/>
          <w:color w:val="auto"/>
          <w:sz w:val="22"/>
          <w:szCs w:val="22"/>
          <w:u w:val="single"/>
          <w:lang w:val="en-GB"/>
        </w:rPr>
        <w:t>, приходи, обврски и интереси</w:t>
      </w:r>
      <w:bookmarkEnd w:id="101"/>
      <w:bookmarkEnd w:id="102"/>
      <w:bookmarkEnd w:id="103"/>
    </w:p>
    <w:p w14:paraId="24A0E3B3" w14:textId="77777777" w:rsidR="00FB38AB" w:rsidRPr="00392C91" w:rsidRDefault="00FB38AB" w:rsidP="00392C91">
      <w:pPr>
        <w:tabs>
          <w:tab w:val="left" w:pos="567"/>
          <w:tab w:val="left" w:pos="709"/>
        </w:tabs>
        <w:spacing w:after="0" w:line="240" w:lineRule="auto"/>
        <w:rPr>
          <w:rFonts w:cstheme="minorHAnsi"/>
          <w:b/>
          <w:u w:val="single"/>
          <w:lang w:val="en-GB"/>
        </w:rPr>
      </w:pPr>
    </w:p>
    <w:p w14:paraId="4B4C1721" w14:textId="47260BF0" w:rsidR="008E057C" w:rsidRPr="00D71205" w:rsidRDefault="00FD51E9" w:rsidP="00392C91">
      <w:pPr>
        <w:numPr>
          <w:ilvl w:val="0"/>
          <w:numId w:val="1"/>
        </w:numPr>
        <w:spacing w:after="0" w:line="240" w:lineRule="auto"/>
        <w:jc w:val="both"/>
        <w:rPr>
          <w:rFonts w:cstheme="minorHAnsi"/>
          <w:b/>
          <w:lang w:val="en-GB"/>
        </w:rPr>
      </w:pPr>
      <w:r>
        <w:rPr>
          <w:rFonts w:cstheme="minorHAnsi"/>
          <w:lang w:val="mk-MK"/>
        </w:rPr>
        <w:t xml:space="preserve">ГЕТ дозна дека како резултат на неодамнешното усвојување на ЗСКСИ, претходно постоечката обврска за полицајците да доставуваат изјава за имот и интереси е укината. Моментално, само оние кои припаѓаат наА Категоријата на службеници се единствените кои подлежат на оваа обврска. Властите појаснија дека оваа обврска се однесува само на Државниот секретар на Министерството за внатрешни работи. ГЕТ дозна дека претходно постоечките правила се напуштени поради тоа што истите беа многу широки и </w:t>
      </w:r>
      <w:r w:rsidR="00074784">
        <w:rPr>
          <w:rFonts w:cstheme="minorHAnsi"/>
          <w:lang w:val="mk-MK"/>
        </w:rPr>
        <w:t xml:space="preserve">комплицирани. Како и да е, загрижувачки е тоа што согласно новите правила само едно лице во МВР има обврска да поднесува изјава за имот и интереси. </w:t>
      </w:r>
      <w:r w:rsidR="00AF10F3">
        <w:rPr>
          <w:rFonts w:cstheme="minorHAnsi"/>
          <w:lang w:val="mk-MK"/>
        </w:rPr>
        <w:t>Би било посоодветно доколку се воведе ваква обврска (за доставување на изјава за имот и интерести) барем за позициите во МВР кои се ранливи во однос на судир на интереси и корупција. Со оглед на фактот дека моменталниот закон е нов, ГЕТ е на став дека ова прашање бара по</w:t>
      </w:r>
      <w:r w:rsidR="00407323">
        <w:rPr>
          <w:rFonts w:cstheme="minorHAnsi"/>
          <w:lang w:val="mk-MK"/>
        </w:rPr>
        <w:t xml:space="preserve">натамошно размислување. </w:t>
      </w:r>
      <w:r w:rsidR="00407323" w:rsidRPr="00D71205">
        <w:rPr>
          <w:rFonts w:cstheme="minorHAnsi"/>
          <w:b/>
          <w:lang w:val="mk-MK"/>
        </w:rPr>
        <w:t xml:space="preserve">ГРЕКО препорачува властите да ја анализираат потребата за воведување на обврска за пријавување на имот/интереси од страна на највисокото раководство и/или од страна на некои позиции во рамките на полицијата, со цел за воведување на вакви правила. </w:t>
      </w:r>
    </w:p>
    <w:p w14:paraId="4120234E" w14:textId="77777777" w:rsidR="008E057C" w:rsidRPr="00392C91" w:rsidRDefault="008E057C" w:rsidP="00392C91">
      <w:pPr>
        <w:spacing w:after="0" w:line="240" w:lineRule="auto"/>
        <w:jc w:val="both"/>
        <w:rPr>
          <w:rFonts w:cstheme="minorHAnsi"/>
          <w:lang w:val="en-GB"/>
        </w:rPr>
      </w:pPr>
    </w:p>
    <w:p w14:paraId="08F74AC5" w14:textId="77777777" w:rsidR="003D6015" w:rsidRPr="00392C91" w:rsidRDefault="006A3A6E" w:rsidP="00392C91">
      <w:pPr>
        <w:pStyle w:val="Heading4"/>
        <w:keepNext w:val="0"/>
        <w:rPr>
          <w:rFonts w:asciiTheme="minorHAnsi" w:hAnsiTheme="minorHAnsi"/>
          <w:sz w:val="22"/>
          <w:szCs w:val="22"/>
          <w:u w:val="single"/>
        </w:rPr>
      </w:pPr>
      <w:r>
        <w:rPr>
          <w:rFonts w:asciiTheme="minorHAnsi" w:hAnsiTheme="minorHAnsi"/>
          <w:sz w:val="22"/>
          <w:szCs w:val="22"/>
          <w:u w:val="single"/>
          <w:lang w:val="mk-MK"/>
        </w:rPr>
        <w:t>М</w:t>
      </w:r>
      <w:r w:rsidR="003D6015" w:rsidRPr="00392C91">
        <w:rPr>
          <w:rFonts w:asciiTheme="minorHAnsi" w:hAnsiTheme="minorHAnsi"/>
          <w:sz w:val="22"/>
          <w:szCs w:val="22"/>
          <w:u w:val="single"/>
        </w:rPr>
        <w:t>еханизми за надзор</w:t>
      </w:r>
    </w:p>
    <w:p w14:paraId="11FC1C78" w14:textId="3A30C88C" w:rsidR="0030569B" w:rsidRPr="00D71205" w:rsidRDefault="0030569B" w:rsidP="00392C91">
      <w:pPr>
        <w:spacing w:after="0" w:line="240" w:lineRule="auto"/>
        <w:jc w:val="both"/>
        <w:rPr>
          <w:rFonts w:cstheme="minorHAnsi"/>
          <w:i/>
          <w:lang w:val="en-GB"/>
        </w:rPr>
      </w:pPr>
    </w:p>
    <w:p w14:paraId="7C8A7B45" w14:textId="58954189" w:rsidR="00F52B49" w:rsidRPr="00D71205" w:rsidRDefault="00F52B49" w:rsidP="00392C91">
      <w:pPr>
        <w:spacing w:after="0" w:line="240" w:lineRule="auto"/>
        <w:jc w:val="both"/>
        <w:rPr>
          <w:rFonts w:cstheme="minorHAnsi"/>
          <w:i/>
          <w:lang w:val="mk-MK"/>
        </w:rPr>
      </w:pPr>
      <w:r w:rsidRPr="00D71205">
        <w:rPr>
          <w:rFonts w:cstheme="minorHAnsi"/>
          <w:i/>
          <w:lang w:val="mk-MK"/>
        </w:rPr>
        <w:t xml:space="preserve">Внатрешна контрола </w:t>
      </w:r>
    </w:p>
    <w:p w14:paraId="71001B61" w14:textId="77777777" w:rsidR="00F52B49" w:rsidRPr="00D71205" w:rsidRDefault="00F52B49" w:rsidP="00392C91">
      <w:pPr>
        <w:spacing w:after="0" w:line="240" w:lineRule="auto"/>
        <w:jc w:val="both"/>
        <w:rPr>
          <w:rFonts w:cstheme="minorHAnsi"/>
          <w:lang w:val="mk-MK"/>
        </w:rPr>
      </w:pPr>
    </w:p>
    <w:p w14:paraId="33AE0969" w14:textId="1B47814F" w:rsidR="00181C45" w:rsidRPr="00392C91" w:rsidRDefault="00F52B49" w:rsidP="00F52B49">
      <w:pPr>
        <w:numPr>
          <w:ilvl w:val="0"/>
          <w:numId w:val="1"/>
        </w:numPr>
        <w:spacing w:after="0" w:line="240" w:lineRule="auto"/>
        <w:jc w:val="both"/>
      </w:pPr>
      <w:r>
        <w:rPr>
          <w:lang w:val="mk-MK"/>
        </w:rPr>
        <w:t>В</w:t>
      </w:r>
      <w:r w:rsidR="00DD77A4" w:rsidRPr="00392C91">
        <w:t>натрешната контрола</w:t>
      </w:r>
      <w:r>
        <w:rPr>
          <w:lang w:val="mk-MK"/>
        </w:rPr>
        <w:t xml:space="preserve"> во рамките на полицијата</w:t>
      </w:r>
      <w:r w:rsidR="00DD77A4" w:rsidRPr="00392C91">
        <w:t xml:space="preserve"> е, прво и основно, одговорност на непосредно претпоставениот на засегнат</w:t>
      </w:r>
      <w:r w:rsidR="006A3A6E">
        <w:rPr>
          <w:lang w:val="mk-MK"/>
        </w:rPr>
        <w:t>ото</w:t>
      </w:r>
      <w:r w:rsidR="00DD77A4" w:rsidRPr="00392C91">
        <w:t xml:space="preserve"> службен</w:t>
      </w:r>
      <w:r w:rsidR="006A3A6E">
        <w:rPr>
          <w:lang w:val="mk-MK"/>
        </w:rPr>
        <w:t>о лице</w:t>
      </w:r>
      <w:r w:rsidR="00DD77A4" w:rsidRPr="00392C91">
        <w:t>/вработен</w:t>
      </w:r>
      <w:r w:rsidR="002B3A84" w:rsidRPr="00392C91">
        <w:rPr>
          <w:rStyle w:val="FootnoteReference"/>
          <w:rFonts w:cstheme="minorHAnsi"/>
          <w:lang w:val="en-GB"/>
        </w:rPr>
        <w:footnoteReference w:id="113"/>
      </w:r>
      <w:r w:rsidR="00875D46" w:rsidRPr="00392C91">
        <w:t xml:space="preserve">. Покрај тоа, </w:t>
      </w:r>
      <w:r>
        <w:rPr>
          <w:lang w:val="mk-MK"/>
        </w:rPr>
        <w:t xml:space="preserve">Одделот за внатрешна контрола, криминалистички истраги и професионални стандарди </w:t>
      </w:r>
      <w:bookmarkStart w:id="104" w:name="_Hlk7511398"/>
      <w:r w:rsidR="00E2175F">
        <w:rPr>
          <w:lang w:val="mk-MK"/>
        </w:rPr>
        <w:t>О</w:t>
      </w:r>
      <w:r>
        <w:rPr>
          <w:lang w:val="mk-MK"/>
        </w:rPr>
        <w:t>ВККИПС</w:t>
      </w:r>
      <w:bookmarkEnd w:id="104"/>
      <w:r>
        <w:rPr>
          <w:lang w:val="mk-MK"/>
        </w:rPr>
        <w:t xml:space="preserve"> </w:t>
      </w:r>
      <w:r w:rsidR="006A3A6E">
        <w:rPr>
          <w:lang w:val="mk-MK"/>
        </w:rPr>
        <w:t>ја</w:t>
      </w:r>
      <w:r w:rsidR="00875D46" w:rsidRPr="00392C91">
        <w:t xml:space="preserve"> испитува законитоста и ефикасно</w:t>
      </w:r>
      <w:r w:rsidR="006A3A6E">
        <w:rPr>
          <w:lang w:val="mk-MK"/>
        </w:rPr>
        <w:t>то</w:t>
      </w:r>
      <w:r w:rsidR="00875D46" w:rsidRPr="00392C91">
        <w:t xml:space="preserve"> вршење на задачите</w:t>
      </w:r>
      <w:r w:rsidR="00E2175F">
        <w:rPr>
          <w:lang w:val="mk-MK"/>
        </w:rPr>
        <w:t xml:space="preserve"> и должностите</w:t>
      </w:r>
      <w:r w:rsidR="00875D46" w:rsidRPr="00392C91">
        <w:t xml:space="preserve"> од страна на организационите единици </w:t>
      </w:r>
      <w:r w:rsidR="006A3A6E">
        <w:rPr>
          <w:lang w:val="mk-MK"/>
        </w:rPr>
        <w:t>на БЈБ</w:t>
      </w:r>
      <w:r w:rsidR="00875D46" w:rsidRPr="00392C91">
        <w:t xml:space="preserve"> </w:t>
      </w:r>
      <w:r w:rsidR="006A3A6E">
        <w:rPr>
          <w:lang w:val="mk-MK"/>
        </w:rPr>
        <w:t>и должност на организациските единици на БЈБ</w:t>
      </w:r>
      <w:r w:rsidR="00E2175F">
        <w:rPr>
          <w:lang w:val="mk-MK"/>
        </w:rPr>
        <w:t xml:space="preserve"> и </w:t>
      </w:r>
      <w:r w:rsidR="006A3A6E">
        <w:rPr>
          <w:lang w:val="mk-MK"/>
        </w:rPr>
        <w:t xml:space="preserve"> </w:t>
      </w:r>
      <w:r w:rsidR="00E2175F">
        <w:rPr>
          <w:lang w:val="mk-MK"/>
        </w:rPr>
        <w:t>треба</w:t>
      </w:r>
      <w:r w:rsidR="00875D46" w:rsidRPr="00392C91">
        <w:t xml:space="preserve"> да </w:t>
      </w:r>
      <w:r w:rsidR="00E2175F">
        <w:rPr>
          <w:lang w:val="mk-MK"/>
        </w:rPr>
        <w:t>го</w:t>
      </w:r>
      <w:r w:rsidR="00875D46" w:rsidRPr="00392C91">
        <w:t xml:space="preserve"> открие и документира незаконско</w:t>
      </w:r>
      <w:r w:rsidR="00E2175F">
        <w:rPr>
          <w:lang w:val="mk-MK"/>
        </w:rPr>
        <w:t>то</w:t>
      </w:r>
      <w:r w:rsidR="00875D46" w:rsidRPr="00392C91">
        <w:t xml:space="preserve"> и непрофесионално однесување.</w:t>
      </w:r>
    </w:p>
    <w:p w14:paraId="36ABDF41" w14:textId="77777777" w:rsidR="00181C45" w:rsidRPr="00392C91" w:rsidRDefault="00181C45" w:rsidP="00392C91">
      <w:pPr>
        <w:spacing w:after="0" w:line="240" w:lineRule="auto"/>
        <w:jc w:val="both"/>
        <w:rPr>
          <w:rFonts w:cstheme="minorHAnsi"/>
          <w:lang w:val="en-GB"/>
        </w:rPr>
      </w:pPr>
    </w:p>
    <w:p w14:paraId="7AA09FD8" w14:textId="41DBF44E" w:rsidR="007E1E80" w:rsidRPr="00392C91" w:rsidRDefault="00C57502" w:rsidP="00392C91">
      <w:pPr>
        <w:numPr>
          <w:ilvl w:val="0"/>
          <w:numId w:val="1"/>
        </w:numPr>
        <w:spacing w:after="0" w:line="240" w:lineRule="auto"/>
        <w:jc w:val="both"/>
        <w:rPr>
          <w:rFonts w:cstheme="minorHAnsi"/>
          <w:lang w:val="en-GB"/>
        </w:rPr>
      </w:pPr>
      <w:r>
        <w:rPr>
          <w:lang w:val="mk-MK"/>
        </w:rPr>
        <w:t>ОВККИПС</w:t>
      </w:r>
      <w:r w:rsidR="006A3A6E">
        <w:rPr>
          <w:rFonts w:cstheme="minorHAnsi"/>
          <w:u w:val="single"/>
          <w:lang w:val="mk-MK"/>
        </w:rPr>
        <w:t xml:space="preserve"> </w:t>
      </w:r>
      <w:r w:rsidR="00A27BCE" w:rsidRPr="00392C91">
        <w:rPr>
          <w:rFonts w:cstheme="minorHAnsi"/>
          <w:lang w:val="en-GB"/>
        </w:rPr>
        <w:t xml:space="preserve">е </w:t>
      </w:r>
      <w:r w:rsidR="009B1430">
        <w:rPr>
          <w:rFonts w:cstheme="minorHAnsi"/>
          <w:lang w:val="mk-MK"/>
        </w:rPr>
        <w:t>одделен орган</w:t>
      </w:r>
      <w:r w:rsidR="00A27BCE" w:rsidRPr="00392C91">
        <w:rPr>
          <w:rFonts w:cstheme="minorHAnsi"/>
          <w:lang w:val="en-GB"/>
        </w:rPr>
        <w:t xml:space="preserve"> од </w:t>
      </w:r>
      <w:r w:rsidR="009B1430">
        <w:rPr>
          <w:rFonts w:cstheme="minorHAnsi"/>
          <w:lang w:val="mk-MK"/>
        </w:rPr>
        <w:t>БЈБ</w:t>
      </w:r>
      <w:r>
        <w:rPr>
          <w:rFonts w:cstheme="minorHAnsi"/>
          <w:lang w:val="mk-MK"/>
        </w:rPr>
        <w:t xml:space="preserve"> и</w:t>
      </w:r>
      <w:r w:rsidR="009B1430">
        <w:rPr>
          <w:rFonts w:cstheme="minorHAnsi"/>
          <w:lang w:val="mk-MK"/>
        </w:rPr>
        <w:t xml:space="preserve"> директно е</w:t>
      </w:r>
      <w:r w:rsidR="00A27BCE" w:rsidRPr="00392C91">
        <w:rPr>
          <w:rFonts w:cstheme="minorHAnsi"/>
          <w:lang w:val="en-GB"/>
        </w:rPr>
        <w:t xml:space="preserve"> подреден</w:t>
      </w:r>
      <w:r w:rsidR="009B1430">
        <w:rPr>
          <w:rFonts w:cstheme="minorHAnsi"/>
          <w:lang w:val="mk-MK"/>
        </w:rPr>
        <w:t xml:space="preserve"> на</w:t>
      </w:r>
      <w:r w:rsidR="00A27BCE" w:rsidRPr="00392C91">
        <w:rPr>
          <w:rFonts w:cstheme="minorHAnsi"/>
          <w:lang w:val="en-GB"/>
        </w:rPr>
        <w:t xml:space="preserve"> министерот за внатрешни работи. </w:t>
      </w:r>
      <w:r w:rsidR="009B1430">
        <w:rPr>
          <w:rFonts w:cstheme="minorHAnsi"/>
          <w:lang w:val="mk-MK"/>
        </w:rPr>
        <w:t>Составен е</w:t>
      </w:r>
      <w:r w:rsidR="00A27BCE" w:rsidRPr="00392C91">
        <w:rPr>
          <w:rFonts w:cstheme="minorHAnsi"/>
          <w:lang w:val="en-GB"/>
        </w:rPr>
        <w:t xml:space="preserve"> од три сектори: Сектор за криминалистичк</w:t>
      </w:r>
      <w:r w:rsidR="009B1430">
        <w:rPr>
          <w:rFonts w:cstheme="minorHAnsi"/>
          <w:lang w:val="mk-MK"/>
        </w:rPr>
        <w:t>и</w:t>
      </w:r>
      <w:r w:rsidR="00A27BCE" w:rsidRPr="00392C91">
        <w:rPr>
          <w:rFonts w:cstheme="minorHAnsi"/>
          <w:lang w:val="en-GB"/>
        </w:rPr>
        <w:t xml:space="preserve"> операции, Сектор за </w:t>
      </w:r>
      <w:r w:rsidR="00A27BCE" w:rsidRPr="00D71205">
        <w:rPr>
          <w:rFonts w:cstheme="minorHAnsi"/>
          <w:sz w:val="18"/>
          <w:szCs w:val="18"/>
          <w:lang w:val="en-GB"/>
        </w:rPr>
        <w:t>професионалн</w:t>
      </w:r>
      <w:r w:rsidR="009B1430" w:rsidRPr="00D71205">
        <w:rPr>
          <w:rFonts w:cstheme="minorHAnsi"/>
          <w:sz w:val="18"/>
          <w:szCs w:val="18"/>
          <w:lang w:val="mk-MK"/>
        </w:rPr>
        <w:t>и</w:t>
      </w:r>
      <w:r w:rsidR="00A27BCE" w:rsidRPr="00D71205">
        <w:rPr>
          <w:rFonts w:cstheme="minorHAnsi"/>
          <w:sz w:val="18"/>
          <w:szCs w:val="18"/>
          <w:lang w:val="en-GB"/>
        </w:rPr>
        <w:t xml:space="preserve"> </w:t>
      </w:r>
      <w:r w:rsidR="009B1430" w:rsidRPr="00D71205">
        <w:rPr>
          <w:rFonts w:cstheme="minorHAnsi"/>
          <w:sz w:val="18"/>
          <w:szCs w:val="18"/>
          <w:lang w:val="mk-MK"/>
        </w:rPr>
        <w:t>стандарди,</w:t>
      </w:r>
      <w:r w:rsidR="00A27BCE" w:rsidRPr="00D71205">
        <w:rPr>
          <w:rFonts w:cstheme="minorHAnsi"/>
          <w:sz w:val="18"/>
          <w:szCs w:val="18"/>
          <w:lang w:val="en-GB"/>
        </w:rPr>
        <w:t xml:space="preserve"> интегритет и </w:t>
      </w:r>
      <w:r w:rsidR="009B1430" w:rsidRPr="00D71205">
        <w:rPr>
          <w:rFonts w:cstheme="minorHAnsi"/>
          <w:sz w:val="18"/>
          <w:szCs w:val="18"/>
          <w:lang w:val="mk-MK"/>
        </w:rPr>
        <w:t>превенција</w:t>
      </w:r>
      <w:r w:rsidR="00A27BCE" w:rsidRPr="00D71205">
        <w:rPr>
          <w:rFonts w:cstheme="minorHAnsi"/>
          <w:sz w:val="18"/>
          <w:szCs w:val="18"/>
          <w:lang w:val="en-GB"/>
        </w:rPr>
        <w:t xml:space="preserve"> и Сектор за внатрешна контрола и</w:t>
      </w:r>
      <w:r w:rsidR="00A27BCE" w:rsidRPr="00392C91">
        <w:rPr>
          <w:rFonts w:cstheme="minorHAnsi"/>
          <w:lang w:val="en-GB"/>
        </w:rPr>
        <w:t xml:space="preserve"> професионални стандарди за </w:t>
      </w:r>
      <w:r w:rsidR="009B1430">
        <w:rPr>
          <w:rFonts w:cstheme="minorHAnsi"/>
          <w:lang w:val="mk-MK"/>
        </w:rPr>
        <w:t>Г</w:t>
      </w:r>
      <w:r w:rsidR="00A27BCE" w:rsidRPr="00392C91">
        <w:rPr>
          <w:rFonts w:cstheme="minorHAnsi"/>
          <w:lang w:val="en-GB"/>
        </w:rPr>
        <w:t>радот Скопје. Исто така</w:t>
      </w:r>
      <w:r w:rsidR="005039EA">
        <w:rPr>
          <w:rFonts w:cstheme="minorHAnsi"/>
          <w:lang w:val="mk-MK"/>
        </w:rPr>
        <w:t>,</w:t>
      </w:r>
      <w:r w:rsidR="00A27BCE" w:rsidRPr="00392C91">
        <w:rPr>
          <w:rFonts w:cstheme="minorHAnsi"/>
          <w:lang w:val="en-GB"/>
        </w:rPr>
        <w:t xml:space="preserve"> постои и независна единица за анализа, администрација и документација. </w:t>
      </w:r>
      <w:r>
        <w:rPr>
          <w:lang w:val="mk-MK"/>
        </w:rPr>
        <w:t>ОВККИПС</w:t>
      </w:r>
      <w:r>
        <w:rPr>
          <w:rFonts w:cstheme="minorHAnsi"/>
          <w:u w:val="single"/>
          <w:lang w:val="mk-MK"/>
        </w:rPr>
        <w:t xml:space="preserve"> </w:t>
      </w:r>
      <w:r w:rsidR="003E724C">
        <w:rPr>
          <w:rFonts w:cstheme="minorHAnsi"/>
          <w:lang w:val="mk-MK"/>
        </w:rPr>
        <w:t>постапува по</w:t>
      </w:r>
      <w:r w:rsidR="00A27BCE" w:rsidRPr="00392C91">
        <w:rPr>
          <w:rFonts w:cstheme="minorHAnsi"/>
          <w:lang w:val="en-GB"/>
        </w:rPr>
        <w:t xml:space="preserve">  внатрешн</w:t>
      </w:r>
      <w:r>
        <w:rPr>
          <w:rFonts w:cstheme="minorHAnsi"/>
          <w:lang w:val="mk-MK"/>
        </w:rPr>
        <w:t>и</w:t>
      </w:r>
      <w:r w:rsidR="00A27BCE" w:rsidRPr="00392C91">
        <w:rPr>
          <w:rFonts w:cstheme="minorHAnsi"/>
          <w:lang w:val="en-GB"/>
        </w:rPr>
        <w:t xml:space="preserve"> и надворешн</w:t>
      </w:r>
      <w:r>
        <w:rPr>
          <w:rFonts w:cstheme="minorHAnsi"/>
          <w:lang w:val="mk-MK"/>
        </w:rPr>
        <w:t>и</w:t>
      </w:r>
      <w:r w:rsidR="00A27BCE" w:rsidRPr="00392C91">
        <w:rPr>
          <w:rFonts w:cstheme="minorHAnsi"/>
          <w:lang w:val="en-GB"/>
        </w:rPr>
        <w:t xml:space="preserve"> жалб</w:t>
      </w:r>
      <w:r>
        <w:rPr>
          <w:rFonts w:cstheme="minorHAnsi"/>
          <w:lang w:val="mk-MK"/>
        </w:rPr>
        <w:t>и</w:t>
      </w:r>
      <w:r w:rsidR="00A27BCE" w:rsidRPr="00392C91">
        <w:rPr>
          <w:rFonts w:cstheme="minorHAnsi"/>
          <w:lang w:val="en-GB"/>
        </w:rPr>
        <w:t xml:space="preserve">, </w:t>
      </w:r>
      <w:r>
        <w:rPr>
          <w:rFonts w:cstheme="minorHAnsi"/>
          <w:lang w:val="mk-MK"/>
        </w:rPr>
        <w:t xml:space="preserve">по </w:t>
      </w:r>
      <w:r w:rsidR="003E724C">
        <w:rPr>
          <w:rFonts w:cstheme="minorHAnsi"/>
          <w:lang w:val="mk-MK"/>
        </w:rPr>
        <w:t>насока</w:t>
      </w:r>
      <w:r w:rsidR="00A27BCE" w:rsidRPr="00392C91">
        <w:rPr>
          <w:rFonts w:cstheme="minorHAnsi"/>
          <w:lang w:val="en-GB"/>
        </w:rPr>
        <w:t xml:space="preserve"> на министерот, како и по службена должност. Ако во текот на своите активности </w:t>
      </w:r>
      <w:r>
        <w:rPr>
          <w:lang w:val="mk-MK"/>
        </w:rPr>
        <w:t>ОВККИПС</w:t>
      </w:r>
      <w:r>
        <w:rPr>
          <w:rFonts w:cstheme="minorHAnsi"/>
          <w:u w:val="single"/>
          <w:lang w:val="mk-MK"/>
        </w:rPr>
        <w:t xml:space="preserve"> </w:t>
      </w:r>
      <w:r w:rsidR="00A27BCE" w:rsidRPr="00392C91">
        <w:rPr>
          <w:rFonts w:cstheme="minorHAnsi"/>
          <w:lang w:val="en-GB"/>
        </w:rPr>
        <w:t>идентификува прекршок, т</w:t>
      </w:r>
      <w:r w:rsidR="003E724C">
        <w:rPr>
          <w:rFonts w:cstheme="minorHAnsi"/>
          <w:lang w:val="mk-MK"/>
        </w:rPr>
        <w:t>реба да</w:t>
      </w:r>
      <w:r w:rsidR="00A27BCE" w:rsidRPr="00392C91">
        <w:rPr>
          <w:rFonts w:cstheme="minorHAnsi"/>
          <w:lang w:val="en-GB"/>
        </w:rPr>
        <w:t xml:space="preserve"> постапи во согласност со Законот за кривична постапка и </w:t>
      </w:r>
      <w:r>
        <w:rPr>
          <w:rFonts w:cstheme="minorHAnsi"/>
          <w:lang w:val="mk-MK"/>
        </w:rPr>
        <w:t xml:space="preserve">да го предаде </w:t>
      </w:r>
      <w:r w:rsidR="00A27BCE" w:rsidRPr="00392C91">
        <w:rPr>
          <w:rFonts w:cstheme="minorHAnsi"/>
          <w:lang w:val="en-GB"/>
        </w:rPr>
        <w:t xml:space="preserve">случајот до </w:t>
      </w:r>
      <w:r>
        <w:rPr>
          <w:rFonts w:cstheme="minorHAnsi"/>
          <w:lang w:val="mk-MK"/>
        </w:rPr>
        <w:t xml:space="preserve">јавен </w:t>
      </w:r>
      <w:r w:rsidR="00A27BCE" w:rsidRPr="00392C91">
        <w:rPr>
          <w:rFonts w:cstheme="minorHAnsi"/>
          <w:lang w:val="en-GB"/>
        </w:rPr>
        <w:t>обвинител. Не</w:t>
      </w:r>
      <w:r w:rsidR="003E724C">
        <w:rPr>
          <w:rFonts w:cstheme="minorHAnsi"/>
          <w:lang w:val="mk-MK"/>
        </w:rPr>
        <w:t>говите</w:t>
      </w:r>
      <w:r w:rsidR="00A27BCE" w:rsidRPr="00392C91">
        <w:rPr>
          <w:rFonts w:cstheme="minorHAnsi"/>
          <w:lang w:val="en-GB"/>
        </w:rPr>
        <w:t xml:space="preserve"> годишни, полугодишни и квартални извештаи се достапни на веб-страницата на Министерството.</w:t>
      </w:r>
      <w:r>
        <w:rPr>
          <w:rFonts w:cstheme="minorHAnsi"/>
          <w:lang w:val="mk-MK"/>
        </w:rPr>
        <w:t xml:space="preserve">  </w:t>
      </w:r>
    </w:p>
    <w:p w14:paraId="7F211C7F" w14:textId="77777777" w:rsidR="007E1E80" w:rsidRPr="00392C91" w:rsidRDefault="007E1E80" w:rsidP="00392C91">
      <w:pPr>
        <w:spacing w:after="0" w:line="240" w:lineRule="auto"/>
        <w:jc w:val="both"/>
        <w:rPr>
          <w:rFonts w:cstheme="minorHAnsi"/>
          <w:lang w:val="en-GB"/>
        </w:rPr>
      </w:pPr>
    </w:p>
    <w:p w14:paraId="344F3E3B" w14:textId="5B3DE97F" w:rsidR="00305ACD" w:rsidRPr="00251FD5" w:rsidRDefault="004425CE" w:rsidP="00392C91">
      <w:pPr>
        <w:numPr>
          <w:ilvl w:val="0"/>
          <w:numId w:val="1"/>
        </w:numPr>
        <w:spacing w:after="0" w:line="240" w:lineRule="auto"/>
        <w:jc w:val="both"/>
        <w:rPr>
          <w:rFonts w:cstheme="minorHAnsi"/>
          <w:lang w:val="en-GB"/>
        </w:rPr>
      </w:pPr>
      <w:r w:rsidRPr="00251FD5">
        <w:rPr>
          <w:rFonts w:cstheme="minorHAnsi"/>
          <w:lang w:val="mk-MK"/>
        </w:rPr>
        <w:t xml:space="preserve">Интервјуата на лице место </w:t>
      </w:r>
      <w:r w:rsidR="00CB162E" w:rsidRPr="00251FD5">
        <w:rPr>
          <w:rFonts w:cstheme="minorHAnsi"/>
          <w:lang w:val="en-GB"/>
        </w:rPr>
        <w:t>посочи</w:t>
      </w:r>
      <w:r w:rsidRPr="00251FD5">
        <w:rPr>
          <w:rFonts w:cstheme="minorHAnsi"/>
          <w:lang w:val="mk-MK"/>
        </w:rPr>
        <w:t>ја</w:t>
      </w:r>
      <w:r w:rsidR="00CB162E" w:rsidRPr="00251FD5">
        <w:rPr>
          <w:rFonts w:cstheme="minorHAnsi"/>
          <w:lang w:val="en-GB"/>
        </w:rPr>
        <w:t xml:space="preserve"> дека улогата на </w:t>
      </w:r>
      <w:r w:rsidR="00C72C6D">
        <w:rPr>
          <w:lang w:val="mk-MK"/>
        </w:rPr>
        <w:t>ОВККИПС</w:t>
      </w:r>
      <w:r w:rsidR="00C72C6D">
        <w:rPr>
          <w:rFonts w:cstheme="minorHAnsi"/>
          <w:u w:val="single"/>
          <w:lang w:val="mk-MK"/>
        </w:rPr>
        <w:t xml:space="preserve"> </w:t>
      </w:r>
      <w:r w:rsidR="00CB162E" w:rsidRPr="00251FD5">
        <w:rPr>
          <w:rFonts w:cstheme="minorHAnsi"/>
          <w:lang w:val="en-GB"/>
        </w:rPr>
        <w:t>во по</w:t>
      </w:r>
      <w:r w:rsidRPr="00251FD5">
        <w:rPr>
          <w:rFonts w:cstheme="minorHAnsi"/>
          <w:lang w:val="mk-MK"/>
        </w:rPr>
        <w:t>ддршката на</w:t>
      </w:r>
      <w:r w:rsidR="00CB162E" w:rsidRPr="00251FD5">
        <w:rPr>
          <w:rFonts w:cstheme="minorHAnsi"/>
          <w:lang w:val="en-GB"/>
        </w:rPr>
        <w:t xml:space="preserve"> политики</w:t>
      </w:r>
      <w:r w:rsidR="00C72C6D">
        <w:rPr>
          <w:rFonts w:cstheme="minorHAnsi"/>
          <w:lang w:val="mk-MK"/>
        </w:rPr>
        <w:t>те</w:t>
      </w:r>
      <w:r w:rsidR="00CB162E" w:rsidRPr="00251FD5">
        <w:rPr>
          <w:rFonts w:cstheme="minorHAnsi"/>
          <w:lang w:val="en-GB"/>
        </w:rPr>
        <w:t xml:space="preserve"> </w:t>
      </w:r>
      <w:r w:rsidRPr="00251FD5">
        <w:rPr>
          <w:rFonts w:cstheme="minorHAnsi"/>
          <w:lang w:val="mk-MK"/>
        </w:rPr>
        <w:t xml:space="preserve">на </w:t>
      </w:r>
      <w:r w:rsidR="00C72C6D">
        <w:rPr>
          <w:rFonts w:cstheme="minorHAnsi"/>
          <w:lang w:val="mk-MK"/>
        </w:rPr>
        <w:t xml:space="preserve">внатрешен </w:t>
      </w:r>
      <w:r w:rsidR="00CB162E" w:rsidRPr="00251FD5">
        <w:rPr>
          <w:rFonts w:cstheme="minorHAnsi"/>
          <w:lang w:val="en-GB"/>
        </w:rPr>
        <w:t xml:space="preserve">интегритет во рамките на полицијата е маргинална и дека </w:t>
      </w:r>
      <w:r w:rsidRPr="00251FD5">
        <w:rPr>
          <w:rFonts w:cstheme="minorHAnsi"/>
          <w:lang w:val="mk-MK"/>
        </w:rPr>
        <w:t xml:space="preserve">слабостите </w:t>
      </w:r>
      <w:r w:rsidR="00CB162E" w:rsidRPr="00251FD5">
        <w:rPr>
          <w:rFonts w:cstheme="minorHAnsi"/>
          <w:lang w:val="en-GB"/>
        </w:rPr>
        <w:t xml:space="preserve">својствени </w:t>
      </w:r>
      <w:r w:rsidRPr="00251FD5">
        <w:rPr>
          <w:rFonts w:cstheme="minorHAnsi"/>
          <w:lang w:val="mk-MK"/>
        </w:rPr>
        <w:t>на</w:t>
      </w:r>
      <w:r w:rsidR="00CB162E" w:rsidRPr="00251FD5">
        <w:rPr>
          <w:rFonts w:cstheme="minorHAnsi"/>
          <w:lang w:val="en-GB"/>
        </w:rPr>
        <w:t xml:space="preserve"> системот на внатрешна контрола во Министерството за внатрешни работи се доста слични со оние опишани во претходното поглавје. ГЕТ беше информиран </w:t>
      </w:r>
      <w:r w:rsidRPr="00251FD5">
        <w:rPr>
          <w:rFonts w:cstheme="minorHAnsi"/>
          <w:lang w:val="mk-MK"/>
        </w:rPr>
        <w:t>дека се врши</w:t>
      </w:r>
      <w:r w:rsidR="00CB162E" w:rsidRPr="00251FD5">
        <w:rPr>
          <w:rFonts w:cstheme="minorHAnsi"/>
          <w:lang w:val="en-GB"/>
        </w:rPr>
        <w:t xml:space="preserve"> </w:t>
      </w:r>
      <w:r w:rsidRPr="00251FD5">
        <w:rPr>
          <w:rFonts w:cstheme="minorHAnsi"/>
          <w:lang w:val="mk-MK"/>
        </w:rPr>
        <w:t xml:space="preserve">непрописно </w:t>
      </w:r>
      <w:r w:rsidR="00CB162E" w:rsidRPr="00251FD5">
        <w:rPr>
          <w:rFonts w:cstheme="minorHAnsi"/>
          <w:lang w:val="en-GB"/>
        </w:rPr>
        <w:t xml:space="preserve">политичко влијание врз процесот на донесување одлуки во рамките на </w:t>
      </w:r>
      <w:r w:rsidR="00C72C6D">
        <w:rPr>
          <w:lang w:val="mk-MK"/>
        </w:rPr>
        <w:t>ОВККИПС</w:t>
      </w:r>
      <w:r w:rsidR="00C72C6D">
        <w:rPr>
          <w:rFonts w:cstheme="minorHAnsi"/>
          <w:u w:val="single"/>
          <w:lang w:val="mk-MK"/>
        </w:rPr>
        <w:t xml:space="preserve"> </w:t>
      </w:r>
      <w:r w:rsidR="00CB162E" w:rsidRPr="00251FD5">
        <w:rPr>
          <w:rFonts w:cstheme="minorHAnsi"/>
          <w:lang w:val="en-GB"/>
        </w:rPr>
        <w:t>и слушна поплаки во врска со негов</w:t>
      </w:r>
      <w:r w:rsidRPr="00251FD5">
        <w:rPr>
          <w:rFonts w:cstheme="minorHAnsi"/>
          <w:lang w:val="mk-MK"/>
        </w:rPr>
        <w:t>ите</w:t>
      </w:r>
      <w:r w:rsidR="00CB162E" w:rsidRPr="00251FD5">
        <w:rPr>
          <w:rFonts w:cstheme="minorHAnsi"/>
          <w:lang w:val="en-GB"/>
        </w:rPr>
        <w:t xml:space="preserve"> недоволн</w:t>
      </w:r>
      <w:r w:rsidRPr="00251FD5">
        <w:rPr>
          <w:rFonts w:cstheme="minorHAnsi"/>
          <w:lang w:val="mk-MK"/>
        </w:rPr>
        <w:t>и</w:t>
      </w:r>
      <w:r w:rsidR="00CB162E" w:rsidRPr="00251FD5">
        <w:rPr>
          <w:rFonts w:cstheme="minorHAnsi"/>
          <w:lang w:val="en-GB"/>
        </w:rPr>
        <w:t xml:space="preserve"> ресурси (30% од </w:t>
      </w:r>
      <w:r w:rsidRPr="00251FD5">
        <w:rPr>
          <w:rFonts w:cstheme="minorHAnsi"/>
          <w:lang w:val="mk-MK"/>
        </w:rPr>
        <w:t>рабтнитѕе места</w:t>
      </w:r>
      <w:r w:rsidR="00CB162E" w:rsidRPr="00251FD5">
        <w:rPr>
          <w:rFonts w:cstheme="minorHAnsi"/>
          <w:lang w:val="en-GB"/>
        </w:rPr>
        <w:t xml:space="preserve"> во моментов се </w:t>
      </w:r>
      <w:r w:rsidRPr="00251FD5">
        <w:rPr>
          <w:rFonts w:cstheme="minorHAnsi"/>
          <w:lang w:val="mk-MK"/>
        </w:rPr>
        <w:t>ис</w:t>
      </w:r>
      <w:r w:rsidR="00CB162E" w:rsidRPr="00251FD5">
        <w:rPr>
          <w:rFonts w:cstheme="minorHAnsi"/>
          <w:lang w:val="en-GB"/>
        </w:rPr>
        <w:t>празн</w:t>
      </w:r>
      <w:r w:rsidRPr="00251FD5">
        <w:rPr>
          <w:rFonts w:cstheme="minorHAnsi"/>
          <w:lang w:val="mk-MK"/>
        </w:rPr>
        <w:t>ет</w:t>
      </w:r>
      <w:r w:rsidR="00CB162E" w:rsidRPr="00251FD5">
        <w:rPr>
          <w:rFonts w:cstheme="minorHAnsi"/>
          <w:lang w:val="en-GB"/>
        </w:rPr>
        <w:t>и</w:t>
      </w:r>
      <w:r w:rsidR="00A46A28" w:rsidRPr="00392C91">
        <w:rPr>
          <w:rStyle w:val="FootnoteReference"/>
          <w:rFonts w:cstheme="minorHAnsi"/>
          <w:lang w:val="en-GB"/>
        </w:rPr>
        <w:footnoteReference w:id="114"/>
      </w:r>
      <w:r w:rsidRPr="00251FD5">
        <w:rPr>
          <w:rFonts w:cstheme="minorHAnsi"/>
          <w:lang w:val="en-GB"/>
        </w:rPr>
        <w:t xml:space="preserve">), </w:t>
      </w:r>
      <w:r w:rsidRPr="00251FD5">
        <w:rPr>
          <w:rFonts w:cstheme="minorHAnsi"/>
          <w:lang w:val="mk-MK"/>
        </w:rPr>
        <w:t>о</w:t>
      </w:r>
      <w:r w:rsidR="001B0473" w:rsidRPr="00251FD5">
        <w:rPr>
          <w:rFonts w:cstheme="minorHAnsi"/>
          <w:lang w:val="en-GB"/>
        </w:rPr>
        <w:t>граничени овластувања (т.е. нема</w:t>
      </w:r>
      <w:r w:rsidRPr="00251FD5">
        <w:rPr>
          <w:rFonts w:cstheme="minorHAnsi"/>
          <w:lang w:val="mk-MK"/>
        </w:rPr>
        <w:t>ње</w:t>
      </w:r>
      <w:r w:rsidR="001B0473" w:rsidRPr="00251FD5">
        <w:rPr>
          <w:rFonts w:cstheme="minorHAnsi"/>
          <w:lang w:val="en-GB"/>
        </w:rPr>
        <w:t xml:space="preserve"> мандат да спроведе истрага) и недостатокот на експертиза и алатки (на пример, да изврши проценка на ризикот </w:t>
      </w:r>
      <w:r w:rsidRPr="00251FD5">
        <w:rPr>
          <w:rFonts w:cstheme="minorHAnsi"/>
          <w:lang w:val="mk-MK"/>
        </w:rPr>
        <w:t xml:space="preserve">на </w:t>
      </w:r>
      <w:r w:rsidR="001B0473" w:rsidRPr="00251FD5">
        <w:rPr>
          <w:rFonts w:cstheme="minorHAnsi"/>
          <w:lang w:val="en-GB"/>
        </w:rPr>
        <w:t xml:space="preserve">интегритетот </w:t>
      </w:r>
      <w:r w:rsidRPr="00251FD5">
        <w:rPr>
          <w:rFonts w:cstheme="minorHAnsi"/>
          <w:lang w:val="mk-MK"/>
        </w:rPr>
        <w:t>и да ги верификува</w:t>
      </w:r>
      <w:r w:rsidR="001B0473" w:rsidRPr="00251FD5">
        <w:rPr>
          <w:rFonts w:cstheme="minorHAnsi"/>
          <w:lang w:val="en-GB"/>
        </w:rPr>
        <w:t xml:space="preserve"> анкетните листови</w:t>
      </w:r>
      <w:r w:rsidRPr="00251FD5">
        <w:rPr>
          <w:rFonts w:cstheme="minorHAnsi"/>
          <w:lang w:val="mk-MK"/>
        </w:rPr>
        <w:t xml:space="preserve"> за имотна состојба</w:t>
      </w:r>
      <w:r w:rsidR="001B0473" w:rsidRPr="00251FD5">
        <w:rPr>
          <w:rFonts w:cstheme="minorHAnsi"/>
          <w:lang w:val="en-GB"/>
        </w:rPr>
        <w:t xml:space="preserve">). </w:t>
      </w:r>
      <w:r w:rsidR="00BC429E" w:rsidRPr="00251FD5">
        <w:rPr>
          <w:rFonts w:cstheme="minorHAnsi"/>
          <w:lang w:val="mk-MK"/>
        </w:rPr>
        <w:t>Според</w:t>
      </w:r>
      <w:r w:rsidR="00CB162E" w:rsidRPr="00251FD5">
        <w:rPr>
          <w:rFonts w:cstheme="minorHAnsi"/>
          <w:lang w:val="en-GB"/>
        </w:rPr>
        <w:t xml:space="preserve"> ГЕТ, </w:t>
      </w:r>
      <w:r w:rsidR="00C72C6D">
        <w:rPr>
          <w:rFonts w:cstheme="minorHAnsi"/>
          <w:lang w:val="mk-MK"/>
        </w:rPr>
        <w:t xml:space="preserve">целокупниот </w:t>
      </w:r>
      <w:r w:rsidR="00CB162E" w:rsidRPr="00251FD5">
        <w:rPr>
          <w:rFonts w:cstheme="minorHAnsi"/>
          <w:lang w:val="en-GB"/>
        </w:rPr>
        <w:t>систем</w:t>
      </w:r>
      <w:r w:rsidR="00C72C6D">
        <w:rPr>
          <w:rFonts w:cstheme="minorHAnsi"/>
          <w:lang w:val="mk-MK"/>
        </w:rPr>
        <w:t xml:space="preserve"> на внатрешен надзор</w:t>
      </w:r>
      <w:r w:rsidR="00251FD5" w:rsidRPr="00251FD5">
        <w:rPr>
          <w:rFonts w:cstheme="minorHAnsi"/>
          <w:lang w:val="mk-MK"/>
        </w:rPr>
        <w:t xml:space="preserve"> </w:t>
      </w:r>
      <w:r w:rsidR="00CB162E" w:rsidRPr="00251FD5">
        <w:rPr>
          <w:rFonts w:cstheme="minorHAnsi"/>
          <w:lang w:val="en-GB"/>
        </w:rPr>
        <w:t>во рамките на Министерството/</w:t>
      </w:r>
      <w:r w:rsidR="00251FD5" w:rsidRPr="00251FD5">
        <w:rPr>
          <w:rFonts w:cstheme="minorHAnsi"/>
          <w:lang w:val="mk-MK"/>
        </w:rPr>
        <w:t>БЈБ бара</w:t>
      </w:r>
      <w:r w:rsidR="00CB162E" w:rsidRPr="00251FD5">
        <w:rPr>
          <w:rFonts w:cstheme="minorHAnsi"/>
          <w:lang w:val="en-GB"/>
        </w:rPr>
        <w:t xml:space="preserve"> зајакнување на своите капацитети</w:t>
      </w:r>
      <w:r w:rsidR="00C72C6D">
        <w:rPr>
          <w:rFonts w:cstheme="minorHAnsi"/>
          <w:lang w:val="mk-MK"/>
        </w:rPr>
        <w:t>, со цел</w:t>
      </w:r>
      <w:r w:rsidR="00CB162E" w:rsidRPr="00251FD5">
        <w:rPr>
          <w:rFonts w:cstheme="minorHAnsi"/>
          <w:lang w:val="en-GB"/>
        </w:rPr>
        <w:t xml:space="preserve"> да се промовира интегритет, да се спречи корупцијата и проактивно да </w:t>
      </w:r>
      <w:r w:rsidR="00251FD5" w:rsidRPr="00251FD5">
        <w:rPr>
          <w:rFonts w:cstheme="minorHAnsi"/>
          <w:lang w:val="mk-MK"/>
        </w:rPr>
        <w:t>се</w:t>
      </w:r>
      <w:r w:rsidR="00CB162E" w:rsidRPr="00251FD5">
        <w:rPr>
          <w:rFonts w:cstheme="minorHAnsi"/>
          <w:lang w:val="en-GB"/>
        </w:rPr>
        <w:t xml:space="preserve"> испита</w:t>
      </w:r>
      <w:r w:rsidR="00251FD5" w:rsidRPr="00251FD5">
        <w:rPr>
          <w:rFonts w:cstheme="minorHAnsi"/>
          <w:lang w:val="mk-MK"/>
        </w:rPr>
        <w:t>ат</w:t>
      </w:r>
      <w:r w:rsidR="00CB162E" w:rsidRPr="00251FD5">
        <w:rPr>
          <w:rFonts w:cstheme="minorHAnsi"/>
          <w:lang w:val="en-GB"/>
        </w:rPr>
        <w:t xml:space="preserve"> повреди, </w:t>
      </w:r>
      <w:r w:rsidR="00251FD5" w:rsidRPr="00251FD5">
        <w:rPr>
          <w:rFonts w:cstheme="minorHAnsi"/>
          <w:lang w:val="mk-MK"/>
        </w:rPr>
        <w:t>наспроти само да се</w:t>
      </w:r>
      <w:r w:rsidR="00CB162E" w:rsidRPr="00251FD5">
        <w:rPr>
          <w:rFonts w:cstheme="minorHAnsi"/>
          <w:lang w:val="en-GB"/>
        </w:rPr>
        <w:t xml:space="preserve"> реагира на добиени пр</w:t>
      </w:r>
      <w:r w:rsidR="00251FD5" w:rsidRPr="00251FD5">
        <w:rPr>
          <w:rFonts w:cstheme="minorHAnsi"/>
          <w:lang w:val="mk-MK"/>
        </w:rPr>
        <w:t>иговори</w:t>
      </w:r>
      <w:r w:rsidR="00CB162E" w:rsidRPr="00251FD5">
        <w:rPr>
          <w:rFonts w:cstheme="minorHAnsi"/>
          <w:lang w:val="en-GB"/>
        </w:rPr>
        <w:t xml:space="preserve"> како што е случај во моментов. </w:t>
      </w:r>
      <w:r w:rsidR="00251FD5" w:rsidRPr="00251FD5">
        <w:rPr>
          <w:rFonts w:cstheme="minorHAnsi"/>
          <w:lang w:val="mk-MK"/>
        </w:rPr>
        <w:t>Во поглед на</w:t>
      </w:r>
      <w:r w:rsidR="00CB162E" w:rsidRPr="00251FD5">
        <w:rPr>
          <w:rFonts w:cstheme="minorHAnsi"/>
          <w:lang w:val="en-GB"/>
        </w:rPr>
        <w:t xml:space="preserve"> горенаведеното, </w:t>
      </w:r>
      <w:r w:rsidR="00CB162E" w:rsidRPr="00251FD5">
        <w:rPr>
          <w:rFonts w:cstheme="minorHAnsi"/>
          <w:b/>
          <w:lang w:val="en-GB"/>
        </w:rPr>
        <w:t xml:space="preserve">ГРЕКО </w:t>
      </w:r>
      <w:r w:rsidR="00251FD5">
        <w:rPr>
          <w:rFonts w:cstheme="minorHAnsi"/>
          <w:b/>
          <w:lang w:val="mk-MK"/>
        </w:rPr>
        <w:t xml:space="preserve">да се </w:t>
      </w:r>
      <w:r w:rsidR="00251FD5" w:rsidRPr="00392C91">
        <w:rPr>
          <w:rFonts w:cstheme="minorHAnsi"/>
          <w:b/>
          <w:lang w:val="en-GB"/>
        </w:rPr>
        <w:t>обезбед</w:t>
      </w:r>
      <w:r w:rsidR="00251FD5">
        <w:rPr>
          <w:rFonts w:cstheme="minorHAnsi"/>
          <w:b/>
          <w:lang w:val="mk-MK"/>
        </w:rPr>
        <w:t>и</w:t>
      </w:r>
      <w:r w:rsidR="00251FD5" w:rsidRPr="00392C91">
        <w:rPr>
          <w:rFonts w:cstheme="minorHAnsi"/>
          <w:b/>
          <w:lang w:val="en-GB"/>
        </w:rPr>
        <w:t xml:space="preserve"> </w:t>
      </w:r>
      <w:r w:rsidR="00C72C6D">
        <w:rPr>
          <w:rFonts w:cstheme="minorHAnsi"/>
          <w:b/>
          <w:lang w:val="mk-MK"/>
        </w:rPr>
        <w:t xml:space="preserve">автономија и  </w:t>
      </w:r>
      <w:r w:rsidR="00251FD5" w:rsidRPr="00392C91">
        <w:rPr>
          <w:rFonts w:cstheme="minorHAnsi"/>
          <w:b/>
          <w:lang w:val="en-GB"/>
        </w:rPr>
        <w:t>независност од политичко влијание</w:t>
      </w:r>
      <w:r w:rsidR="00C72C6D" w:rsidRPr="00C72C6D">
        <w:rPr>
          <w:rFonts w:cstheme="minorHAnsi"/>
          <w:b/>
          <w:lang w:val="en-GB"/>
        </w:rPr>
        <w:t xml:space="preserve"> </w:t>
      </w:r>
      <w:r w:rsidR="00C72C6D" w:rsidRPr="00392C91">
        <w:rPr>
          <w:rFonts w:cstheme="minorHAnsi"/>
          <w:b/>
          <w:lang w:val="en-GB"/>
        </w:rPr>
        <w:t xml:space="preserve">на механизмот за внатрешна контрола </w:t>
      </w:r>
      <w:r w:rsidR="00C72C6D">
        <w:rPr>
          <w:rFonts w:cstheme="minorHAnsi"/>
          <w:b/>
          <w:lang w:val="mk-MK"/>
        </w:rPr>
        <w:t>на полицијата</w:t>
      </w:r>
      <w:r w:rsidR="00251FD5" w:rsidRPr="00392C91">
        <w:rPr>
          <w:rFonts w:cstheme="minorHAnsi"/>
          <w:b/>
          <w:lang w:val="en-GB"/>
        </w:rPr>
        <w:t xml:space="preserve">, </w:t>
      </w:r>
      <w:r w:rsidR="00251FD5">
        <w:rPr>
          <w:rFonts w:cstheme="minorHAnsi"/>
          <w:b/>
          <w:lang w:val="mk-MK"/>
        </w:rPr>
        <w:t>доделувајќи му го</w:t>
      </w:r>
      <w:r w:rsidR="00251FD5" w:rsidRPr="00392C91">
        <w:rPr>
          <w:rFonts w:cstheme="minorHAnsi"/>
          <w:b/>
          <w:lang w:val="en-GB"/>
        </w:rPr>
        <w:t xml:space="preserve"> </w:t>
      </w:r>
      <w:r w:rsidR="00C72C6D">
        <w:rPr>
          <w:rFonts w:cstheme="minorHAnsi"/>
          <w:b/>
          <w:lang w:val="mk-MK"/>
        </w:rPr>
        <w:t xml:space="preserve">соодветен </w:t>
      </w:r>
      <w:r w:rsidR="00251FD5" w:rsidRPr="00392C91">
        <w:rPr>
          <w:rFonts w:cstheme="minorHAnsi"/>
          <w:b/>
          <w:lang w:val="en-GB"/>
        </w:rPr>
        <w:t>мандат, ресурси и експертиза</w:t>
      </w:r>
      <w:r w:rsidR="00251FD5">
        <w:rPr>
          <w:rFonts w:cstheme="minorHAnsi"/>
          <w:b/>
          <w:lang w:val="mk-MK"/>
        </w:rPr>
        <w:t>.</w:t>
      </w:r>
    </w:p>
    <w:p w14:paraId="5F132E48" w14:textId="77777777" w:rsidR="00251FD5" w:rsidRPr="00251FD5" w:rsidRDefault="00251FD5" w:rsidP="00251FD5">
      <w:pPr>
        <w:spacing w:after="0" w:line="240" w:lineRule="auto"/>
        <w:jc w:val="both"/>
        <w:rPr>
          <w:rFonts w:cstheme="minorHAnsi"/>
          <w:lang w:val="en-GB"/>
        </w:rPr>
      </w:pPr>
    </w:p>
    <w:p w14:paraId="7DE3599E" w14:textId="77777777" w:rsidR="00590441" w:rsidRPr="00392C91" w:rsidRDefault="00251FD5" w:rsidP="00392C91">
      <w:pPr>
        <w:pStyle w:val="Heading5"/>
        <w:keepNext w:val="0"/>
        <w:rPr>
          <w:rFonts w:asciiTheme="minorHAnsi" w:hAnsiTheme="minorHAnsi"/>
          <w:sz w:val="22"/>
          <w:szCs w:val="22"/>
        </w:rPr>
      </w:pPr>
      <w:r>
        <w:rPr>
          <w:rFonts w:asciiTheme="minorHAnsi" w:hAnsiTheme="minorHAnsi"/>
          <w:sz w:val="22"/>
          <w:szCs w:val="22"/>
          <w:lang w:val="mk-MK"/>
        </w:rPr>
        <w:t>Н</w:t>
      </w:r>
      <w:r w:rsidR="00590441" w:rsidRPr="00392C91">
        <w:rPr>
          <w:rFonts w:asciiTheme="minorHAnsi" w:hAnsiTheme="minorHAnsi"/>
          <w:sz w:val="22"/>
          <w:szCs w:val="22"/>
        </w:rPr>
        <w:t>адворешен надзор</w:t>
      </w:r>
    </w:p>
    <w:p w14:paraId="15F1FDF5" w14:textId="77777777" w:rsidR="00534343" w:rsidRPr="00392C91" w:rsidRDefault="00534343" w:rsidP="00392C91">
      <w:pPr>
        <w:spacing w:after="0" w:line="240" w:lineRule="auto"/>
        <w:jc w:val="both"/>
        <w:rPr>
          <w:rFonts w:cstheme="minorHAnsi"/>
          <w:lang w:val="en-GB"/>
        </w:rPr>
      </w:pPr>
    </w:p>
    <w:p w14:paraId="7A9F846F" w14:textId="01D4073D" w:rsidR="00206D5B" w:rsidRPr="005A6ACC" w:rsidRDefault="009F3EE2" w:rsidP="004A1A67">
      <w:pPr>
        <w:pStyle w:val="ListParagraph"/>
        <w:numPr>
          <w:ilvl w:val="0"/>
          <w:numId w:val="1"/>
        </w:numPr>
        <w:spacing w:after="0" w:line="240" w:lineRule="auto"/>
        <w:jc w:val="both"/>
        <w:rPr>
          <w:lang w:val="en-GB"/>
        </w:rPr>
      </w:pPr>
      <w:r w:rsidRPr="005A6ACC">
        <w:rPr>
          <w:u w:val="single"/>
          <w:lang w:val="mk-MK"/>
        </w:rPr>
        <w:t>Н</w:t>
      </w:r>
      <w:r w:rsidR="00A37560" w:rsidRPr="005A6ACC">
        <w:rPr>
          <w:u w:val="single"/>
          <w:lang w:val="en-GB"/>
        </w:rPr>
        <w:t>адворешен надзор</w:t>
      </w:r>
      <w:r w:rsidR="00A37560" w:rsidRPr="005A6ACC">
        <w:rPr>
          <w:lang w:val="en-GB"/>
        </w:rPr>
        <w:t xml:space="preserve"> врши </w:t>
      </w:r>
      <w:r w:rsidRPr="005A6ACC">
        <w:rPr>
          <w:lang w:val="en-GB"/>
        </w:rPr>
        <w:t xml:space="preserve">Собранието, </w:t>
      </w:r>
      <w:r w:rsidR="0055591F" w:rsidRPr="005A6ACC">
        <w:rPr>
          <w:lang w:val="mk-MK"/>
        </w:rPr>
        <w:t>Н</w:t>
      </w:r>
      <w:r w:rsidR="00A37560" w:rsidRPr="005A6ACC">
        <w:rPr>
          <w:lang w:val="en-GB"/>
        </w:rPr>
        <w:t>ародниот правобранител</w:t>
      </w:r>
      <w:r w:rsidR="00A37560" w:rsidRPr="00392C91">
        <w:rPr>
          <w:rStyle w:val="FootnoteReference"/>
          <w:lang w:val="en-GB"/>
        </w:rPr>
        <w:footnoteReference w:id="115"/>
      </w:r>
      <w:r w:rsidR="0055591F" w:rsidRPr="005A6ACC">
        <w:rPr>
          <w:lang w:val="mk-MK"/>
        </w:rPr>
        <w:t xml:space="preserve"> </w:t>
      </w:r>
      <w:r w:rsidR="00A37560" w:rsidRPr="005A6ACC">
        <w:rPr>
          <w:lang w:val="en-GB"/>
        </w:rPr>
        <w:t xml:space="preserve">и јавниот обвинител. </w:t>
      </w:r>
      <w:r w:rsidR="00242847" w:rsidRPr="005A6ACC">
        <w:rPr>
          <w:lang w:val="mk-MK"/>
        </w:rPr>
        <w:t>Непосредните</w:t>
      </w:r>
      <w:r w:rsidR="00A37560" w:rsidRPr="005A6ACC">
        <w:rPr>
          <w:lang w:val="en-GB"/>
        </w:rPr>
        <w:t xml:space="preserve"> интервјуа </w:t>
      </w:r>
      <w:r w:rsidR="00242847" w:rsidRPr="005A6ACC">
        <w:rPr>
          <w:lang w:val="mk-MK"/>
        </w:rPr>
        <w:t>покажаа</w:t>
      </w:r>
      <w:r w:rsidR="00A37560" w:rsidRPr="005A6ACC">
        <w:rPr>
          <w:lang w:val="en-GB"/>
        </w:rPr>
        <w:t xml:space="preserve"> дека ниту еден од тие органи </w:t>
      </w:r>
      <w:r w:rsidR="00242847" w:rsidRPr="005A6ACC">
        <w:rPr>
          <w:lang w:val="mk-MK"/>
        </w:rPr>
        <w:t xml:space="preserve">не ја </w:t>
      </w:r>
      <w:r w:rsidR="00A37560" w:rsidRPr="005A6ACC">
        <w:rPr>
          <w:lang w:val="en-GB"/>
        </w:rPr>
        <w:t>врш</w:t>
      </w:r>
      <w:r w:rsidR="00242847" w:rsidRPr="005A6ACC">
        <w:rPr>
          <w:lang w:val="mk-MK"/>
        </w:rPr>
        <w:t>и</w:t>
      </w:r>
      <w:r w:rsidR="00A37560" w:rsidRPr="005A6ACC">
        <w:rPr>
          <w:lang w:val="en-GB"/>
        </w:rPr>
        <w:t xml:space="preserve"> ефикасно оваа функција. </w:t>
      </w:r>
      <w:r w:rsidR="00242847" w:rsidRPr="005A6ACC">
        <w:rPr>
          <w:lang w:val="mk-MK"/>
        </w:rPr>
        <w:t>Собраниск</w:t>
      </w:r>
      <w:r w:rsidR="00A37560" w:rsidRPr="005A6ACC">
        <w:rPr>
          <w:lang w:val="en-GB"/>
        </w:rPr>
        <w:t xml:space="preserve">иот надзор може да се </w:t>
      </w:r>
      <w:r w:rsidR="00242847" w:rsidRPr="005A6ACC">
        <w:rPr>
          <w:lang w:val="mk-MK"/>
        </w:rPr>
        <w:t>смета</w:t>
      </w:r>
      <w:r w:rsidR="00A37560" w:rsidRPr="005A6ACC">
        <w:rPr>
          <w:lang w:val="en-GB"/>
        </w:rPr>
        <w:t xml:space="preserve"> </w:t>
      </w:r>
      <w:r w:rsidR="00242847" w:rsidRPr="005A6ACC">
        <w:rPr>
          <w:lang w:val="mk-MK"/>
        </w:rPr>
        <w:t>з</w:t>
      </w:r>
      <w:r w:rsidR="00A37560" w:rsidRPr="005A6ACC">
        <w:rPr>
          <w:lang w:val="en-GB"/>
        </w:rPr>
        <w:t xml:space="preserve">а неуспех </w:t>
      </w:r>
      <w:r w:rsidR="00242847" w:rsidRPr="005A6ACC">
        <w:rPr>
          <w:lang w:val="mk-MK"/>
        </w:rPr>
        <w:t xml:space="preserve">бидејќи не се спроведени </w:t>
      </w:r>
      <w:r w:rsidR="00A37560" w:rsidRPr="005A6ACC">
        <w:rPr>
          <w:lang w:val="en-GB"/>
        </w:rPr>
        <w:t>вистински ис</w:t>
      </w:r>
      <w:r w:rsidR="00242847" w:rsidRPr="005A6ACC">
        <w:rPr>
          <w:lang w:val="mk-MK"/>
        </w:rPr>
        <w:t xml:space="preserve">траги </w:t>
      </w:r>
      <w:r w:rsidR="00A37560" w:rsidRPr="005A6ACC">
        <w:rPr>
          <w:lang w:val="en-GB"/>
        </w:rPr>
        <w:t xml:space="preserve">во врска со наводните случаи на полициска бруталност </w:t>
      </w:r>
      <w:r w:rsidR="000407F2" w:rsidRPr="005A6ACC">
        <w:rPr>
          <w:lang w:val="mk-MK"/>
        </w:rPr>
        <w:t>а</w:t>
      </w:r>
      <w:r w:rsidR="00A37560" w:rsidRPr="005A6ACC">
        <w:rPr>
          <w:lang w:val="en-GB"/>
        </w:rPr>
        <w:t xml:space="preserve"> Европскиот суд за човекови права </w:t>
      </w:r>
      <w:r w:rsidR="000407F2" w:rsidRPr="005A6ACC">
        <w:rPr>
          <w:lang w:val="mk-MK"/>
        </w:rPr>
        <w:t xml:space="preserve">донесе </w:t>
      </w:r>
      <w:r w:rsidR="00A37560" w:rsidRPr="005A6ACC">
        <w:rPr>
          <w:lang w:val="en-GB"/>
        </w:rPr>
        <w:t>пресуди против земјата во неколку случаи</w:t>
      </w:r>
      <w:r w:rsidR="000407F2" w:rsidRPr="005A6ACC">
        <w:rPr>
          <w:lang w:val="mk-MK"/>
        </w:rPr>
        <w:t>,</w:t>
      </w:r>
      <w:r w:rsidR="00A37560" w:rsidRPr="005A6ACC">
        <w:rPr>
          <w:lang w:val="en-GB"/>
        </w:rPr>
        <w:t xml:space="preserve"> </w:t>
      </w:r>
      <w:r w:rsidR="000407F2" w:rsidRPr="005A6ACC">
        <w:rPr>
          <w:lang w:val="mk-MK"/>
        </w:rPr>
        <w:t>во врска со</w:t>
      </w:r>
      <w:r w:rsidR="00A37560" w:rsidRPr="005A6ACC">
        <w:rPr>
          <w:lang w:val="en-GB"/>
        </w:rPr>
        <w:t xml:space="preserve"> член</w:t>
      </w:r>
      <w:r w:rsidR="000407F2" w:rsidRPr="005A6ACC">
        <w:rPr>
          <w:lang w:val="mk-MK"/>
        </w:rPr>
        <w:t>овите</w:t>
      </w:r>
      <w:r w:rsidR="00A37560" w:rsidRPr="005A6ACC">
        <w:rPr>
          <w:lang w:val="en-GB"/>
        </w:rPr>
        <w:t xml:space="preserve"> 3, 5 и 6 од Европската конвенција за човековите права. </w:t>
      </w:r>
      <w:r w:rsidR="00242847" w:rsidRPr="005A6ACC">
        <w:rPr>
          <w:lang w:val="mk-MK"/>
        </w:rPr>
        <w:t>Покрај</w:t>
      </w:r>
      <w:r w:rsidR="00A37560" w:rsidRPr="005A6ACC">
        <w:rPr>
          <w:lang w:val="en-GB"/>
        </w:rPr>
        <w:t xml:space="preserve"> наводите</w:t>
      </w:r>
      <w:r w:rsidR="00242847" w:rsidRPr="005A6ACC">
        <w:rPr>
          <w:lang w:val="en-GB"/>
        </w:rPr>
        <w:t xml:space="preserve"> </w:t>
      </w:r>
      <w:r w:rsidR="00242847" w:rsidRPr="005A6ACC">
        <w:rPr>
          <w:lang w:val="mk-MK"/>
        </w:rPr>
        <w:t>з</w:t>
      </w:r>
      <w:r w:rsidR="00A37560" w:rsidRPr="005A6ACC">
        <w:rPr>
          <w:lang w:val="en-GB"/>
        </w:rPr>
        <w:t xml:space="preserve">а пасивност на релевантните </w:t>
      </w:r>
      <w:r w:rsidR="00242847" w:rsidRPr="005A6ACC">
        <w:rPr>
          <w:lang w:val="mk-MK"/>
        </w:rPr>
        <w:t>собраниск</w:t>
      </w:r>
      <w:r w:rsidR="00A37560" w:rsidRPr="005A6ACC">
        <w:rPr>
          <w:lang w:val="en-GB"/>
        </w:rPr>
        <w:t xml:space="preserve">и комисии, ГЕТ исто така беше </w:t>
      </w:r>
      <w:r w:rsidR="00242847" w:rsidRPr="005A6ACC">
        <w:rPr>
          <w:lang w:val="mk-MK"/>
        </w:rPr>
        <w:t>информиран за</w:t>
      </w:r>
      <w:r w:rsidR="00A37560" w:rsidRPr="005A6ACC">
        <w:rPr>
          <w:lang w:val="en-GB"/>
        </w:rPr>
        <w:t xml:space="preserve"> случаи каде што Министерството го одложи</w:t>
      </w:r>
      <w:r w:rsidR="00242847" w:rsidRPr="005A6ACC">
        <w:rPr>
          <w:lang w:val="mk-MK"/>
        </w:rPr>
        <w:t>ло</w:t>
      </w:r>
      <w:r w:rsidR="00A37560" w:rsidRPr="005A6ACC">
        <w:rPr>
          <w:lang w:val="en-GB"/>
        </w:rPr>
        <w:t xml:space="preserve"> издавањето </w:t>
      </w:r>
      <w:r w:rsidR="00C841A0" w:rsidRPr="005A6ACC">
        <w:rPr>
          <w:lang w:val="mk-MK"/>
        </w:rPr>
        <w:t xml:space="preserve">на безбедносни </w:t>
      </w:r>
      <w:r w:rsidR="00A37560" w:rsidRPr="005A6ACC">
        <w:rPr>
          <w:lang w:val="en-GB"/>
        </w:rPr>
        <w:t xml:space="preserve">сертификати на членовите на </w:t>
      </w:r>
      <w:r w:rsidR="00C841A0" w:rsidRPr="005A6ACC">
        <w:rPr>
          <w:lang w:val="mk-MK"/>
        </w:rPr>
        <w:t>собраниската</w:t>
      </w:r>
      <w:r w:rsidR="00A37560" w:rsidRPr="005A6ACC">
        <w:rPr>
          <w:lang w:val="en-GB"/>
        </w:rPr>
        <w:t xml:space="preserve"> комисија, со што </w:t>
      </w:r>
      <w:r w:rsidR="00C841A0" w:rsidRPr="005A6ACC">
        <w:rPr>
          <w:lang w:val="mk-MK"/>
        </w:rPr>
        <w:t>ја</w:t>
      </w:r>
      <w:r w:rsidR="00A37560" w:rsidRPr="005A6ACC">
        <w:rPr>
          <w:lang w:val="en-GB"/>
        </w:rPr>
        <w:t xml:space="preserve"> спреч</w:t>
      </w:r>
      <w:r w:rsidR="00C841A0" w:rsidRPr="005A6ACC">
        <w:rPr>
          <w:lang w:val="mk-MK"/>
        </w:rPr>
        <w:t>ила во</w:t>
      </w:r>
      <w:r w:rsidR="00A37560" w:rsidRPr="005A6ACC">
        <w:rPr>
          <w:lang w:val="en-GB"/>
        </w:rPr>
        <w:t xml:space="preserve"> вршењето на својата </w:t>
      </w:r>
      <w:r w:rsidR="00C841A0" w:rsidRPr="005A6ACC">
        <w:rPr>
          <w:lang w:val="mk-MK"/>
        </w:rPr>
        <w:t xml:space="preserve">надзорна </w:t>
      </w:r>
      <w:r w:rsidR="00A37560" w:rsidRPr="005A6ACC">
        <w:rPr>
          <w:lang w:val="en-GB"/>
        </w:rPr>
        <w:t>функција. Слично на тоа, претставници на Народнот</w:t>
      </w:r>
      <w:r w:rsidR="00C841A0" w:rsidRPr="005A6ACC">
        <w:rPr>
          <w:lang w:val="mk-MK"/>
        </w:rPr>
        <w:t>о</w:t>
      </w:r>
      <w:r w:rsidR="00A37560" w:rsidRPr="005A6ACC">
        <w:rPr>
          <w:lang w:val="en-GB"/>
        </w:rPr>
        <w:t xml:space="preserve"> правобранител</w:t>
      </w:r>
      <w:r w:rsidR="00C841A0" w:rsidRPr="005A6ACC">
        <w:rPr>
          <w:lang w:val="mk-MK"/>
        </w:rPr>
        <w:t>ство</w:t>
      </w:r>
      <w:r w:rsidR="00A37560" w:rsidRPr="005A6ACC">
        <w:rPr>
          <w:lang w:val="en-GB"/>
        </w:rPr>
        <w:t xml:space="preserve"> </w:t>
      </w:r>
      <w:r w:rsidR="00C841A0" w:rsidRPr="005A6ACC">
        <w:rPr>
          <w:lang w:val="mk-MK"/>
        </w:rPr>
        <w:t xml:space="preserve">со кои </w:t>
      </w:r>
      <w:r w:rsidR="00A37560" w:rsidRPr="005A6ACC">
        <w:rPr>
          <w:lang w:val="en-GB"/>
        </w:rPr>
        <w:t xml:space="preserve">се сретна ГЕТ </w:t>
      </w:r>
      <w:r w:rsidR="00C841A0" w:rsidRPr="005A6ACC">
        <w:rPr>
          <w:lang w:val="mk-MK"/>
        </w:rPr>
        <w:t>упатија на</w:t>
      </w:r>
      <w:r w:rsidR="00A37560" w:rsidRPr="005A6ACC">
        <w:rPr>
          <w:lang w:val="en-GB"/>
        </w:rPr>
        <w:t xml:space="preserve"> различни пречки </w:t>
      </w:r>
      <w:r w:rsidR="00C841A0" w:rsidRPr="005A6ACC">
        <w:rPr>
          <w:lang w:val="mk-MK"/>
        </w:rPr>
        <w:t xml:space="preserve">со </w:t>
      </w:r>
      <w:r w:rsidR="000407F2" w:rsidRPr="005A6ACC">
        <w:rPr>
          <w:lang w:val="mk-MK"/>
        </w:rPr>
        <w:t xml:space="preserve">кои </w:t>
      </w:r>
      <w:r w:rsidR="00A37560" w:rsidRPr="005A6ACC">
        <w:rPr>
          <w:lang w:val="en-GB"/>
        </w:rPr>
        <w:t>се соочуваат во исполнувањето на нивниот мандат и се пожали</w:t>
      </w:r>
      <w:r w:rsidR="00C841A0" w:rsidRPr="005A6ACC">
        <w:rPr>
          <w:lang w:val="mk-MK"/>
        </w:rPr>
        <w:t>ја</w:t>
      </w:r>
      <w:r w:rsidR="00A37560" w:rsidRPr="005A6ACC">
        <w:rPr>
          <w:lang w:val="en-GB"/>
        </w:rPr>
        <w:t xml:space="preserve"> на недостаток на соработка од страна на </w:t>
      </w:r>
      <w:r w:rsidR="000407F2" w:rsidRPr="005A6ACC">
        <w:rPr>
          <w:lang w:val="mk-MK"/>
        </w:rPr>
        <w:t>ОВККИПС</w:t>
      </w:r>
      <w:r w:rsidR="000407F2" w:rsidRPr="005A6ACC" w:rsidDel="000407F2">
        <w:rPr>
          <w:lang w:val="en-GB"/>
        </w:rPr>
        <w:t xml:space="preserve"> </w:t>
      </w:r>
      <w:r w:rsidR="00A37560" w:rsidRPr="005A6ACC">
        <w:rPr>
          <w:lang w:val="en-GB"/>
        </w:rPr>
        <w:t xml:space="preserve">и Јавното обвинителство. </w:t>
      </w:r>
      <w:r w:rsidR="00961257" w:rsidRPr="005A6ACC">
        <w:rPr>
          <w:lang w:val="mk-MK"/>
        </w:rPr>
        <w:t>Ш</w:t>
      </w:r>
      <w:r w:rsidR="00C841A0" w:rsidRPr="005A6ACC">
        <w:rPr>
          <w:lang w:val="mk-MK"/>
        </w:rPr>
        <w:t>то се однесува до</w:t>
      </w:r>
      <w:r w:rsidR="00A37560" w:rsidRPr="005A6ACC">
        <w:rPr>
          <w:lang w:val="en-GB"/>
        </w:rPr>
        <w:t xml:space="preserve"> јавниот обвинител, ГЕТ е свес</w:t>
      </w:r>
      <w:r w:rsidR="00C841A0" w:rsidRPr="005A6ACC">
        <w:rPr>
          <w:lang w:val="mk-MK"/>
        </w:rPr>
        <w:t>е</w:t>
      </w:r>
      <w:r w:rsidR="00A37560" w:rsidRPr="005A6ACC">
        <w:rPr>
          <w:lang w:val="en-GB"/>
        </w:rPr>
        <w:t xml:space="preserve">н дека неговиот </w:t>
      </w:r>
      <w:r w:rsidR="00C841A0" w:rsidRPr="005A6ACC">
        <w:rPr>
          <w:lang w:val="mk-MK"/>
        </w:rPr>
        <w:t>О</w:t>
      </w:r>
      <w:r w:rsidR="00A37560" w:rsidRPr="005A6ACC">
        <w:rPr>
          <w:lang w:val="en-GB"/>
        </w:rPr>
        <w:t>ддел за истраги и гонење на кривични дела извршен</w:t>
      </w:r>
      <w:r w:rsidR="00C841A0" w:rsidRPr="005A6ACC">
        <w:rPr>
          <w:lang w:val="en-GB"/>
        </w:rPr>
        <w:t>и од страна на лица со полици</w:t>
      </w:r>
      <w:r w:rsidR="00C841A0" w:rsidRPr="005A6ACC">
        <w:rPr>
          <w:lang w:val="mk-MK"/>
        </w:rPr>
        <w:t>ски овластувања</w:t>
      </w:r>
      <w:r w:rsidR="00A37560" w:rsidRPr="005A6ACC">
        <w:rPr>
          <w:lang w:val="en-GB"/>
        </w:rPr>
        <w:t xml:space="preserve"> во рамките на </w:t>
      </w:r>
      <w:r w:rsidR="00961257" w:rsidRPr="005A6ACC">
        <w:rPr>
          <w:lang w:val="mk-MK"/>
        </w:rPr>
        <w:t xml:space="preserve">Обвинителството </w:t>
      </w:r>
      <w:r w:rsidR="00A37560" w:rsidRPr="005A6ACC">
        <w:rPr>
          <w:lang w:val="en-GB"/>
        </w:rPr>
        <w:t xml:space="preserve">за гонење на организиран криминал и корупција е надлежен за истражување на </w:t>
      </w:r>
      <w:r w:rsidR="00C841A0" w:rsidRPr="005A6ACC">
        <w:rPr>
          <w:lang w:val="mk-MK"/>
        </w:rPr>
        <w:t>кривич</w:t>
      </w:r>
      <w:r w:rsidR="000407F2" w:rsidRPr="005A6ACC">
        <w:rPr>
          <w:lang w:val="mk-MK"/>
        </w:rPr>
        <w:t>н</w:t>
      </w:r>
      <w:r w:rsidR="00C841A0" w:rsidRPr="005A6ACC">
        <w:rPr>
          <w:lang w:val="mk-MK"/>
        </w:rPr>
        <w:t xml:space="preserve">и дела на </w:t>
      </w:r>
      <w:r w:rsidR="00A37560" w:rsidRPr="005A6ACC">
        <w:rPr>
          <w:lang w:val="en-GB"/>
        </w:rPr>
        <w:t>корупција</w:t>
      </w:r>
      <w:r w:rsidR="00C841A0" w:rsidRPr="005A6ACC">
        <w:rPr>
          <w:lang w:val="mk-MK"/>
        </w:rPr>
        <w:t xml:space="preserve"> сторени</w:t>
      </w:r>
      <w:r w:rsidR="00A37560" w:rsidRPr="005A6ACC">
        <w:rPr>
          <w:lang w:val="en-GB"/>
        </w:rPr>
        <w:t xml:space="preserve"> од полициски службеници; </w:t>
      </w:r>
    </w:p>
    <w:p w14:paraId="3E26548D" w14:textId="77777777" w:rsidR="005A6ACC" w:rsidRPr="005A6ACC" w:rsidRDefault="005A6ACC" w:rsidP="005A6ACC">
      <w:pPr>
        <w:pStyle w:val="ListParagraph"/>
        <w:spacing w:after="0" w:line="240" w:lineRule="auto"/>
        <w:ind w:left="0"/>
        <w:jc w:val="both"/>
        <w:rPr>
          <w:lang w:val="en-GB"/>
        </w:rPr>
      </w:pPr>
    </w:p>
    <w:p w14:paraId="54A895ED" w14:textId="20AACE8D" w:rsidR="00C73199" w:rsidRPr="00E07FF8" w:rsidRDefault="00083EA2" w:rsidP="00392C91">
      <w:pPr>
        <w:numPr>
          <w:ilvl w:val="0"/>
          <w:numId w:val="1"/>
        </w:numPr>
        <w:spacing w:after="0" w:line="240" w:lineRule="auto"/>
        <w:jc w:val="both"/>
        <w:rPr>
          <w:rFonts w:cstheme="minorHAnsi"/>
          <w:b/>
          <w:lang w:val="en-GB"/>
        </w:rPr>
      </w:pPr>
      <w:r>
        <w:rPr>
          <w:rFonts w:cstheme="minorHAnsi"/>
          <w:lang w:val="mk-MK"/>
        </w:rPr>
        <w:t xml:space="preserve">После посетата ГЕТ беше информиран дека во рамките на Јавното обвинителство за гонење на организиран криминал и корупција формиран е нов посебен оддел за истражување и гонење на сите престапи сторени од страна на полициските службеници. Одделот станал оперативен на 1 декември 2018 година. </w:t>
      </w:r>
      <w:r w:rsidR="00E45A9B">
        <w:rPr>
          <w:rFonts w:cstheme="minorHAnsi"/>
          <w:lang w:val="mk-MK"/>
        </w:rPr>
        <w:t>Со тоа, компетенциите на МВР во оваа насока беа целосно повлечени. Исто така, нов Оддел за надзор врз полицијата беше воспоставен во рамките на Канцеларијата на Народниот</w:t>
      </w:r>
      <w:r w:rsidR="00F234A7">
        <w:rPr>
          <w:rFonts w:cstheme="minorHAnsi"/>
          <w:lang w:val="mk-MK"/>
        </w:rPr>
        <w:t xml:space="preserve"> правобранител. </w:t>
      </w:r>
      <w:r w:rsidR="00D95748" w:rsidRPr="00392C91">
        <w:rPr>
          <w:rFonts w:cstheme="minorHAnsi"/>
          <w:lang w:val="en-GB"/>
        </w:rPr>
        <w:t xml:space="preserve">Загрижени од големината на тврдењата за политизација, </w:t>
      </w:r>
      <w:r w:rsidR="004F31CF">
        <w:rPr>
          <w:rFonts w:cstheme="minorHAnsi"/>
          <w:lang w:val="mk-MK"/>
        </w:rPr>
        <w:t>арбитрарно</w:t>
      </w:r>
      <w:r w:rsidR="00D95748" w:rsidRPr="00392C91">
        <w:rPr>
          <w:rFonts w:cstheme="minorHAnsi"/>
          <w:lang w:val="en-GB"/>
        </w:rPr>
        <w:t xml:space="preserve"> донесување одлуки, фаворизирање и неказнивост во рамкит</w:t>
      </w:r>
      <w:r w:rsidR="004F31CF">
        <w:rPr>
          <w:rFonts w:cstheme="minorHAnsi"/>
          <w:lang w:val="en-GB"/>
        </w:rPr>
        <w:t xml:space="preserve">е на полицијата, ГЕТ поддржува </w:t>
      </w:r>
      <w:r w:rsidR="004F31CF">
        <w:rPr>
          <w:rFonts w:cstheme="minorHAnsi"/>
          <w:lang w:val="mk-MK"/>
        </w:rPr>
        <w:t xml:space="preserve">реформа на </w:t>
      </w:r>
      <w:r w:rsidR="00D95748" w:rsidRPr="00392C91">
        <w:rPr>
          <w:rFonts w:cstheme="minorHAnsi"/>
          <w:lang w:val="en-GB"/>
        </w:rPr>
        <w:t xml:space="preserve">системот со надеж дека овој пат тоа ќе даде конкретни и видливи резултати во однос на зголемената полициска </w:t>
      </w:r>
      <w:r w:rsidR="00E07FF8">
        <w:rPr>
          <w:rFonts w:cstheme="minorHAnsi"/>
          <w:lang w:val="mk-MK"/>
        </w:rPr>
        <w:t>отчетност</w:t>
      </w:r>
      <w:r w:rsidR="00D95748" w:rsidRPr="00392C91">
        <w:rPr>
          <w:rFonts w:cstheme="minorHAnsi"/>
          <w:lang w:val="en-GB"/>
        </w:rPr>
        <w:t xml:space="preserve"> не само </w:t>
      </w:r>
      <w:r w:rsidR="00E07FF8">
        <w:rPr>
          <w:rFonts w:cstheme="minorHAnsi"/>
          <w:lang w:val="mk-MK"/>
        </w:rPr>
        <w:t>на хартија</w:t>
      </w:r>
      <w:r w:rsidR="00D95748" w:rsidRPr="00392C91">
        <w:rPr>
          <w:rFonts w:cstheme="minorHAnsi"/>
          <w:lang w:val="en-GB"/>
        </w:rPr>
        <w:t xml:space="preserve">, </w:t>
      </w:r>
      <w:r w:rsidR="00E07FF8">
        <w:rPr>
          <w:rFonts w:cstheme="minorHAnsi"/>
          <w:lang w:val="mk-MK"/>
        </w:rPr>
        <w:t>туку</w:t>
      </w:r>
      <w:r w:rsidR="00D95748" w:rsidRPr="00392C91">
        <w:rPr>
          <w:rFonts w:cstheme="minorHAnsi"/>
          <w:lang w:val="en-GB"/>
        </w:rPr>
        <w:t xml:space="preserve"> и во пракса. Соодветно на тоа, </w:t>
      </w:r>
      <w:r w:rsidR="00D95748" w:rsidRPr="00E07FF8">
        <w:rPr>
          <w:rFonts w:cstheme="minorHAnsi"/>
          <w:b/>
          <w:lang w:val="en-GB"/>
        </w:rPr>
        <w:t>ГРЕКО препорачува</w:t>
      </w:r>
      <w:r w:rsidR="00D95748" w:rsidRPr="00392C91">
        <w:rPr>
          <w:rFonts w:cstheme="minorHAnsi"/>
          <w:lang w:val="en-GB"/>
        </w:rPr>
        <w:t xml:space="preserve"> </w:t>
      </w:r>
      <w:r w:rsidR="00D95748" w:rsidRPr="00E07FF8">
        <w:rPr>
          <w:rFonts w:cstheme="minorHAnsi"/>
          <w:b/>
          <w:lang w:val="en-GB"/>
        </w:rPr>
        <w:t>расположливите механизми за надворешен надзор на полициските сили, вклучувајќи ги и оние на Собранието, Народнот</w:t>
      </w:r>
      <w:r w:rsidR="00E07FF8">
        <w:rPr>
          <w:rFonts w:cstheme="minorHAnsi"/>
          <w:b/>
          <w:lang w:val="mk-MK"/>
        </w:rPr>
        <w:t>о</w:t>
      </w:r>
      <w:r w:rsidR="00D95748" w:rsidRPr="00E07FF8">
        <w:rPr>
          <w:rFonts w:cstheme="minorHAnsi"/>
          <w:b/>
          <w:lang w:val="en-GB"/>
        </w:rPr>
        <w:t xml:space="preserve"> правобранител</w:t>
      </w:r>
      <w:r w:rsidR="00E07FF8">
        <w:rPr>
          <w:rFonts w:cstheme="minorHAnsi"/>
          <w:b/>
          <w:lang w:val="mk-MK"/>
        </w:rPr>
        <w:t>ство</w:t>
      </w:r>
      <w:r w:rsidR="00D95748" w:rsidRPr="00E07FF8">
        <w:rPr>
          <w:rFonts w:cstheme="minorHAnsi"/>
          <w:b/>
          <w:lang w:val="en-GB"/>
        </w:rPr>
        <w:t xml:space="preserve"> и Јавното обвинителство </w:t>
      </w:r>
      <w:r w:rsidR="00E7299B">
        <w:rPr>
          <w:rFonts w:cstheme="minorHAnsi"/>
          <w:b/>
          <w:lang w:val="mk-MK"/>
        </w:rPr>
        <w:t xml:space="preserve">да станат предмет на соодвеетно ниво на транспарентност во однос на случаите кои ги работат и соодветни статистки да се обезбедуваат во редовни интервали. </w:t>
      </w:r>
    </w:p>
    <w:p w14:paraId="628C8BD3" w14:textId="77777777" w:rsidR="0076449A" w:rsidRPr="00392C91" w:rsidRDefault="0076449A" w:rsidP="00392C91">
      <w:pPr>
        <w:spacing w:after="0" w:line="240" w:lineRule="auto"/>
        <w:jc w:val="both"/>
        <w:rPr>
          <w:rFonts w:cstheme="minorHAnsi"/>
          <w:lang w:val="en-GB"/>
        </w:rPr>
      </w:pPr>
    </w:p>
    <w:p w14:paraId="44DCF89E" w14:textId="77777777" w:rsidR="005C7D1F" w:rsidRPr="00392C91" w:rsidRDefault="00D40CE7" w:rsidP="00392C91">
      <w:pPr>
        <w:spacing w:after="0" w:line="240" w:lineRule="auto"/>
        <w:jc w:val="both"/>
        <w:rPr>
          <w:rFonts w:cstheme="minorHAnsi"/>
          <w:b/>
          <w:u w:val="single"/>
          <w:lang w:val="en-GB"/>
        </w:rPr>
      </w:pPr>
      <w:r w:rsidRPr="00392C91">
        <w:rPr>
          <w:rFonts w:cstheme="minorHAnsi"/>
          <w:b/>
          <w:u w:val="single"/>
          <w:lang w:val="en-GB"/>
        </w:rPr>
        <w:t>Обврски за</w:t>
      </w:r>
      <w:r w:rsidR="00B041D4">
        <w:rPr>
          <w:rFonts w:cstheme="minorHAnsi"/>
          <w:b/>
          <w:u w:val="single"/>
          <w:lang w:val="mk-MK"/>
        </w:rPr>
        <w:t xml:space="preserve"> пријавување</w:t>
      </w:r>
      <w:r w:rsidRPr="00392C91">
        <w:rPr>
          <w:rFonts w:cstheme="minorHAnsi"/>
          <w:b/>
          <w:u w:val="single"/>
          <w:lang w:val="en-GB"/>
        </w:rPr>
        <w:t xml:space="preserve"> и заштита </w:t>
      </w:r>
      <w:r w:rsidR="00530413">
        <w:rPr>
          <w:rFonts w:cstheme="minorHAnsi"/>
          <w:b/>
          <w:u w:val="single"/>
          <w:lang w:val="mk-MK"/>
        </w:rPr>
        <w:t>на укажувачите</w:t>
      </w:r>
    </w:p>
    <w:p w14:paraId="6C3A8C81" w14:textId="77777777" w:rsidR="001A6CF9" w:rsidRPr="00392C91" w:rsidRDefault="001A6CF9" w:rsidP="00392C91">
      <w:pPr>
        <w:spacing w:after="0" w:line="240" w:lineRule="auto"/>
        <w:jc w:val="both"/>
        <w:rPr>
          <w:rFonts w:cstheme="minorHAnsi"/>
          <w:lang w:val="en-GB"/>
        </w:rPr>
      </w:pPr>
    </w:p>
    <w:p w14:paraId="1D2D192A" w14:textId="728A8151" w:rsidR="00494890" w:rsidRPr="00392C91" w:rsidRDefault="00114B4F" w:rsidP="00392C91">
      <w:pPr>
        <w:numPr>
          <w:ilvl w:val="0"/>
          <w:numId w:val="1"/>
        </w:numPr>
        <w:spacing w:after="0" w:line="240" w:lineRule="auto"/>
        <w:jc w:val="both"/>
        <w:rPr>
          <w:rFonts w:cstheme="minorHAnsi"/>
          <w:lang w:val="en-GB"/>
        </w:rPr>
      </w:pPr>
      <w:r w:rsidRPr="00392C91">
        <w:rPr>
          <w:rFonts w:cstheme="minorHAnsi"/>
          <w:lang w:val="en-GB"/>
        </w:rPr>
        <w:t>Полиц</w:t>
      </w:r>
      <w:r w:rsidR="00B041D4">
        <w:rPr>
          <w:rFonts w:cstheme="minorHAnsi"/>
          <w:lang w:val="mk-MK"/>
        </w:rPr>
        <w:t>иските службеници</w:t>
      </w:r>
      <w:r w:rsidRPr="00392C91">
        <w:rPr>
          <w:rFonts w:cstheme="minorHAnsi"/>
          <w:lang w:val="en-GB"/>
        </w:rPr>
        <w:t xml:space="preserve"> се </w:t>
      </w:r>
      <w:r w:rsidR="00B041D4">
        <w:rPr>
          <w:rFonts w:cstheme="minorHAnsi"/>
          <w:lang w:val="mk-MK"/>
        </w:rPr>
        <w:t xml:space="preserve">должни </w:t>
      </w:r>
      <w:r w:rsidRPr="00392C91">
        <w:rPr>
          <w:rFonts w:cstheme="minorHAnsi"/>
          <w:lang w:val="en-GB"/>
        </w:rPr>
        <w:t>да се спротивстав</w:t>
      </w:r>
      <w:r w:rsidR="00B041D4">
        <w:rPr>
          <w:rFonts w:cstheme="minorHAnsi"/>
          <w:lang w:val="mk-MK"/>
        </w:rPr>
        <w:t>ат</w:t>
      </w:r>
      <w:r w:rsidRPr="00392C91">
        <w:rPr>
          <w:rFonts w:cstheme="minorHAnsi"/>
          <w:lang w:val="en-GB"/>
        </w:rPr>
        <w:t xml:space="preserve"> на корупцијата во своите редови и да </w:t>
      </w:r>
      <w:r w:rsidR="00B041D4">
        <w:rPr>
          <w:rFonts w:cstheme="minorHAnsi"/>
          <w:lang w:val="mk-MK"/>
        </w:rPr>
        <w:t>ја</w:t>
      </w:r>
      <w:r w:rsidRPr="00392C91">
        <w:rPr>
          <w:rFonts w:cstheme="minorHAnsi"/>
          <w:lang w:val="en-GB"/>
        </w:rPr>
        <w:t xml:space="preserve"> пријав</w:t>
      </w:r>
      <w:r w:rsidR="00B041D4">
        <w:rPr>
          <w:rFonts w:cstheme="minorHAnsi"/>
          <w:lang w:val="mk-MK"/>
        </w:rPr>
        <w:t>ат</w:t>
      </w:r>
      <w:r w:rsidRPr="00392C91">
        <w:rPr>
          <w:rFonts w:cstheme="minorHAnsi"/>
          <w:lang w:val="en-GB"/>
        </w:rPr>
        <w:t xml:space="preserve"> на претпоставените и другите надлежни органи</w:t>
      </w:r>
      <w:r w:rsidR="00442E2E" w:rsidRPr="00392C91">
        <w:rPr>
          <w:rStyle w:val="FootnoteReference"/>
          <w:rFonts w:cstheme="minorHAnsi"/>
          <w:lang w:val="en-GB"/>
        </w:rPr>
        <w:footnoteReference w:id="116"/>
      </w:r>
      <w:r w:rsidR="003E105F">
        <w:rPr>
          <w:rFonts w:cstheme="minorHAnsi"/>
          <w:lang w:val="en-GB"/>
        </w:rPr>
        <w:t xml:space="preserve">. </w:t>
      </w:r>
      <w:r w:rsidR="003E105F">
        <w:rPr>
          <w:rFonts w:cstheme="minorHAnsi"/>
          <w:lang w:val="mk-MK"/>
        </w:rPr>
        <w:t>За н</w:t>
      </w:r>
      <w:r w:rsidR="00442E2E" w:rsidRPr="00392C91">
        <w:rPr>
          <w:rFonts w:cstheme="minorHAnsi"/>
          <w:lang w:val="en-GB"/>
        </w:rPr>
        <w:t>епријавува</w:t>
      </w:r>
      <w:r w:rsidR="003E105F">
        <w:rPr>
          <w:rFonts w:cstheme="minorHAnsi"/>
          <w:lang w:val="mk-MK"/>
        </w:rPr>
        <w:t>њето на</w:t>
      </w:r>
      <w:r w:rsidR="00442E2E" w:rsidRPr="00392C91">
        <w:rPr>
          <w:rFonts w:cstheme="minorHAnsi"/>
          <w:lang w:val="en-GB"/>
        </w:rPr>
        <w:t xml:space="preserve"> корупција во рамките на сопствената единица, </w:t>
      </w:r>
      <w:r w:rsidR="001D5DE7">
        <w:rPr>
          <w:rFonts w:cstheme="minorHAnsi"/>
          <w:lang w:val="mk-MK"/>
        </w:rPr>
        <w:t>ОВККИПС</w:t>
      </w:r>
      <w:r w:rsidR="003E105F">
        <w:rPr>
          <w:rFonts w:cstheme="minorHAnsi"/>
          <w:lang w:val="mk-MK"/>
        </w:rPr>
        <w:t xml:space="preserve"> треба</w:t>
      </w:r>
      <w:r w:rsidR="00442E2E" w:rsidRPr="00392C91">
        <w:rPr>
          <w:rFonts w:cstheme="minorHAnsi"/>
          <w:lang w:val="en-GB"/>
        </w:rPr>
        <w:t xml:space="preserve"> да </w:t>
      </w:r>
      <w:r w:rsidR="003E105F">
        <w:rPr>
          <w:rFonts w:cstheme="minorHAnsi"/>
          <w:lang w:val="mk-MK"/>
        </w:rPr>
        <w:t>го</w:t>
      </w:r>
      <w:r w:rsidR="00442E2E" w:rsidRPr="00392C91">
        <w:rPr>
          <w:rFonts w:cstheme="minorHAnsi"/>
          <w:lang w:val="en-GB"/>
        </w:rPr>
        <w:t xml:space="preserve"> и</w:t>
      </w:r>
      <w:r w:rsidR="003E105F">
        <w:rPr>
          <w:rFonts w:cstheme="minorHAnsi"/>
          <w:lang w:val="mk-MK"/>
        </w:rPr>
        <w:t>нформира</w:t>
      </w:r>
      <w:r w:rsidR="00442E2E" w:rsidRPr="00392C91">
        <w:rPr>
          <w:rFonts w:cstheme="minorHAnsi"/>
          <w:lang w:val="en-GB"/>
        </w:rPr>
        <w:t xml:space="preserve"> јавниот обвинител. Покрај тоа, полициските службеници и вработени</w:t>
      </w:r>
      <w:r w:rsidR="003E105F">
        <w:rPr>
          <w:rFonts w:cstheme="minorHAnsi"/>
          <w:lang w:val="mk-MK"/>
        </w:rPr>
        <w:t>те</w:t>
      </w:r>
      <w:r w:rsidR="00442E2E" w:rsidRPr="00392C91">
        <w:rPr>
          <w:rFonts w:cstheme="minorHAnsi"/>
          <w:lang w:val="en-GB"/>
        </w:rPr>
        <w:t xml:space="preserve"> треба да ги предупред</w:t>
      </w:r>
      <w:r w:rsidR="003E105F">
        <w:rPr>
          <w:rFonts w:cstheme="minorHAnsi"/>
          <w:lang w:val="mk-MK"/>
        </w:rPr>
        <w:t>ат оние што се на исто ниво</w:t>
      </w:r>
      <w:r w:rsidR="00442E2E" w:rsidRPr="00392C91">
        <w:rPr>
          <w:rFonts w:cstheme="minorHAnsi"/>
          <w:lang w:val="en-GB"/>
        </w:rPr>
        <w:t xml:space="preserve"> кои ги прекршуваат правилата и, ако несоодветно</w:t>
      </w:r>
      <w:r w:rsidR="003E105F">
        <w:rPr>
          <w:rFonts w:cstheme="minorHAnsi"/>
          <w:lang w:val="mk-MK"/>
        </w:rPr>
        <w:t>то</w:t>
      </w:r>
      <w:r w:rsidR="00442E2E" w:rsidRPr="00392C91">
        <w:rPr>
          <w:rFonts w:cstheme="minorHAnsi"/>
          <w:lang w:val="en-GB"/>
        </w:rPr>
        <w:t xml:space="preserve"> однесување опстојува, да го извест</w:t>
      </w:r>
      <w:r w:rsidR="003E105F">
        <w:rPr>
          <w:rFonts w:cstheme="minorHAnsi"/>
          <w:lang w:val="mk-MK"/>
        </w:rPr>
        <w:t>ат</w:t>
      </w:r>
      <w:r w:rsidR="00442E2E" w:rsidRPr="00392C91">
        <w:rPr>
          <w:rFonts w:cstheme="minorHAnsi"/>
          <w:lang w:val="en-GB"/>
        </w:rPr>
        <w:t xml:space="preserve"> </w:t>
      </w:r>
      <w:r w:rsidR="003E105F">
        <w:rPr>
          <w:rFonts w:cstheme="minorHAnsi"/>
          <w:lang w:val="mk-MK"/>
        </w:rPr>
        <w:t>надреден</w:t>
      </w:r>
      <w:r w:rsidR="001106EC">
        <w:rPr>
          <w:rFonts w:cstheme="minorHAnsi"/>
          <w:lang w:val="mk-MK"/>
        </w:rPr>
        <w:t>иот на тие лица</w:t>
      </w:r>
      <w:r w:rsidR="00494890" w:rsidRPr="00392C91">
        <w:rPr>
          <w:rStyle w:val="FootnoteReference"/>
          <w:rFonts w:cstheme="minorHAnsi"/>
          <w:lang w:val="en-GB"/>
        </w:rPr>
        <w:footnoteReference w:id="117"/>
      </w:r>
      <w:r w:rsidR="00494890" w:rsidRPr="00392C91">
        <w:rPr>
          <w:rFonts w:cstheme="minorHAnsi"/>
          <w:lang w:val="en-GB"/>
        </w:rPr>
        <w:t>.</w:t>
      </w:r>
    </w:p>
    <w:p w14:paraId="662B341A" w14:textId="77777777" w:rsidR="002B4555" w:rsidRPr="00392C91" w:rsidRDefault="002B4555" w:rsidP="00392C91">
      <w:pPr>
        <w:spacing w:after="0" w:line="240" w:lineRule="auto"/>
        <w:jc w:val="both"/>
        <w:rPr>
          <w:lang w:val="en-GB"/>
        </w:rPr>
      </w:pPr>
    </w:p>
    <w:p w14:paraId="227AAD1A" w14:textId="5A8837C3" w:rsidR="008E5557" w:rsidRPr="008E4665" w:rsidRDefault="00057443" w:rsidP="00392C91">
      <w:pPr>
        <w:numPr>
          <w:ilvl w:val="0"/>
          <w:numId w:val="1"/>
        </w:numPr>
        <w:spacing w:after="0" w:line="240" w:lineRule="auto"/>
        <w:jc w:val="both"/>
        <w:rPr>
          <w:rFonts w:cstheme="minorHAnsi"/>
          <w:lang w:val="mk-MK"/>
        </w:rPr>
      </w:pPr>
      <w:r w:rsidRPr="00392C91">
        <w:rPr>
          <w:rFonts w:cstheme="minorHAnsi"/>
          <w:lang w:val="en-GB"/>
        </w:rPr>
        <w:t>Заштитени</w:t>
      </w:r>
      <w:r w:rsidR="00707417">
        <w:rPr>
          <w:rFonts w:cstheme="minorHAnsi"/>
          <w:lang w:val="mk-MK"/>
        </w:rPr>
        <w:t>те</w:t>
      </w:r>
      <w:r w:rsidRPr="00392C91">
        <w:rPr>
          <w:rFonts w:cstheme="minorHAnsi"/>
          <w:lang w:val="en-GB"/>
        </w:rPr>
        <w:t xml:space="preserve"> </w:t>
      </w:r>
      <w:r w:rsidR="005B23AC">
        <w:rPr>
          <w:rFonts w:cstheme="minorHAnsi"/>
          <w:lang w:val="mk-MK"/>
        </w:rPr>
        <w:t>укажувања</w:t>
      </w:r>
      <w:r w:rsidRPr="00392C91">
        <w:rPr>
          <w:rFonts w:cstheme="minorHAnsi"/>
          <w:lang w:val="en-GB"/>
        </w:rPr>
        <w:t xml:space="preserve"> во јавн</w:t>
      </w:r>
      <w:r w:rsidR="00707417">
        <w:rPr>
          <w:rFonts w:cstheme="minorHAnsi"/>
          <w:lang w:val="mk-MK"/>
        </w:rPr>
        <w:t>иот</w:t>
      </w:r>
      <w:r w:rsidRPr="00392C91">
        <w:rPr>
          <w:rFonts w:cstheme="minorHAnsi"/>
          <w:lang w:val="en-GB"/>
        </w:rPr>
        <w:t xml:space="preserve"> (и приватни</w:t>
      </w:r>
      <w:r w:rsidR="00707417">
        <w:rPr>
          <w:rFonts w:cstheme="minorHAnsi"/>
          <w:lang w:val="mk-MK"/>
        </w:rPr>
        <w:t>от</w:t>
      </w:r>
      <w:r w:rsidRPr="00392C91">
        <w:rPr>
          <w:rFonts w:cstheme="minorHAnsi"/>
          <w:lang w:val="en-GB"/>
        </w:rPr>
        <w:t xml:space="preserve">) сектор, правата на </w:t>
      </w:r>
      <w:r w:rsidR="00707417">
        <w:rPr>
          <w:rFonts w:cstheme="minorHAnsi"/>
          <w:lang w:val="mk-MK"/>
        </w:rPr>
        <w:t>укажува</w:t>
      </w:r>
      <w:r w:rsidRPr="00392C91">
        <w:rPr>
          <w:rFonts w:cstheme="minorHAnsi"/>
          <w:lang w:val="en-GB"/>
        </w:rPr>
        <w:t xml:space="preserve">чите, како и постапките и </w:t>
      </w:r>
      <w:r w:rsidR="00707417">
        <w:rPr>
          <w:rFonts w:cstheme="minorHAnsi"/>
          <w:lang w:val="mk-MK"/>
        </w:rPr>
        <w:t>должност</w:t>
      </w:r>
      <w:r w:rsidRPr="00392C91">
        <w:rPr>
          <w:rFonts w:cstheme="minorHAnsi"/>
          <w:lang w:val="en-GB"/>
        </w:rPr>
        <w:t>ите на институциите кои се однесуваат на заштитени</w:t>
      </w:r>
      <w:r w:rsidR="00707417">
        <w:rPr>
          <w:rFonts w:cstheme="minorHAnsi"/>
          <w:lang w:val="mk-MK"/>
        </w:rPr>
        <w:t xml:space="preserve">те </w:t>
      </w:r>
      <w:r w:rsidR="005B23AC">
        <w:rPr>
          <w:rFonts w:cstheme="minorHAnsi"/>
          <w:lang w:val="mk-MK"/>
        </w:rPr>
        <w:t>укажувања</w:t>
      </w:r>
      <w:r w:rsidRPr="00392C91">
        <w:rPr>
          <w:rFonts w:cstheme="minorHAnsi"/>
          <w:lang w:val="en-GB"/>
        </w:rPr>
        <w:t xml:space="preserve"> се уредени со Законот за заштита на </w:t>
      </w:r>
      <w:r w:rsidR="00707417">
        <w:rPr>
          <w:rFonts w:cstheme="minorHAnsi"/>
          <w:lang w:val="mk-MK"/>
        </w:rPr>
        <w:t>укажувачите од 2016 година</w:t>
      </w:r>
      <w:r w:rsidRPr="00392C91">
        <w:rPr>
          <w:rFonts w:cstheme="minorHAnsi"/>
          <w:lang w:val="en-GB"/>
        </w:rPr>
        <w:t>, кој беше изменет во 2018 година, како и со Правилникот за заштитен</w:t>
      </w:r>
      <w:r w:rsidR="00707417">
        <w:rPr>
          <w:rFonts w:cstheme="minorHAnsi"/>
          <w:lang w:val="mk-MK"/>
        </w:rPr>
        <w:t>о</w:t>
      </w:r>
      <w:r w:rsidRPr="00392C91">
        <w:rPr>
          <w:rFonts w:cstheme="minorHAnsi"/>
          <w:lang w:val="en-GB"/>
        </w:rPr>
        <w:t xml:space="preserve"> внатрешн</w:t>
      </w:r>
      <w:r w:rsidR="00707417">
        <w:rPr>
          <w:rFonts w:cstheme="minorHAnsi"/>
          <w:lang w:val="mk-MK"/>
        </w:rPr>
        <w:t>о</w:t>
      </w:r>
      <w:r w:rsidRPr="00392C91">
        <w:rPr>
          <w:rFonts w:cstheme="minorHAnsi"/>
          <w:lang w:val="en-GB"/>
        </w:rPr>
        <w:t xml:space="preserve"> </w:t>
      </w:r>
      <w:r w:rsidR="005B23AC">
        <w:rPr>
          <w:rFonts w:cstheme="minorHAnsi"/>
          <w:lang w:val="mk-MK"/>
        </w:rPr>
        <w:t>укажување</w:t>
      </w:r>
      <w:r w:rsidRPr="00392C91">
        <w:rPr>
          <w:rFonts w:cstheme="minorHAnsi"/>
          <w:lang w:val="en-GB"/>
        </w:rPr>
        <w:t xml:space="preserve"> во институциите од јавниот сектор, Правилникот за заштитен</w:t>
      </w:r>
      <w:r w:rsidR="00707417">
        <w:rPr>
          <w:rFonts w:cstheme="minorHAnsi"/>
          <w:lang w:val="mk-MK"/>
        </w:rPr>
        <w:t>о</w:t>
      </w:r>
      <w:r w:rsidR="00707417">
        <w:rPr>
          <w:rFonts w:cstheme="minorHAnsi"/>
          <w:lang w:val="en-GB"/>
        </w:rPr>
        <w:t xml:space="preserve"> надворешн</w:t>
      </w:r>
      <w:r w:rsidR="00707417">
        <w:rPr>
          <w:rFonts w:cstheme="minorHAnsi"/>
          <w:lang w:val="mk-MK"/>
        </w:rPr>
        <w:t>о</w:t>
      </w:r>
      <w:r w:rsidRPr="00392C91">
        <w:rPr>
          <w:rFonts w:cstheme="minorHAnsi"/>
          <w:lang w:val="en-GB"/>
        </w:rPr>
        <w:t xml:space="preserve"> </w:t>
      </w:r>
      <w:r w:rsidR="005B23AC">
        <w:rPr>
          <w:rFonts w:cstheme="minorHAnsi"/>
          <w:lang w:val="mk-MK"/>
        </w:rPr>
        <w:t>укажување</w:t>
      </w:r>
      <w:r w:rsidRPr="00392C91">
        <w:rPr>
          <w:rFonts w:cstheme="minorHAnsi"/>
          <w:lang w:val="en-GB"/>
        </w:rPr>
        <w:t xml:space="preserve"> и Прирачникот за заштита на </w:t>
      </w:r>
      <w:r w:rsidR="00707417">
        <w:rPr>
          <w:rFonts w:cstheme="minorHAnsi"/>
          <w:lang w:val="mk-MK"/>
        </w:rPr>
        <w:t>укажува</w:t>
      </w:r>
      <w:r w:rsidRPr="00392C91">
        <w:rPr>
          <w:rFonts w:cstheme="minorHAnsi"/>
          <w:lang w:val="en-GB"/>
        </w:rPr>
        <w:t>чите. Во 2016 година, Министерството за внатрешни работи донесе сво</w:t>
      </w:r>
      <w:r w:rsidR="004725FF">
        <w:rPr>
          <w:rFonts w:cstheme="minorHAnsi"/>
          <w:lang w:val="mk-MK"/>
        </w:rPr>
        <w:t>е</w:t>
      </w:r>
      <w:r w:rsidRPr="00392C91">
        <w:rPr>
          <w:rFonts w:cstheme="minorHAnsi"/>
          <w:lang w:val="en-GB"/>
        </w:rPr>
        <w:t xml:space="preserve"> Упатство за </w:t>
      </w:r>
      <w:r w:rsidR="004725FF">
        <w:rPr>
          <w:rFonts w:cstheme="minorHAnsi"/>
          <w:lang w:val="mk-MK"/>
        </w:rPr>
        <w:t>постапување</w:t>
      </w:r>
      <w:r w:rsidR="004725FF">
        <w:rPr>
          <w:rFonts w:cstheme="minorHAnsi"/>
          <w:lang w:val="en-GB"/>
        </w:rPr>
        <w:t xml:space="preserve"> со заштитени внатрешн</w:t>
      </w:r>
      <w:r w:rsidR="004725FF">
        <w:rPr>
          <w:rFonts w:cstheme="minorHAnsi"/>
          <w:lang w:val="mk-MK"/>
        </w:rPr>
        <w:t>и</w:t>
      </w:r>
      <w:r w:rsidRPr="00392C91">
        <w:rPr>
          <w:rFonts w:cstheme="minorHAnsi"/>
          <w:lang w:val="en-GB"/>
        </w:rPr>
        <w:t xml:space="preserve"> </w:t>
      </w:r>
      <w:r w:rsidR="005B23AC">
        <w:rPr>
          <w:rFonts w:cstheme="minorHAnsi"/>
          <w:lang w:val="mk-MK"/>
        </w:rPr>
        <w:t>укажувања</w:t>
      </w:r>
      <w:r w:rsidRPr="00392C91">
        <w:rPr>
          <w:rFonts w:cstheme="minorHAnsi"/>
          <w:lang w:val="en-GB"/>
        </w:rPr>
        <w:t xml:space="preserve">. Во 2016 година, ДКСК организираше обука </w:t>
      </w:r>
      <w:r w:rsidR="004725FF" w:rsidRPr="00392C91">
        <w:rPr>
          <w:rFonts w:cstheme="minorHAnsi"/>
          <w:lang w:val="en-GB"/>
        </w:rPr>
        <w:t xml:space="preserve">за полицајци, судии и обвинители </w:t>
      </w:r>
      <w:r w:rsidRPr="00392C91">
        <w:rPr>
          <w:rFonts w:cstheme="minorHAnsi"/>
          <w:lang w:val="en-GB"/>
        </w:rPr>
        <w:t xml:space="preserve">на тема "Нови методи за заштита на </w:t>
      </w:r>
      <w:r w:rsidR="004725FF">
        <w:rPr>
          <w:rFonts w:cstheme="minorHAnsi"/>
          <w:lang w:val="mk-MK"/>
        </w:rPr>
        <w:t>укажувачите</w:t>
      </w:r>
      <w:r w:rsidRPr="00392C91">
        <w:rPr>
          <w:rFonts w:cstheme="minorHAnsi"/>
          <w:lang w:val="en-GB"/>
        </w:rPr>
        <w:t>, информатори</w:t>
      </w:r>
      <w:r w:rsidR="004725FF">
        <w:rPr>
          <w:rFonts w:cstheme="minorHAnsi"/>
          <w:lang w:val="mk-MK"/>
        </w:rPr>
        <w:t>те</w:t>
      </w:r>
      <w:r w:rsidRPr="00392C91">
        <w:rPr>
          <w:rFonts w:cstheme="minorHAnsi"/>
          <w:lang w:val="en-GB"/>
        </w:rPr>
        <w:t>, соработници</w:t>
      </w:r>
      <w:r w:rsidR="004725FF">
        <w:rPr>
          <w:rFonts w:cstheme="minorHAnsi"/>
          <w:lang w:val="mk-MK"/>
        </w:rPr>
        <w:t>те</w:t>
      </w:r>
      <w:r w:rsidRPr="00392C91">
        <w:rPr>
          <w:rFonts w:cstheme="minorHAnsi"/>
          <w:lang w:val="en-GB"/>
        </w:rPr>
        <w:t xml:space="preserve"> и тајни</w:t>
      </w:r>
      <w:r w:rsidR="004725FF">
        <w:rPr>
          <w:rFonts w:cstheme="minorHAnsi"/>
          <w:lang w:val="mk-MK"/>
        </w:rPr>
        <w:t>те</w:t>
      </w:r>
      <w:r w:rsidRPr="00392C91">
        <w:rPr>
          <w:rFonts w:cstheme="minorHAnsi"/>
          <w:lang w:val="en-GB"/>
        </w:rPr>
        <w:t xml:space="preserve"> агенти".</w:t>
      </w:r>
      <w:r w:rsidR="004725FF">
        <w:rPr>
          <w:rFonts w:cstheme="minorHAnsi"/>
          <w:lang w:val="mk-MK"/>
        </w:rPr>
        <w:t xml:space="preserve"> </w:t>
      </w:r>
      <w:r w:rsidR="008E4665">
        <w:rPr>
          <w:rStyle w:val="tlid-translation"/>
        </w:rPr>
        <w:t xml:space="preserve">Се подготвува Стратегија за </w:t>
      </w:r>
      <w:r w:rsidR="008E4665">
        <w:rPr>
          <w:rStyle w:val="tlid-translation"/>
          <w:lang w:val="mk-MK"/>
        </w:rPr>
        <w:t>унапредување</w:t>
      </w:r>
      <w:r w:rsidR="008E4665">
        <w:rPr>
          <w:rStyle w:val="tlid-translation"/>
        </w:rPr>
        <w:t xml:space="preserve"> на системот за заштита на </w:t>
      </w:r>
      <w:r w:rsidR="008E4665">
        <w:rPr>
          <w:rStyle w:val="tlid-translation"/>
          <w:lang w:val="mk-MK"/>
        </w:rPr>
        <w:t>укажувачите</w:t>
      </w:r>
      <w:r w:rsidR="008E4665">
        <w:rPr>
          <w:rStyle w:val="tlid-translation"/>
        </w:rPr>
        <w:t xml:space="preserve"> со учество на разни </w:t>
      </w:r>
      <w:r w:rsidR="008E4665">
        <w:rPr>
          <w:rStyle w:val="tlid-translation"/>
          <w:lang w:val="mk-MK"/>
        </w:rPr>
        <w:t>чинители</w:t>
      </w:r>
      <w:r w:rsidR="008E4665">
        <w:rPr>
          <w:rStyle w:val="tlid-translation"/>
        </w:rPr>
        <w:t xml:space="preserve"> и меѓународната заедница.</w:t>
      </w:r>
    </w:p>
    <w:p w14:paraId="574F8840" w14:textId="77777777" w:rsidR="000566F0" w:rsidRPr="008E4665" w:rsidRDefault="000566F0" w:rsidP="00392C91">
      <w:pPr>
        <w:spacing w:after="0" w:line="240" w:lineRule="auto"/>
        <w:jc w:val="both"/>
        <w:rPr>
          <w:rFonts w:cstheme="minorHAnsi"/>
          <w:lang w:val="mk-MK"/>
        </w:rPr>
      </w:pPr>
    </w:p>
    <w:p w14:paraId="212AD5DF" w14:textId="5E5B7D2C" w:rsidR="000566F0" w:rsidRPr="00DD6633" w:rsidRDefault="003B393A" w:rsidP="00392C91">
      <w:pPr>
        <w:numPr>
          <w:ilvl w:val="0"/>
          <w:numId w:val="1"/>
        </w:numPr>
        <w:spacing w:after="0" w:line="240" w:lineRule="auto"/>
        <w:jc w:val="both"/>
        <w:rPr>
          <w:rFonts w:cstheme="minorHAnsi"/>
          <w:lang w:val="mk-MK"/>
        </w:rPr>
      </w:pPr>
      <w:r w:rsidRPr="005B23AC">
        <w:rPr>
          <w:rFonts w:cstheme="minorHAnsi"/>
          <w:lang w:val="mk-MK"/>
        </w:rPr>
        <w:t>За време на посетата, ГЕТ не слуш</w:t>
      </w:r>
      <w:r w:rsidR="005B23AC">
        <w:rPr>
          <w:rFonts w:cstheme="minorHAnsi"/>
          <w:lang w:val="mk-MK"/>
        </w:rPr>
        <w:t>на</w:t>
      </w:r>
      <w:r w:rsidRPr="005B23AC">
        <w:rPr>
          <w:rFonts w:cstheme="minorHAnsi"/>
          <w:lang w:val="mk-MK"/>
        </w:rPr>
        <w:t xml:space="preserve"> </w:t>
      </w:r>
      <w:r w:rsidR="00171E13">
        <w:rPr>
          <w:rFonts w:cstheme="minorHAnsi"/>
          <w:lang w:val="mk-MK"/>
        </w:rPr>
        <w:t xml:space="preserve">никакви </w:t>
      </w:r>
      <w:r w:rsidRPr="005B23AC">
        <w:rPr>
          <w:rFonts w:cstheme="minorHAnsi"/>
          <w:lang w:val="mk-MK"/>
        </w:rPr>
        <w:t xml:space="preserve">жалби во врска со материјалот или процедуралните аспекти на законодавството за </w:t>
      </w:r>
      <w:r w:rsidR="005B23AC">
        <w:rPr>
          <w:rFonts w:cstheme="minorHAnsi"/>
          <w:lang w:val="mk-MK"/>
        </w:rPr>
        <w:t>укажувачите</w:t>
      </w:r>
      <w:r w:rsidRPr="005B23AC">
        <w:rPr>
          <w:rFonts w:cstheme="minorHAnsi"/>
          <w:lang w:val="mk-MK"/>
        </w:rPr>
        <w:t xml:space="preserve">. Сепак, во однос на неговата практична примена, ГЕТ е </w:t>
      </w:r>
      <w:r w:rsidR="005B23AC">
        <w:rPr>
          <w:rFonts w:cstheme="minorHAnsi"/>
          <w:lang w:val="mk-MK"/>
        </w:rPr>
        <w:t>запознаен</w:t>
      </w:r>
      <w:r w:rsidRPr="005B23AC">
        <w:rPr>
          <w:rFonts w:cstheme="minorHAnsi"/>
          <w:lang w:val="mk-MK"/>
        </w:rPr>
        <w:t xml:space="preserve"> </w:t>
      </w:r>
      <w:r w:rsidR="005B23AC">
        <w:rPr>
          <w:rFonts w:cstheme="minorHAnsi"/>
          <w:lang w:val="mk-MK"/>
        </w:rPr>
        <w:t xml:space="preserve">само </w:t>
      </w:r>
      <w:r w:rsidRPr="005B23AC">
        <w:rPr>
          <w:rFonts w:cstheme="minorHAnsi"/>
          <w:lang w:val="mk-MK"/>
        </w:rPr>
        <w:t xml:space="preserve">за назначување на одговорно лице во </w:t>
      </w:r>
      <w:r w:rsidR="00345E38">
        <w:rPr>
          <w:rFonts w:cstheme="minorHAnsi"/>
          <w:lang w:val="mk-MK"/>
        </w:rPr>
        <w:t xml:space="preserve">ОВККИПС </w:t>
      </w:r>
      <w:r w:rsidRPr="005B23AC">
        <w:rPr>
          <w:rFonts w:cstheme="minorHAnsi"/>
          <w:lang w:val="mk-MK"/>
        </w:rPr>
        <w:t xml:space="preserve">да </w:t>
      </w:r>
      <w:r w:rsidR="005B23AC">
        <w:rPr>
          <w:rFonts w:cstheme="minorHAnsi"/>
          <w:lang w:val="mk-MK"/>
        </w:rPr>
        <w:t>постапува по</w:t>
      </w:r>
      <w:r w:rsidRPr="005B23AC">
        <w:rPr>
          <w:rFonts w:cstheme="minorHAnsi"/>
          <w:lang w:val="mk-MK"/>
        </w:rPr>
        <w:t xml:space="preserve"> заштитени внатрешн</w:t>
      </w:r>
      <w:r w:rsidR="005B23AC">
        <w:rPr>
          <w:rFonts w:cstheme="minorHAnsi"/>
          <w:lang w:val="mk-MK"/>
        </w:rPr>
        <w:t>и</w:t>
      </w:r>
      <w:r w:rsidRPr="005B23AC">
        <w:rPr>
          <w:rFonts w:cstheme="minorHAnsi"/>
          <w:lang w:val="mk-MK"/>
        </w:rPr>
        <w:t xml:space="preserve"> </w:t>
      </w:r>
      <w:r w:rsidR="005B23AC">
        <w:rPr>
          <w:rFonts w:cstheme="minorHAnsi"/>
          <w:lang w:val="mk-MK"/>
        </w:rPr>
        <w:t>укажувања</w:t>
      </w:r>
      <w:r w:rsidRPr="005B23AC">
        <w:rPr>
          <w:rFonts w:cstheme="minorHAnsi"/>
          <w:lang w:val="mk-MK"/>
        </w:rPr>
        <w:t xml:space="preserve"> - обврска наметната на сите институции од јавниот сектор. Повеќе од две години од денот на влегувањето во сила на законот, нема информации за бројот на внатрешни </w:t>
      </w:r>
      <w:r w:rsidR="005B23AC">
        <w:rPr>
          <w:rFonts w:cstheme="minorHAnsi"/>
          <w:lang w:val="mk-MK"/>
        </w:rPr>
        <w:t>укажувања</w:t>
      </w:r>
      <w:r w:rsidRPr="005B23AC">
        <w:rPr>
          <w:rFonts w:cstheme="minorHAnsi"/>
          <w:lang w:val="mk-MK"/>
        </w:rPr>
        <w:t xml:space="preserve"> во </w:t>
      </w:r>
      <w:r w:rsidR="005B23AC">
        <w:rPr>
          <w:rFonts w:cstheme="minorHAnsi"/>
          <w:lang w:val="mk-MK"/>
        </w:rPr>
        <w:t>БЈБ</w:t>
      </w:r>
      <w:r w:rsidRPr="005B23AC">
        <w:rPr>
          <w:rFonts w:cstheme="minorHAnsi"/>
          <w:lang w:val="mk-MK"/>
        </w:rPr>
        <w:t>, и покрај тоа што одговорното лице треба да поднесе дв</w:t>
      </w:r>
      <w:r w:rsidR="005B23AC">
        <w:rPr>
          <w:rFonts w:cstheme="minorHAnsi"/>
          <w:lang w:val="mk-MK"/>
        </w:rPr>
        <w:t>а извештаи годишно</w:t>
      </w:r>
      <w:r w:rsidRPr="005B23AC">
        <w:rPr>
          <w:rFonts w:cstheme="minorHAnsi"/>
          <w:lang w:val="mk-MK"/>
        </w:rPr>
        <w:t xml:space="preserve"> за сите такв</w:t>
      </w:r>
      <w:r w:rsidR="005B23AC">
        <w:rPr>
          <w:rFonts w:cstheme="minorHAnsi"/>
          <w:lang w:val="mk-MK"/>
        </w:rPr>
        <w:t>и укажувања</w:t>
      </w:r>
      <w:r w:rsidRPr="005B23AC">
        <w:rPr>
          <w:rFonts w:cstheme="minorHAnsi"/>
          <w:lang w:val="mk-MK"/>
        </w:rPr>
        <w:t xml:space="preserve"> до ДКСК. </w:t>
      </w:r>
      <w:r w:rsidR="005B23AC">
        <w:rPr>
          <w:rFonts w:cstheme="minorHAnsi"/>
          <w:lang w:val="mk-MK"/>
        </w:rPr>
        <w:t>Опстојува в</w:t>
      </w:r>
      <w:r w:rsidRPr="005B23AC">
        <w:rPr>
          <w:rFonts w:cstheme="minorHAnsi"/>
          <w:lang w:val="mk-MK"/>
        </w:rPr>
        <w:t>печаток</w:t>
      </w:r>
      <w:r w:rsidR="005B23AC">
        <w:rPr>
          <w:rFonts w:cstheme="minorHAnsi"/>
          <w:lang w:val="mk-MK"/>
        </w:rPr>
        <w:t>от</w:t>
      </w:r>
      <w:r w:rsidRPr="005B23AC">
        <w:rPr>
          <w:rFonts w:cstheme="minorHAnsi"/>
          <w:lang w:val="mk-MK"/>
        </w:rPr>
        <w:t xml:space="preserve"> дека законот с</w:t>
      </w:r>
      <w:r w:rsidR="005B23AC">
        <w:rPr>
          <w:rFonts w:cstheme="minorHAnsi"/>
          <w:lang w:val="mk-MK"/>
        </w:rPr>
        <w:t>è</w:t>
      </w:r>
      <w:r w:rsidRPr="005B23AC">
        <w:rPr>
          <w:rFonts w:cstheme="minorHAnsi"/>
          <w:lang w:val="mk-MK"/>
        </w:rPr>
        <w:t xml:space="preserve"> уште не се спровед</w:t>
      </w:r>
      <w:r w:rsidR="005B23AC">
        <w:rPr>
          <w:rFonts w:cstheme="minorHAnsi"/>
          <w:lang w:val="mk-MK"/>
        </w:rPr>
        <w:t>ува</w:t>
      </w:r>
      <w:r w:rsidRPr="005B23AC">
        <w:rPr>
          <w:rFonts w:cstheme="minorHAnsi"/>
          <w:lang w:val="mk-MK"/>
        </w:rPr>
        <w:t>. Некои од соговорниците објасни</w:t>
      </w:r>
      <w:r w:rsidR="005B23AC">
        <w:rPr>
          <w:rFonts w:cstheme="minorHAnsi"/>
          <w:lang w:val="mk-MK"/>
        </w:rPr>
        <w:t>ја</w:t>
      </w:r>
      <w:r w:rsidRPr="005B23AC">
        <w:rPr>
          <w:rFonts w:cstheme="minorHAnsi"/>
          <w:lang w:val="mk-MK"/>
        </w:rPr>
        <w:t xml:space="preserve"> дека </w:t>
      </w:r>
      <w:r w:rsidR="00C40105">
        <w:rPr>
          <w:rFonts w:cstheme="minorHAnsi"/>
          <w:lang w:val="mk-MK"/>
        </w:rPr>
        <w:t xml:space="preserve">има повеќе основни </w:t>
      </w:r>
      <w:r w:rsidRPr="005B23AC">
        <w:rPr>
          <w:rFonts w:cstheme="minorHAnsi"/>
          <w:lang w:val="mk-MK"/>
        </w:rPr>
        <w:t>причини за тоа</w:t>
      </w:r>
      <w:r w:rsidR="00C40105">
        <w:rPr>
          <w:rFonts w:cstheme="minorHAnsi"/>
          <w:lang w:val="mk-MK"/>
        </w:rPr>
        <w:t>,</w:t>
      </w:r>
      <w:r w:rsidRPr="005B23AC">
        <w:rPr>
          <w:rFonts w:cstheme="minorHAnsi"/>
          <w:lang w:val="mk-MK"/>
        </w:rPr>
        <w:t xml:space="preserve"> </w:t>
      </w:r>
      <w:r w:rsidR="00C40105">
        <w:rPr>
          <w:rFonts w:cstheme="minorHAnsi"/>
          <w:lang w:val="mk-MK"/>
        </w:rPr>
        <w:t>меѓу кои</w:t>
      </w:r>
      <w:r w:rsidRPr="005B23AC">
        <w:rPr>
          <w:rFonts w:cstheme="minorHAnsi"/>
          <w:lang w:val="mk-MK"/>
        </w:rPr>
        <w:t xml:space="preserve"> корпоративна</w:t>
      </w:r>
      <w:r w:rsidR="00C40105">
        <w:rPr>
          <w:rFonts w:cstheme="minorHAnsi"/>
          <w:lang w:val="mk-MK"/>
        </w:rPr>
        <w:t>та</w:t>
      </w:r>
      <w:r w:rsidRPr="005B23AC">
        <w:rPr>
          <w:rFonts w:cstheme="minorHAnsi"/>
          <w:lang w:val="mk-MK"/>
        </w:rPr>
        <w:t xml:space="preserve"> полициска култура, п</w:t>
      </w:r>
      <w:r w:rsidR="00C40105">
        <w:rPr>
          <w:rFonts w:cstheme="minorHAnsi"/>
          <w:lang w:val="mk-MK"/>
        </w:rPr>
        <w:t>артиза</w:t>
      </w:r>
      <w:r w:rsidR="006863C0">
        <w:rPr>
          <w:rFonts w:cstheme="minorHAnsi"/>
          <w:lang w:val="mk-MK"/>
        </w:rPr>
        <w:t>ција</w:t>
      </w:r>
      <w:r w:rsidRPr="005B23AC">
        <w:rPr>
          <w:rFonts w:cstheme="minorHAnsi"/>
          <w:lang w:val="mk-MK"/>
        </w:rPr>
        <w:t>, недостаток</w:t>
      </w:r>
      <w:r w:rsidR="00C40105">
        <w:rPr>
          <w:rFonts w:cstheme="minorHAnsi"/>
          <w:lang w:val="mk-MK"/>
        </w:rPr>
        <w:t>от</w:t>
      </w:r>
      <w:r w:rsidRPr="005B23AC">
        <w:rPr>
          <w:rFonts w:cstheme="minorHAnsi"/>
          <w:lang w:val="mk-MK"/>
        </w:rPr>
        <w:t xml:space="preserve"> на доверба во непристрасноста и капацитетот на одговорн</w:t>
      </w:r>
      <w:r w:rsidR="00C40105">
        <w:rPr>
          <w:rFonts w:cstheme="minorHAnsi"/>
          <w:lang w:val="mk-MK"/>
        </w:rPr>
        <w:t>ата</w:t>
      </w:r>
      <w:r w:rsidRPr="005B23AC">
        <w:rPr>
          <w:rFonts w:cstheme="minorHAnsi"/>
          <w:lang w:val="mk-MK"/>
        </w:rPr>
        <w:t xml:space="preserve"> ед</w:t>
      </w:r>
      <w:r w:rsidR="00C40105">
        <w:rPr>
          <w:rFonts w:cstheme="minorHAnsi"/>
          <w:lang w:val="mk-MK"/>
        </w:rPr>
        <w:t>иница соодветно да одговори на укажувања</w:t>
      </w:r>
      <w:r w:rsidRPr="005B23AC">
        <w:rPr>
          <w:rFonts w:cstheme="minorHAnsi"/>
          <w:lang w:val="mk-MK"/>
        </w:rPr>
        <w:t xml:space="preserve">, страв од одмазда и недоволно разбирање на и доверба во механизмот за заштита. </w:t>
      </w:r>
      <w:r w:rsidRPr="00DD6633">
        <w:rPr>
          <w:rFonts w:cstheme="minorHAnsi"/>
          <w:lang w:val="mk-MK"/>
        </w:rPr>
        <w:t xml:space="preserve">Во овие околности, </w:t>
      </w:r>
      <w:r w:rsidRPr="00DD6633">
        <w:rPr>
          <w:rFonts w:cstheme="minorHAnsi"/>
          <w:b/>
          <w:lang w:val="mk-MK"/>
        </w:rPr>
        <w:t>ГРЕКО препорачува</w:t>
      </w:r>
      <w:r w:rsidRPr="00DD6633">
        <w:rPr>
          <w:rFonts w:cstheme="minorHAnsi"/>
          <w:lang w:val="mk-MK"/>
        </w:rPr>
        <w:t xml:space="preserve"> </w:t>
      </w:r>
      <w:r w:rsidR="00DD6633">
        <w:rPr>
          <w:rFonts w:cstheme="minorHAnsi"/>
          <w:b/>
          <w:lang w:val="mk-MK"/>
        </w:rPr>
        <w:t xml:space="preserve">суштински да се </w:t>
      </w:r>
      <w:r w:rsidR="007519A7">
        <w:rPr>
          <w:rFonts w:cstheme="minorHAnsi"/>
          <w:b/>
          <w:lang w:val="mk-MK"/>
        </w:rPr>
        <w:t xml:space="preserve">зајакнат мерките за практична имплементација на Законот за заштита на укажувачите во рамките на полицијата, и информаците кои се поврзани со овој закон да станат достапни за јавноста. </w:t>
      </w:r>
    </w:p>
    <w:p w14:paraId="035B7E98" w14:textId="77777777" w:rsidR="00392C91" w:rsidRPr="00DD6633" w:rsidRDefault="00392C91" w:rsidP="00392C91">
      <w:pPr>
        <w:pStyle w:val="Heading9"/>
        <w:keepNext w:val="0"/>
        <w:jc w:val="left"/>
        <w:rPr>
          <w:rFonts w:asciiTheme="minorHAnsi" w:hAnsiTheme="minorHAnsi"/>
          <w:sz w:val="22"/>
          <w:szCs w:val="22"/>
          <w:lang w:val="mk-MK"/>
        </w:rPr>
      </w:pPr>
    </w:p>
    <w:p w14:paraId="681431A2" w14:textId="76DDDB45" w:rsidR="008E5557" w:rsidRPr="00DD6633" w:rsidRDefault="00DD6633" w:rsidP="00392C91">
      <w:pPr>
        <w:pStyle w:val="Heading9"/>
        <w:keepNext w:val="0"/>
        <w:jc w:val="left"/>
        <w:rPr>
          <w:rFonts w:asciiTheme="minorHAnsi" w:hAnsiTheme="minorHAnsi"/>
          <w:sz w:val="22"/>
          <w:szCs w:val="22"/>
          <w:lang w:val="mk-MK"/>
        </w:rPr>
      </w:pPr>
      <w:r>
        <w:rPr>
          <w:rFonts w:asciiTheme="minorHAnsi" w:hAnsiTheme="minorHAnsi"/>
          <w:sz w:val="22"/>
          <w:szCs w:val="22"/>
          <w:lang w:val="mk-MK"/>
        </w:rPr>
        <w:t>П</w:t>
      </w:r>
      <w:r w:rsidR="00064173" w:rsidRPr="00DD6633">
        <w:rPr>
          <w:rFonts w:asciiTheme="minorHAnsi" w:hAnsiTheme="minorHAnsi"/>
          <w:sz w:val="22"/>
          <w:szCs w:val="22"/>
          <w:lang w:val="mk-MK"/>
        </w:rPr>
        <w:t>остапка за правни лекови за јавноста</w:t>
      </w:r>
    </w:p>
    <w:p w14:paraId="69C0F854" w14:textId="77777777" w:rsidR="00064173" w:rsidRPr="00DD6633" w:rsidRDefault="00064173" w:rsidP="00392C91">
      <w:pPr>
        <w:spacing w:after="0" w:line="240" w:lineRule="auto"/>
        <w:rPr>
          <w:lang w:val="mk-MK" w:eastAsia="fr-FR"/>
        </w:rPr>
      </w:pPr>
    </w:p>
    <w:p w14:paraId="2B039E9C" w14:textId="3831E18D" w:rsidR="00064173" w:rsidRPr="00392C91" w:rsidRDefault="009E71B6" w:rsidP="00392C91">
      <w:pPr>
        <w:pStyle w:val="Heading5"/>
        <w:keepNext w:val="0"/>
        <w:rPr>
          <w:rFonts w:asciiTheme="minorHAnsi" w:hAnsiTheme="minorHAnsi"/>
          <w:sz w:val="22"/>
          <w:szCs w:val="22"/>
        </w:rPr>
      </w:pPr>
      <w:r>
        <w:rPr>
          <w:rFonts w:asciiTheme="minorHAnsi" w:hAnsiTheme="minorHAnsi"/>
          <w:sz w:val="22"/>
          <w:szCs w:val="22"/>
          <w:lang w:val="mk-MK"/>
        </w:rPr>
        <w:t>Административна</w:t>
      </w:r>
      <w:r w:rsidR="00064173" w:rsidRPr="00392C91">
        <w:rPr>
          <w:rFonts w:asciiTheme="minorHAnsi" w:hAnsiTheme="minorHAnsi"/>
          <w:sz w:val="22"/>
          <w:szCs w:val="22"/>
        </w:rPr>
        <w:t xml:space="preserve"> постапка </w:t>
      </w:r>
      <w:r w:rsidR="00DD6633">
        <w:rPr>
          <w:rFonts w:asciiTheme="minorHAnsi" w:hAnsiTheme="minorHAnsi"/>
          <w:sz w:val="22"/>
          <w:szCs w:val="22"/>
          <w:lang w:val="mk-MK"/>
        </w:rPr>
        <w:t>по</w:t>
      </w:r>
      <w:r w:rsidR="00046547">
        <w:rPr>
          <w:rFonts w:asciiTheme="minorHAnsi" w:hAnsiTheme="minorHAnsi"/>
          <w:sz w:val="22"/>
          <w:szCs w:val="22"/>
          <w:lang w:val="mk-MK"/>
        </w:rPr>
        <w:t xml:space="preserve"> при</w:t>
      </w:r>
      <w:r w:rsidR="00DF64C8">
        <w:rPr>
          <w:rFonts w:asciiTheme="minorHAnsi" w:hAnsiTheme="minorHAnsi"/>
          <w:sz w:val="22"/>
          <w:szCs w:val="22"/>
          <w:lang w:val="mk-MK"/>
        </w:rPr>
        <w:t>јави</w:t>
      </w:r>
    </w:p>
    <w:p w14:paraId="44E89652" w14:textId="77777777" w:rsidR="00064173" w:rsidRPr="00392C91" w:rsidRDefault="00064173" w:rsidP="00392C91">
      <w:pPr>
        <w:spacing w:after="0" w:line="240" w:lineRule="auto"/>
        <w:rPr>
          <w:lang w:val="en-GB" w:eastAsia="fr-FR"/>
        </w:rPr>
      </w:pPr>
    </w:p>
    <w:p w14:paraId="29DBA4DA" w14:textId="1FFD7CA7" w:rsidR="00060AA4" w:rsidRPr="00392C91" w:rsidRDefault="00DF64C8" w:rsidP="00392C91">
      <w:pPr>
        <w:numPr>
          <w:ilvl w:val="0"/>
          <w:numId w:val="1"/>
        </w:numPr>
        <w:spacing w:after="0" w:line="240" w:lineRule="auto"/>
        <w:jc w:val="both"/>
        <w:rPr>
          <w:rFonts w:cstheme="minorHAnsi"/>
          <w:lang w:val="en-GB"/>
        </w:rPr>
      </w:pPr>
      <w:r>
        <w:rPr>
          <w:rFonts w:cstheme="minorHAnsi"/>
          <w:u w:val="single"/>
          <w:lang w:val="mk-MK"/>
        </w:rPr>
        <w:t xml:space="preserve">Пријавите </w:t>
      </w:r>
      <w:r w:rsidR="00CA1D48" w:rsidRPr="00392C91">
        <w:rPr>
          <w:rFonts w:cstheme="minorHAnsi"/>
          <w:u w:val="single"/>
          <w:lang w:val="en-GB"/>
        </w:rPr>
        <w:t>од граѓаните</w:t>
      </w:r>
      <w:r w:rsidRPr="00DF64C8">
        <w:rPr>
          <w:rFonts w:cstheme="minorHAnsi"/>
          <w:lang w:val="mk-MK"/>
        </w:rPr>
        <w:t xml:space="preserve"> </w:t>
      </w:r>
      <w:r w:rsidR="00CA1D48" w:rsidRPr="00392C91">
        <w:rPr>
          <w:rFonts w:cstheme="minorHAnsi"/>
          <w:lang w:val="en-GB"/>
        </w:rPr>
        <w:t xml:space="preserve">за </w:t>
      </w:r>
      <w:r w:rsidR="00C751EB">
        <w:rPr>
          <w:rFonts w:cstheme="minorHAnsi"/>
          <w:lang w:val="mk-MK"/>
        </w:rPr>
        <w:t xml:space="preserve">непрописно однесување </w:t>
      </w:r>
      <w:r>
        <w:rPr>
          <w:rFonts w:cstheme="minorHAnsi"/>
          <w:lang w:val="mk-MK"/>
        </w:rPr>
        <w:t xml:space="preserve">на </w:t>
      </w:r>
      <w:r w:rsidR="00CA1D48" w:rsidRPr="00392C91">
        <w:rPr>
          <w:rFonts w:cstheme="minorHAnsi"/>
          <w:lang w:val="en-GB"/>
        </w:rPr>
        <w:t>полици</w:t>
      </w:r>
      <w:r>
        <w:rPr>
          <w:rFonts w:cstheme="minorHAnsi"/>
          <w:lang w:val="mk-MK"/>
        </w:rPr>
        <w:t>јата</w:t>
      </w:r>
      <w:r w:rsidR="00CA1D48" w:rsidRPr="00392C91">
        <w:rPr>
          <w:rFonts w:cstheme="minorHAnsi"/>
          <w:lang w:val="en-GB"/>
        </w:rPr>
        <w:t xml:space="preserve"> може да се доставуваат по електронски пат, по пошта, телефон (бесплатниот телефонски број 199) или усно </w:t>
      </w:r>
      <w:r>
        <w:rPr>
          <w:rFonts w:cstheme="minorHAnsi"/>
          <w:lang w:val="mk-MK"/>
        </w:rPr>
        <w:t>до</w:t>
      </w:r>
      <w:r w:rsidR="00CA1D48" w:rsidRPr="00392C91">
        <w:rPr>
          <w:rFonts w:cstheme="minorHAnsi"/>
          <w:lang w:val="en-GB"/>
        </w:rPr>
        <w:t xml:space="preserve"> </w:t>
      </w:r>
      <w:r w:rsidR="00C751EB">
        <w:rPr>
          <w:rFonts w:cstheme="minorHAnsi"/>
          <w:lang w:val="mk-MK"/>
        </w:rPr>
        <w:t>ОВККИПС</w:t>
      </w:r>
      <w:r w:rsidR="00CA1D48" w:rsidRPr="00392C91">
        <w:rPr>
          <w:rFonts w:cstheme="minorHAnsi"/>
          <w:lang w:val="en-GB"/>
        </w:rPr>
        <w:t xml:space="preserve"> или во секоја полициска станица. Во вториот случај, п</w:t>
      </w:r>
      <w:r w:rsidR="003C1A55">
        <w:rPr>
          <w:rFonts w:cstheme="minorHAnsi"/>
          <w:lang w:val="mk-MK"/>
        </w:rPr>
        <w:t>ријавите</w:t>
      </w:r>
      <w:r w:rsidR="00CA1D48" w:rsidRPr="00392C91">
        <w:rPr>
          <w:rFonts w:cstheme="minorHAnsi"/>
          <w:lang w:val="en-GB"/>
        </w:rPr>
        <w:t xml:space="preserve"> треба да се </w:t>
      </w:r>
      <w:r w:rsidR="003C1A55">
        <w:rPr>
          <w:rFonts w:cstheme="minorHAnsi"/>
          <w:lang w:val="mk-MK"/>
        </w:rPr>
        <w:t>проследат до</w:t>
      </w:r>
      <w:r w:rsidR="00CA1D48" w:rsidRPr="00392C91">
        <w:rPr>
          <w:rFonts w:cstheme="minorHAnsi"/>
          <w:lang w:val="en-GB"/>
        </w:rPr>
        <w:t xml:space="preserve"> </w:t>
      </w:r>
      <w:r w:rsidR="009E12E3">
        <w:rPr>
          <w:rFonts w:cstheme="minorHAnsi"/>
          <w:lang w:val="mk-MK"/>
        </w:rPr>
        <w:t xml:space="preserve">ОВККИПС </w:t>
      </w:r>
      <w:r w:rsidR="00CA1D48" w:rsidRPr="00392C91">
        <w:rPr>
          <w:rFonts w:cstheme="minorHAnsi"/>
          <w:lang w:val="en-GB"/>
        </w:rPr>
        <w:t>во рок од 24 часа. По</w:t>
      </w:r>
      <w:r w:rsidR="003C1A55">
        <w:rPr>
          <w:rFonts w:cstheme="minorHAnsi"/>
          <w:lang w:val="mk-MK"/>
        </w:rPr>
        <w:t xml:space="preserve"> по</w:t>
      </w:r>
      <w:r w:rsidR="00CA1D48" w:rsidRPr="00392C91">
        <w:rPr>
          <w:rFonts w:cstheme="minorHAnsi"/>
          <w:lang w:val="en-GB"/>
        </w:rPr>
        <w:t>днесени</w:t>
      </w:r>
      <w:r w:rsidR="003C1A55">
        <w:rPr>
          <w:rFonts w:cstheme="minorHAnsi"/>
          <w:lang w:val="mk-MK"/>
        </w:rPr>
        <w:t>те пријави</w:t>
      </w:r>
      <w:r w:rsidR="00CA1D48" w:rsidRPr="00392C91">
        <w:rPr>
          <w:rFonts w:cstheme="minorHAnsi"/>
          <w:lang w:val="en-GB"/>
        </w:rPr>
        <w:t xml:space="preserve"> по телефон треба да се постапува во согласност со "Упатството за полицајци за справува</w:t>
      </w:r>
      <w:r w:rsidR="003C1A55">
        <w:rPr>
          <w:rFonts w:cstheme="minorHAnsi"/>
          <w:lang w:val="mk-MK"/>
        </w:rPr>
        <w:t>њ</w:t>
      </w:r>
      <w:r w:rsidR="00CA1D48" w:rsidRPr="00392C91">
        <w:rPr>
          <w:rFonts w:cstheme="minorHAnsi"/>
          <w:lang w:val="en-GB"/>
        </w:rPr>
        <w:t xml:space="preserve">е со телефонски </w:t>
      </w:r>
      <w:r w:rsidR="003C1A55">
        <w:rPr>
          <w:rFonts w:cstheme="minorHAnsi"/>
          <w:lang w:val="mk-MK"/>
        </w:rPr>
        <w:t>пријави</w:t>
      </w:r>
      <w:r w:rsidR="00CA1D48" w:rsidRPr="00392C91">
        <w:rPr>
          <w:rFonts w:cstheme="minorHAnsi"/>
          <w:lang w:val="en-GB"/>
        </w:rPr>
        <w:t xml:space="preserve"> за корумпиран</w:t>
      </w:r>
      <w:r w:rsidR="003C1A55">
        <w:rPr>
          <w:rFonts w:cstheme="minorHAnsi"/>
          <w:lang w:val="mk-MK"/>
        </w:rPr>
        <w:t>о</w:t>
      </w:r>
      <w:r w:rsidR="00CA1D48" w:rsidRPr="00392C91">
        <w:rPr>
          <w:rFonts w:cstheme="minorHAnsi"/>
          <w:lang w:val="en-GB"/>
        </w:rPr>
        <w:t xml:space="preserve"> или друг</w:t>
      </w:r>
      <w:r w:rsidR="003C1A55">
        <w:rPr>
          <w:rFonts w:cstheme="minorHAnsi"/>
          <w:lang w:val="mk-MK"/>
        </w:rPr>
        <w:t>о</w:t>
      </w:r>
      <w:r w:rsidR="00CA1D48" w:rsidRPr="00392C91">
        <w:rPr>
          <w:rFonts w:cstheme="minorHAnsi"/>
          <w:lang w:val="en-GB"/>
        </w:rPr>
        <w:t xml:space="preserve"> нелегалн</w:t>
      </w:r>
      <w:r w:rsidR="003C1A55">
        <w:rPr>
          <w:rFonts w:cstheme="minorHAnsi"/>
          <w:lang w:val="mk-MK"/>
        </w:rPr>
        <w:t>о</w:t>
      </w:r>
      <w:r w:rsidR="00CA1D48" w:rsidRPr="00392C91">
        <w:rPr>
          <w:rFonts w:cstheme="minorHAnsi"/>
          <w:lang w:val="en-GB"/>
        </w:rPr>
        <w:t xml:space="preserve"> однесување". </w:t>
      </w:r>
      <w:r w:rsidR="00460B5C">
        <w:rPr>
          <w:rFonts w:cstheme="minorHAnsi"/>
          <w:lang w:val="mk-MK"/>
        </w:rPr>
        <w:t xml:space="preserve">ОВККИПС </w:t>
      </w:r>
      <w:r w:rsidR="00CA1D48" w:rsidRPr="00392C91">
        <w:rPr>
          <w:rFonts w:cstheme="minorHAnsi"/>
          <w:lang w:val="en-GB"/>
        </w:rPr>
        <w:t xml:space="preserve">е </w:t>
      </w:r>
      <w:r w:rsidR="003C1A55">
        <w:rPr>
          <w:rFonts w:cstheme="minorHAnsi"/>
          <w:lang w:val="mk-MK"/>
        </w:rPr>
        <w:t>должно да постапи по сите пријави</w:t>
      </w:r>
      <w:r w:rsidR="00CA1D48" w:rsidRPr="00392C91">
        <w:rPr>
          <w:rFonts w:cstheme="minorHAnsi"/>
          <w:lang w:val="en-GB"/>
        </w:rPr>
        <w:t>. Анонимни</w:t>
      </w:r>
      <w:r w:rsidR="003C1A55">
        <w:rPr>
          <w:rFonts w:cstheme="minorHAnsi"/>
          <w:lang w:val="mk-MK"/>
        </w:rPr>
        <w:t>те</w:t>
      </w:r>
      <w:r w:rsidR="00CA1D48" w:rsidRPr="00392C91">
        <w:rPr>
          <w:rFonts w:cstheme="minorHAnsi"/>
          <w:lang w:val="en-GB"/>
        </w:rPr>
        <w:t xml:space="preserve"> пр</w:t>
      </w:r>
      <w:r w:rsidR="003C1A55">
        <w:rPr>
          <w:rFonts w:cstheme="minorHAnsi"/>
          <w:lang w:val="mk-MK"/>
        </w:rPr>
        <w:t>ијави</w:t>
      </w:r>
      <w:r w:rsidR="00CA1D48" w:rsidRPr="00392C91">
        <w:rPr>
          <w:rFonts w:cstheme="minorHAnsi"/>
          <w:lang w:val="en-GB"/>
        </w:rPr>
        <w:t xml:space="preserve"> се обработуваат само доколку содржат веродостојни податоци. </w:t>
      </w:r>
      <w:r w:rsidR="003C1A55">
        <w:rPr>
          <w:rFonts w:cstheme="minorHAnsi"/>
          <w:lang w:val="mk-MK"/>
        </w:rPr>
        <w:t>О</w:t>
      </w:r>
      <w:r w:rsidR="00CA1D48" w:rsidRPr="00392C91">
        <w:rPr>
          <w:rFonts w:cstheme="minorHAnsi"/>
          <w:lang w:val="en-GB"/>
        </w:rPr>
        <w:t>дговор</w:t>
      </w:r>
      <w:r w:rsidR="003C1A55">
        <w:rPr>
          <w:rFonts w:cstheme="minorHAnsi"/>
          <w:lang w:val="mk-MK"/>
        </w:rPr>
        <w:t>от</w:t>
      </w:r>
      <w:r w:rsidR="00CA1D48" w:rsidRPr="00392C91">
        <w:rPr>
          <w:rFonts w:cstheme="minorHAnsi"/>
          <w:lang w:val="en-GB"/>
        </w:rPr>
        <w:t xml:space="preserve"> на последователни</w:t>
      </w:r>
      <w:r w:rsidR="003C1A55">
        <w:rPr>
          <w:rFonts w:cstheme="minorHAnsi"/>
          <w:lang w:val="mk-MK"/>
        </w:rPr>
        <w:t xml:space="preserve">те дејствија </w:t>
      </w:r>
      <w:r w:rsidR="00460B5C">
        <w:rPr>
          <w:rFonts w:cstheme="minorHAnsi"/>
          <w:lang w:val="mk-MK"/>
        </w:rPr>
        <w:t xml:space="preserve">преземени </w:t>
      </w:r>
      <w:r w:rsidR="003C1A55">
        <w:rPr>
          <w:rFonts w:cstheme="minorHAnsi"/>
          <w:lang w:val="mk-MK"/>
        </w:rPr>
        <w:t>по секоја пријава треба да се проследи</w:t>
      </w:r>
      <w:r w:rsidR="00CA1D48" w:rsidRPr="00392C91">
        <w:rPr>
          <w:rFonts w:cstheme="minorHAnsi"/>
          <w:lang w:val="en-GB"/>
        </w:rPr>
        <w:t xml:space="preserve"> до </w:t>
      </w:r>
      <w:r w:rsidR="003C1A55">
        <w:rPr>
          <w:rFonts w:cstheme="minorHAnsi"/>
          <w:lang w:val="mk-MK"/>
        </w:rPr>
        <w:t>пријавувачот</w:t>
      </w:r>
      <w:r w:rsidR="00CA1D48" w:rsidRPr="00392C91">
        <w:rPr>
          <w:rFonts w:cstheme="minorHAnsi"/>
          <w:lang w:val="en-GB"/>
        </w:rPr>
        <w:t xml:space="preserve"> во законски предвидениот рок од 30 дена</w:t>
      </w:r>
      <w:r w:rsidR="003D4110" w:rsidRPr="00392C91">
        <w:rPr>
          <w:rStyle w:val="FootnoteReference"/>
          <w:rFonts w:cstheme="minorHAnsi"/>
          <w:lang w:val="en-GB"/>
        </w:rPr>
        <w:footnoteReference w:id="118"/>
      </w:r>
      <w:r w:rsidR="003C1A55">
        <w:rPr>
          <w:rFonts w:cstheme="minorHAnsi"/>
          <w:lang w:val="en-GB"/>
        </w:rPr>
        <w:t xml:space="preserve">. </w:t>
      </w:r>
      <w:r w:rsidR="003C1A55">
        <w:rPr>
          <w:rFonts w:cstheme="minorHAnsi"/>
          <w:lang w:val="mk-MK"/>
        </w:rPr>
        <w:t>Пријавите</w:t>
      </w:r>
      <w:r w:rsidR="00CF4782" w:rsidRPr="00392C91">
        <w:rPr>
          <w:rFonts w:cstheme="minorHAnsi"/>
          <w:lang w:val="en-GB"/>
        </w:rPr>
        <w:t xml:space="preserve"> за кои </w:t>
      </w:r>
      <w:r w:rsidR="00460B5C">
        <w:rPr>
          <w:rFonts w:cstheme="minorHAnsi"/>
          <w:lang w:val="mk-MK"/>
        </w:rPr>
        <w:t xml:space="preserve">ОВККИПС </w:t>
      </w:r>
      <w:r w:rsidR="00CF4782" w:rsidRPr="00392C91">
        <w:rPr>
          <w:rFonts w:cstheme="minorHAnsi"/>
          <w:lang w:val="en-GB"/>
        </w:rPr>
        <w:t xml:space="preserve">нема надлежност </w:t>
      </w:r>
      <w:r w:rsidR="003C1A55">
        <w:rPr>
          <w:rFonts w:cstheme="minorHAnsi"/>
          <w:lang w:val="mk-MK"/>
        </w:rPr>
        <w:t>треба да се проследат до</w:t>
      </w:r>
      <w:r w:rsidR="00CF4782" w:rsidRPr="00392C91">
        <w:rPr>
          <w:rFonts w:cstheme="minorHAnsi"/>
          <w:lang w:val="en-GB"/>
        </w:rPr>
        <w:t xml:space="preserve"> друга единица на Министерството или надвор</w:t>
      </w:r>
      <w:r w:rsidR="003C1A55">
        <w:rPr>
          <w:rFonts w:cstheme="minorHAnsi"/>
          <w:lang w:val="mk-MK"/>
        </w:rPr>
        <w:t xml:space="preserve"> од него</w:t>
      </w:r>
      <w:r w:rsidR="00CF4782" w:rsidRPr="00392C91">
        <w:rPr>
          <w:rFonts w:cstheme="minorHAnsi"/>
          <w:lang w:val="en-GB"/>
        </w:rPr>
        <w:t xml:space="preserve">. Во овие случаи, </w:t>
      </w:r>
      <w:r w:rsidR="00460B5C">
        <w:rPr>
          <w:rFonts w:cstheme="minorHAnsi"/>
          <w:lang w:val="mk-MK"/>
        </w:rPr>
        <w:t xml:space="preserve">ОВККИПС </w:t>
      </w:r>
      <w:r w:rsidR="003C1A55">
        <w:rPr>
          <w:rFonts w:cstheme="minorHAnsi"/>
          <w:lang w:val="mk-MK"/>
        </w:rPr>
        <w:t>треба д</w:t>
      </w:r>
      <w:r w:rsidR="00CF4782" w:rsidRPr="00392C91">
        <w:rPr>
          <w:rFonts w:cstheme="minorHAnsi"/>
          <w:lang w:val="en-GB"/>
        </w:rPr>
        <w:t xml:space="preserve">а </w:t>
      </w:r>
      <w:r w:rsidR="003C1A55">
        <w:rPr>
          <w:rFonts w:cstheme="minorHAnsi"/>
          <w:lang w:val="mk-MK"/>
        </w:rPr>
        <w:t>го</w:t>
      </w:r>
      <w:r w:rsidR="00CF4782" w:rsidRPr="00392C91">
        <w:rPr>
          <w:rFonts w:cstheme="minorHAnsi"/>
          <w:lang w:val="en-GB"/>
        </w:rPr>
        <w:t xml:space="preserve"> извест</w:t>
      </w:r>
      <w:r w:rsidR="003C1A55">
        <w:rPr>
          <w:rFonts w:cstheme="minorHAnsi"/>
          <w:lang w:val="mk-MK"/>
        </w:rPr>
        <w:t>и</w:t>
      </w:r>
      <w:r w:rsidR="00CF4782" w:rsidRPr="00392C91">
        <w:rPr>
          <w:rFonts w:cstheme="minorHAnsi"/>
          <w:lang w:val="en-GB"/>
        </w:rPr>
        <w:t xml:space="preserve"> п</w:t>
      </w:r>
      <w:r w:rsidR="003C1A55">
        <w:rPr>
          <w:rFonts w:cstheme="minorHAnsi"/>
          <w:lang w:val="mk-MK"/>
        </w:rPr>
        <w:t>односителот на пријавата</w:t>
      </w:r>
      <w:r w:rsidR="00CF4782" w:rsidRPr="00392C91">
        <w:rPr>
          <w:rFonts w:cstheme="minorHAnsi"/>
          <w:lang w:val="en-GB"/>
        </w:rPr>
        <w:t xml:space="preserve"> кој орган е надлежен за </w:t>
      </w:r>
      <w:r w:rsidR="003C1A55">
        <w:rPr>
          <w:rFonts w:cstheme="minorHAnsi"/>
          <w:lang w:val="mk-MK"/>
        </w:rPr>
        <w:t>постапување по пријавата</w:t>
      </w:r>
      <w:r w:rsidR="00CF4782" w:rsidRPr="00392C91">
        <w:rPr>
          <w:rFonts w:cstheme="minorHAnsi"/>
          <w:lang w:val="en-GB"/>
        </w:rPr>
        <w:t xml:space="preserve"> и дека </w:t>
      </w:r>
      <w:r w:rsidR="003C1A55">
        <w:rPr>
          <w:rFonts w:cstheme="minorHAnsi"/>
          <w:lang w:val="mk-MK"/>
        </w:rPr>
        <w:t xml:space="preserve">ќе се добие </w:t>
      </w:r>
      <w:r w:rsidR="00CF4782" w:rsidRPr="00392C91">
        <w:rPr>
          <w:rFonts w:cstheme="minorHAnsi"/>
          <w:lang w:val="en-GB"/>
        </w:rPr>
        <w:t>одговор. Незадоволни</w:t>
      </w:r>
      <w:r w:rsidR="003C1A55">
        <w:rPr>
          <w:rFonts w:cstheme="minorHAnsi"/>
          <w:lang w:val="mk-MK"/>
        </w:rPr>
        <w:t>те подносители на пријава може да се обратат</w:t>
      </w:r>
      <w:r w:rsidR="00CF4782" w:rsidRPr="00392C91">
        <w:rPr>
          <w:rFonts w:cstheme="minorHAnsi"/>
          <w:lang w:val="en-GB"/>
        </w:rPr>
        <w:t xml:space="preserve"> на </w:t>
      </w:r>
      <w:r w:rsidR="00460B5C">
        <w:rPr>
          <w:rFonts w:cstheme="minorHAnsi"/>
          <w:lang w:val="mk-MK"/>
        </w:rPr>
        <w:t>Н</w:t>
      </w:r>
      <w:r w:rsidR="00CF4782" w:rsidRPr="00392C91">
        <w:rPr>
          <w:rFonts w:cstheme="minorHAnsi"/>
          <w:lang w:val="en-GB"/>
        </w:rPr>
        <w:t>ародниот правобранител, Јавното обвинителство или ДКСК.</w:t>
      </w:r>
    </w:p>
    <w:p w14:paraId="6A500999" w14:textId="77777777" w:rsidR="00BF1B29" w:rsidRPr="00392C91" w:rsidRDefault="00BF1B29" w:rsidP="00392C91">
      <w:pPr>
        <w:spacing w:after="0" w:line="240" w:lineRule="auto"/>
        <w:jc w:val="both"/>
        <w:rPr>
          <w:rFonts w:cstheme="minorHAnsi"/>
          <w:lang w:val="en-GB"/>
        </w:rPr>
      </w:pPr>
    </w:p>
    <w:p w14:paraId="1B8D1A96" w14:textId="428D1021" w:rsidR="00060AA4" w:rsidRPr="00D71205" w:rsidRDefault="00060AA4" w:rsidP="00392C91">
      <w:pPr>
        <w:numPr>
          <w:ilvl w:val="0"/>
          <w:numId w:val="1"/>
        </w:numPr>
        <w:spacing w:after="0" w:line="240" w:lineRule="auto"/>
        <w:jc w:val="both"/>
        <w:rPr>
          <w:rFonts w:cstheme="minorHAnsi"/>
          <w:b/>
          <w:lang w:val="en-GB"/>
        </w:rPr>
      </w:pPr>
      <w:r w:rsidRPr="00392C91">
        <w:rPr>
          <w:rFonts w:cstheme="minorHAnsi"/>
          <w:lang w:val="en-GB"/>
        </w:rPr>
        <w:t>Во 2014 година, ДКСК спроведе проект заедно со Канцеларијата на ОБСЕ во Скопје во насока на поттикнување на граѓаните да пријавуваат незаконско и непрофесионално однесување на полицијата и да ги користат можностите за пријавување презентирани на специјално дизајниран флаер. На ГЕТ му беше кажано дека резултатите од овој проект е тешко да се измер</w:t>
      </w:r>
      <w:r w:rsidR="00CD3B3A">
        <w:rPr>
          <w:rFonts w:cstheme="minorHAnsi"/>
          <w:lang w:val="mk-MK"/>
        </w:rPr>
        <w:t>ат бидејќи</w:t>
      </w:r>
      <w:r w:rsidRPr="00392C91">
        <w:rPr>
          <w:rFonts w:cstheme="minorHAnsi"/>
          <w:lang w:val="en-GB"/>
        </w:rPr>
        <w:t xml:space="preserve"> граѓаните, во нивните </w:t>
      </w:r>
      <w:r w:rsidR="00CD3B3A">
        <w:rPr>
          <w:rFonts w:cstheme="minorHAnsi"/>
          <w:lang w:val="mk-MK"/>
        </w:rPr>
        <w:t>пријави</w:t>
      </w:r>
      <w:r w:rsidRPr="00392C91">
        <w:rPr>
          <w:rFonts w:cstheme="minorHAnsi"/>
          <w:lang w:val="en-GB"/>
        </w:rPr>
        <w:t xml:space="preserve">, не </w:t>
      </w:r>
      <w:r w:rsidR="00CD3B3A">
        <w:rPr>
          <w:rFonts w:cstheme="minorHAnsi"/>
          <w:lang w:val="mk-MK"/>
        </w:rPr>
        <w:t>наведуваат</w:t>
      </w:r>
      <w:r w:rsidRPr="00392C91">
        <w:rPr>
          <w:rFonts w:cstheme="minorHAnsi"/>
          <w:lang w:val="en-GB"/>
        </w:rPr>
        <w:t xml:space="preserve"> како тие биле информирани за можностите да пријав</w:t>
      </w:r>
      <w:r w:rsidR="00CD3B3A">
        <w:rPr>
          <w:rFonts w:cstheme="minorHAnsi"/>
          <w:lang w:val="mk-MK"/>
        </w:rPr>
        <w:t>ат</w:t>
      </w:r>
      <w:r w:rsidRPr="00392C91">
        <w:rPr>
          <w:rFonts w:cstheme="minorHAnsi"/>
          <w:lang w:val="en-GB"/>
        </w:rPr>
        <w:t xml:space="preserve"> злоупотреба на службените овластувања</w:t>
      </w:r>
      <w:r w:rsidR="00CD3B3A">
        <w:rPr>
          <w:rFonts w:cstheme="minorHAnsi"/>
          <w:lang w:val="mk-MK"/>
        </w:rPr>
        <w:t xml:space="preserve"> на полицијата </w:t>
      </w:r>
      <w:r w:rsidRPr="00392C91">
        <w:rPr>
          <w:rFonts w:cstheme="minorHAnsi"/>
          <w:lang w:val="en-GB"/>
        </w:rPr>
        <w:t xml:space="preserve">и се чини дека </w:t>
      </w:r>
      <w:r w:rsidR="00CD3B3A">
        <w:rPr>
          <w:rFonts w:cstheme="minorHAnsi"/>
          <w:lang w:val="mk-MK"/>
        </w:rPr>
        <w:t xml:space="preserve">не </w:t>
      </w:r>
      <w:r w:rsidRPr="00392C91">
        <w:rPr>
          <w:rFonts w:cstheme="minorHAnsi"/>
          <w:lang w:val="en-GB"/>
        </w:rPr>
        <w:t xml:space="preserve">постојат достапни статистички податоци за бројот на </w:t>
      </w:r>
      <w:r w:rsidR="00CD3B3A">
        <w:rPr>
          <w:rFonts w:cstheme="minorHAnsi"/>
          <w:lang w:val="mk-MK"/>
        </w:rPr>
        <w:t>примени пријави</w:t>
      </w:r>
      <w:r w:rsidR="00CD3B3A">
        <w:rPr>
          <w:rFonts w:cstheme="minorHAnsi"/>
          <w:lang w:val="en-GB"/>
        </w:rPr>
        <w:t>. ГЕТ исто така г</w:t>
      </w:r>
      <w:r w:rsidR="00CD3B3A">
        <w:rPr>
          <w:rFonts w:cstheme="minorHAnsi"/>
          <w:lang w:val="mk-MK"/>
        </w:rPr>
        <w:t>о</w:t>
      </w:r>
      <w:r w:rsidRPr="00392C91">
        <w:rPr>
          <w:rFonts w:cstheme="minorHAnsi"/>
          <w:lang w:val="en-GB"/>
        </w:rPr>
        <w:t xml:space="preserve"> зема во предвид фактот дека многу п</w:t>
      </w:r>
      <w:r w:rsidR="00CD3B3A">
        <w:rPr>
          <w:rFonts w:cstheme="minorHAnsi"/>
          <w:lang w:val="mk-MK"/>
        </w:rPr>
        <w:t>ријави</w:t>
      </w:r>
      <w:r w:rsidRPr="00392C91">
        <w:rPr>
          <w:rFonts w:cstheme="minorHAnsi"/>
          <w:lang w:val="en-GB"/>
        </w:rPr>
        <w:t xml:space="preserve"> против полицијата се испратени на невладини организации кои се сметаат како посигурн</w:t>
      </w:r>
      <w:r w:rsidR="00CD3B3A">
        <w:rPr>
          <w:rFonts w:cstheme="minorHAnsi"/>
          <w:lang w:val="mk-MK"/>
        </w:rPr>
        <w:t>и</w:t>
      </w:r>
      <w:r w:rsidRPr="00392C91">
        <w:rPr>
          <w:rFonts w:cstheme="minorHAnsi"/>
          <w:lang w:val="en-GB"/>
        </w:rPr>
        <w:t xml:space="preserve"> и способни да реагираат побрзо и ефикасно </w:t>
      </w:r>
      <w:r w:rsidR="00CD3B3A">
        <w:rPr>
          <w:rFonts w:cstheme="minorHAnsi"/>
          <w:lang w:val="mk-MK"/>
        </w:rPr>
        <w:t>на</w:t>
      </w:r>
      <w:r w:rsidRPr="00392C91">
        <w:rPr>
          <w:rFonts w:cstheme="minorHAnsi"/>
          <w:lang w:val="en-GB"/>
        </w:rPr>
        <w:t xml:space="preserve"> пријавени</w:t>
      </w:r>
      <w:r w:rsidR="00CD3B3A">
        <w:rPr>
          <w:rFonts w:cstheme="minorHAnsi"/>
          <w:lang w:val="mk-MK"/>
        </w:rPr>
        <w:t>те повреди</w:t>
      </w:r>
      <w:r w:rsidRPr="00392C91">
        <w:rPr>
          <w:rFonts w:cstheme="minorHAnsi"/>
          <w:lang w:val="en-GB"/>
        </w:rPr>
        <w:t>.</w:t>
      </w:r>
      <w:r w:rsidR="00603DC4">
        <w:rPr>
          <w:rFonts w:cstheme="minorHAnsi"/>
          <w:lang w:val="mk-MK"/>
        </w:rPr>
        <w:t xml:space="preserve"> Како што е веќе забележано во точката 122 од овој извештај, пристапот до информации за активностите на полицијата би ја зајакнал јавната доверба во оваа сила. Информирањето на јавноста за поплаките и за тоа како се тие решени од страна на надзорните тела би </w:t>
      </w:r>
      <w:r w:rsidR="00144F16">
        <w:rPr>
          <w:rFonts w:cstheme="minorHAnsi"/>
          <w:lang w:val="mk-MK"/>
        </w:rPr>
        <w:t xml:space="preserve">придонесло за зголемување на транспарентноста. Затоа, </w:t>
      </w:r>
      <w:r w:rsidR="00144F16" w:rsidRPr="00D71205">
        <w:rPr>
          <w:rFonts w:cstheme="minorHAnsi"/>
          <w:b/>
          <w:lang w:val="mk-MK"/>
        </w:rPr>
        <w:t>ГРЕКО препорачува</w:t>
      </w:r>
      <w:r w:rsidR="00144F16">
        <w:rPr>
          <w:rFonts w:cstheme="minorHAnsi"/>
          <w:b/>
          <w:lang w:val="mk-MK"/>
        </w:rPr>
        <w:t xml:space="preserve"> поплаките против полицајците да бидат изразени во сеопфатна статистика, која покрива дисциплински и кривични постапки и е</w:t>
      </w:r>
      <w:r w:rsidR="00144F16" w:rsidRPr="00D71205">
        <w:rPr>
          <w:rFonts w:cstheme="minorHAnsi"/>
          <w:b/>
          <w:lang w:val="mk-MK"/>
        </w:rPr>
        <w:t xml:space="preserve"> </w:t>
      </w:r>
      <w:r w:rsidR="00144F16">
        <w:rPr>
          <w:rFonts w:cstheme="minorHAnsi"/>
          <w:b/>
          <w:lang w:val="mk-MK"/>
        </w:rPr>
        <w:t xml:space="preserve">јано достапна. </w:t>
      </w:r>
    </w:p>
    <w:p w14:paraId="0F41A478" w14:textId="77777777" w:rsidR="007E2579" w:rsidRPr="00D71205" w:rsidRDefault="007E2579" w:rsidP="00392C91">
      <w:pPr>
        <w:pStyle w:val="Heading3"/>
        <w:keepNext w:val="0"/>
        <w:keepLines w:val="0"/>
        <w:tabs>
          <w:tab w:val="left" w:pos="709"/>
        </w:tabs>
        <w:spacing w:before="0" w:line="240" w:lineRule="auto"/>
        <w:rPr>
          <w:rFonts w:asciiTheme="minorHAnsi" w:eastAsiaTheme="minorHAnsi" w:hAnsiTheme="minorHAnsi" w:cstheme="minorHAnsi"/>
          <w:bCs w:val="0"/>
          <w:color w:val="auto"/>
          <w:lang w:val="en-GB"/>
        </w:rPr>
      </w:pPr>
    </w:p>
    <w:p w14:paraId="644F3701" w14:textId="77777777" w:rsidR="00B6374A" w:rsidRPr="00392C91" w:rsidRDefault="00B6374A" w:rsidP="00392C91">
      <w:pPr>
        <w:pStyle w:val="Heading3"/>
        <w:keepNext w:val="0"/>
        <w:keepLines w:val="0"/>
        <w:tabs>
          <w:tab w:val="left" w:pos="709"/>
        </w:tabs>
        <w:spacing w:before="0" w:line="240" w:lineRule="auto"/>
        <w:rPr>
          <w:rFonts w:asciiTheme="minorHAnsi" w:hAnsiTheme="minorHAnsi" w:cstheme="minorHAnsi"/>
          <w:color w:val="auto"/>
          <w:u w:val="single"/>
          <w:lang w:val="en-GB"/>
        </w:rPr>
      </w:pPr>
      <w:bookmarkStart w:id="105" w:name="_Toc536200437"/>
      <w:r w:rsidRPr="00392C91">
        <w:rPr>
          <w:rFonts w:asciiTheme="minorHAnsi" w:hAnsiTheme="minorHAnsi" w:cstheme="minorHAnsi"/>
          <w:color w:val="auto"/>
          <w:u w:val="single"/>
          <w:lang w:val="en-GB"/>
        </w:rPr>
        <w:t>Спроведување и санкции</w:t>
      </w:r>
      <w:bookmarkEnd w:id="105"/>
    </w:p>
    <w:p w14:paraId="4DFE1008" w14:textId="77777777" w:rsidR="00B6374A" w:rsidRPr="00392C91" w:rsidRDefault="00B6374A" w:rsidP="00392C91">
      <w:pPr>
        <w:spacing w:after="0" w:line="240" w:lineRule="auto"/>
        <w:jc w:val="both"/>
        <w:rPr>
          <w:rFonts w:cstheme="minorHAnsi"/>
          <w:lang w:val="en-GB"/>
        </w:rPr>
      </w:pPr>
    </w:p>
    <w:p w14:paraId="26B9E79D" w14:textId="77777777" w:rsidR="00B6374A" w:rsidRPr="00392C91" w:rsidRDefault="00CD3B3A" w:rsidP="00392C91">
      <w:pPr>
        <w:spacing w:after="0" w:line="240" w:lineRule="auto"/>
        <w:jc w:val="both"/>
        <w:rPr>
          <w:rFonts w:cstheme="minorHAnsi"/>
          <w:i/>
          <w:lang w:val="en-GB"/>
        </w:rPr>
      </w:pPr>
      <w:r>
        <w:rPr>
          <w:rFonts w:cstheme="minorHAnsi"/>
          <w:i/>
          <w:lang w:val="mk-MK"/>
        </w:rPr>
        <w:t>Д</w:t>
      </w:r>
      <w:r w:rsidR="00B6374A" w:rsidRPr="00392C91">
        <w:rPr>
          <w:rFonts w:cstheme="minorHAnsi"/>
          <w:i/>
          <w:lang w:val="en-GB"/>
        </w:rPr>
        <w:t>исциплинска постапка</w:t>
      </w:r>
    </w:p>
    <w:p w14:paraId="44F72A4E" w14:textId="77777777" w:rsidR="00B6374A" w:rsidRPr="00392C91" w:rsidRDefault="00B6374A" w:rsidP="00392C91">
      <w:pPr>
        <w:spacing w:after="0" w:line="240" w:lineRule="auto"/>
        <w:jc w:val="both"/>
        <w:rPr>
          <w:rFonts w:cstheme="minorHAnsi"/>
          <w:lang w:val="en-GB"/>
        </w:rPr>
      </w:pPr>
    </w:p>
    <w:p w14:paraId="591EDBFC" w14:textId="7DB30BCC" w:rsidR="007D42C7" w:rsidRPr="00392C91" w:rsidRDefault="00CD3B3A" w:rsidP="00392C91">
      <w:pPr>
        <w:pStyle w:val="ListParagraph"/>
        <w:numPr>
          <w:ilvl w:val="0"/>
          <w:numId w:val="1"/>
        </w:numPr>
        <w:spacing w:after="0" w:line="240" w:lineRule="auto"/>
        <w:jc w:val="both"/>
        <w:rPr>
          <w:rFonts w:cstheme="minorHAnsi"/>
          <w:b/>
          <w:i/>
          <w:lang w:val="en-GB"/>
        </w:rPr>
      </w:pPr>
      <w:r>
        <w:rPr>
          <w:rFonts w:cstheme="minorHAnsi"/>
          <w:u w:val="single"/>
          <w:lang w:val="mk-MK"/>
        </w:rPr>
        <w:t>Д</w:t>
      </w:r>
      <w:r w:rsidR="00363212" w:rsidRPr="00392C91">
        <w:rPr>
          <w:rFonts w:cstheme="minorHAnsi"/>
          <w:u w:val="single"/>
          <w:lang w:val="en-GB"/>
        </w:rPr>
        <w:t>исциплински</w:t>
      </w:r>
      <w:r>
        <w:rPr>
          <w:rFonts w:cstheme="minorHAnsi"/>
          <w:u w:val="single"/>
          <w:lang w:val="mk-MK"/>
        </w:rPr>
        <w:t>те</w:t>
      </w:r>
      <w:r w:rsidR="00363212" w:rsidRPr="00392C91">
        <w:rPr>
          <w:rFonts w:cstheme="minorHAnsi"/>
          <w:u w:val="single"/>
          <w:lang w:val="en-GB"/>
        </w:rPr>
        <w:t xml:space="preserve"> мерки</w:t>
      </w:r>
      <w:r w:rsidR="00363212" w:rsidRPr="00392C91">
        <w:rPr>
          <w:rFonts w:cstheme="minorHAnsi"/>
          <w:lang w:val="en-GB"/>
        </w:rPr>
        <w:t xml:space="preserve"> се </w:t>
      </w:r>
      <w:r>
        <w:rPr>
          <w:rFonts w:cstheme="minorHAnsi"/>
          <w:lang w:val="mk-MK"/>
        </w:rPr>
        <w:t>применуваат</w:t>
      </w:r>
      <w:r w:rsidR="00363212" w:rsidRPr="00392C91">
        <w:rPr>
          <w:rFonts w:cstheme="minorHAnsi"/>
          <w:lang w:val="en-GB"/>
        </w:rPr>
        <w:t xml:space="preserve"> </w:t>
      </w:r>
      <w:r>
        <w:rPr>
          <w:rFonts w:cstheme="minorHAnsi"/>
          <w:lang w:val="mk-MK"/>
        </w:rPr>
        <w:t>з</w:t>
      </w:r>
      <w:r w:rsidR="00363212" w:rsidRPr="00392C91">
        <w:rPr>
          <w:rFonts w:cstheme="minorHAnsi"/>
          <w:lang w:val="en-GB"/>
        </w:rPr>
        <w:t>а полициските службеници и вработени</w:t>
      </w:r>
      <w:r>
        <w:rPr>
          <w:rFonts w:cstheme="minorHAnsi"/>
          <w:lang w:val="mk-MK"/>
        </w:rPr>
        <w:t>те</w:t>
      </w:r>
      <w:r w:rsidR="00363212" w:rsidRPr="00392C91">
        <w:rPr>
          <w:rFonts w:cstheme="minorHAnsi"/>
          <w:lang w:val="en-GB"/>
        </w:rPr>
        <w:t xml:space="preserve"> за кршење на работниот ред и дисциплина и неисполнување на работните обврски</w:t>
      </w:r>
      <w:r w:rsidR="00034605" w:rsidRPr="00392C91">
        <w:rPr>
          <w:rStyle w:val="FootnoteReference"/>
          <w:rFonts w:cstheme="minorHAnsi"/>
          <w:lang w:val="en-GB"/>
        </w:rPr>
        <w:footnoteReference w:id="119"/>
      </w:r>
      <w:r w:rsidR="00034605" w:rsidRPr="00392C91">
        <w:rPr>
          <w:rFonts w:cstheme="minorHAnsi"/>
          <w:lang w:val="en-GB"/>
        </w:rPr>
        <w:t>. Се прави разлика меѓу мали и посериозни повреди</w:t>
      </w:r>
      <w:r w:rsidR="00AE4BA5" w:rsidRPr="00392C91">
        <w:rPr>
          <w:rStyle w:val="FootnoteReference"/>
          <w:rFonts w:cstheme="minorHAnsi"/>
          <w:lang w:val="en-GB"/>
        </w:rPr>
        <w:footnoteReference w:id="120"/>
      </w:r>
      <w:r w:rsidR="00AE4BA5" w:rsidRPr="00392C91">
        <w:rPr>
          <w:rFonts w:cstheme="minorHAnsi"/>
          <w:lang w:val="en-GB"/>
        </w:rPr>
        <w:t>. Санкции</w:t>
      </w:r>
      <w:r>
        <w:rPr>
          <w:rFonts w:cstheme="minorHAnsi"/>
          <w:lang w:val="mk-MK"/>
        </w:rPr>
        <w:t>те</w:t>
      </w:r>
      <w:r>
        <w:rPr>
          <w:rFonts w:cstheme="minorHAnsi"/>
          <w:lang w:val="en-GB"/>
        </w:rPr>
        <w:t xml:space="preserve"> </w:t>
      </w:r>
      <w:r>
        <w:rPr>
          <w:rFonts w:cstheme="minorHAnsi"/>
          <w:lang w:val="mk-MK"/>
        </w:rPr>
        <w:t>вклучуваат</w:t>
      </w:r>
      <w:r w:rsidR="00AE4BA5" w:rsidRPr="00392C91">
        <w:rPr>
          <w:rFonts w:cstheme="minorHAnsi"/>
          <w:lang w:val="en-GB"/>
        </w:rPr>
        <w:t xml:space="preserve">: писмена опомена; парична казна </w:t>
      </w:r>
      <w:r w:rsidR="007A3E22">
        <w:rPr>
          <w:rFonts w:cstheme="minorHAnsi"/>
          <w:lang w:val="mk-MK"/>
        </w:rPr>
        <w:t xml:space="preserve">која не е повисока </w:t>
      </w:r>
      <w:r w:rsidR="00AE4BA5" w:rsidRPr="00392C91">
        <w:rPr>
          <w:rFonts w:cstheme="minorHAnsi"/>
          <w:lang w:val="en-GB"/>
        </w:rPr>
        <w:t>од 15% од последната месечна исплатена нето-плата за период од еден до шест месеци; деградирање; и разрешување</w:t>
      </w:r>
      <w:r w:rsidR="00AE4BA5" w:rsidRPr="00392C91">
        <w:rPr>
          <w:rStyle w:val="FootnoteReference"/>
          <w:rFonts w:cstheme="minorHAnsi"/>
          <w:lang w:val="en-GB"/>
        </w:rPr>
        <w:footnoteReference w:id="121"/>
      </w:r>
      <w:r w:rsidR="00AE4BA5" w:rsidRPr="00392C91">
        <w:rPr>
          <w:rFonts w:cstheme="minorHAnsi"/>
          <w:lang w:val="en-GB"/>
        </w:rPr>
        <w:t xml:space="preserve">. </w:t>
      </w:r>
    </w:p>
    <w:p w14:paraId="0FEA30BC" w14:textId="77777777" w:rsidR="007D42C7" w:rsidRPr="00392C91" w:rsidRDefault="007D42C7" w:rsidP="00392C91">
      <w:pPr>
        <w:pStyle w:val="ListParagraph"/>
        <w:spacing w:after="0" w:line="240" w:lineRule="auto"/>
        <w:ind w:left="0"/>
        <w:jc w:val="both"/>
        <w:rPr>
          <w:rFonts w:cstheme="minorHAnsi"/>
          <w:b/>
          <w:i/>
          <w:lang w:val="en-GB"/>
        </w:rPr>
      </w:pPr>
    </w:p>
    <w:p w14:paraId="265C5C23" w14:textId="77777777" w:rsidR="008D086C" w:rsidRPr="00392C91" w:rsidRDefault="00AE4BA5" w:rsidP="00392C91">
      <w:pPr>
        <w:pStyle w:val="ListParagraph"/>
        <w:numPr>
          <w:ilvl w:val="0"/>
          <w:numId w:val="1"/>
        </w:numPr>
        <w:spacing w:after="0" w:line="240" w:lineRule="auto"/>
        <w:jc w:val="both"/>
        <w:rPr>
          <w:rFonts w:cstheme="minorHAnsi"/>
          <w:b/>
          <w:i/>
          <w:lang w:val="en-GB"/>
        </w:rPr>
      </w:pPr>
      <w:r w:rsidRPr="00392C91">
        <w:rPr>
          <w:rFonts w:cstheme="minorHAnsi"/>
          <w:lang w:val="en-GB"/>
        </w:rPr>
        <w:t>Дисциплински</w:t>
      </w:r>
      <w:r w:rsidR="00CD3B3A">
        <w:rPr>
          <w:rFonts w:cstheme="minorHAnsi"/>
          <w:lang w:val="mk-MK"/>
        </w:rPr>
        <w:t>те</w:t>
      </w:r>
      <w:r w:rsidRPr="00392C91">
        <w:rPr>
          <w:rFonts w:cstheme="minorHAnsi"/>
          <w:lang w:val="en-GB"/>
        </w:rPr>
        <w:t xml:space="preserve"> одлуки </w:t>
      </w:r>
      <w:r w:rsidR="00CD3B3A">
        <w:rPr>
          <w:rFonts w:cstheme="minorHAnsi"/>
          <w:lang w:val="mk-MK"/>
        </w:rPr>
        <w:t>ги</w:t>
      </w:r>
      <w:r w:rsidRPr="00392C91">
        <w:rPr>
          <w:rFonts w:cstheme="minorHAnsi"/>
          <w:lang w:val="en-GB"/>
        </w:rPr>
        <w:t xml:space="preserve"> донесува министерот, а постапката </w:t>
      </w:r>
      <w:r w:rsidR="00CD3B3A">
        <w:rPr>
          <w:rFonts w:cstheme="minorHAnsi"/>
          <w:lang w:val="mk-MK"/>
        </w:rPr>
        <w:t>ја</w:t>
      </w:r>
      <w:r w:rsidRPr="00392C91">
        <w:rPr>
          <w:rFonts w:cstheme="minorHAnsi"/>
          <w:lang w:val="en-GB"/>
        </w:rPr>
        <w:t xml:space="preserve"> спроведува Дисциплинска комисија </w:t>
      </w:r>
      <w:r w:rsidR="00CD3B3A">
        <w:rPr>
          <w:rFonts w:cstheme="minorHAnsi"/>
          <w:lang w:val="mk-MK"/>
        </w:rPr>
        <w:t xml:space="preserve">што тој ја </w:t>
      </w:r>
      <w:r w:rsidRPr="00392C91">
        <w:rPr>
          <w:rFonts w:cstheme="minorHAnsi"/>
          <w:lang w:val="en-GB"/>
        </w:rPr>
        <w:t>формира кој</w:t>
      </w:r>
      <w:r w:rsidR="00CD3B3A">
        <w:rPr>
          <w:rFonts w:cstheme="minorHAnsi"/>
          <w:lang w:val="mk-MK"/>
        </w:rPr>
        <w:t>а</w:t>
      </w:r>
      <w:r w:rsidRPr="00392C91">
        <w:rPr>
          <w:rFonts w:cstheme="minorHAnsi"/>
          <w:lang w:val="en-GB"/>
        </w:rPr>
        <w:t xml:space="preserve"> е составен</w:t>
      </w:r>
      <w:r w:rsidR="00CD3B3A">
        <w:rPr>
          <w:rFonts w:cstheme="minorHAnsi"/>
          <w:lang w:val="mk-MK"/>
        </w:rPr>
        <w:t>а</w:t>
      </w:r>
      <w:r w:rsidRPr="00392C91">
        <w:rPr>
          <w:rFonts w:cstheme="minorHAnsi"/>
          <w:lang w:val="en-GB"/>
        </w:rPr>
        <w:t xml:space="preserve"> од претседател, </w:t>
      </w:r>
      <w:r w:rsidR="00CD3B3A">
        <w:rPr>
          <w:rFonts w:cstheme="minorHAnsi"/>
          <w:lang w:val="mk-MK"/>
        </w:rPr>
        <w:t xml:space="preserve">двајца </w:t>
      </w:r>
      <w:r w:rsidRPr="00392C91">
        <w:rPr>
          <w:rFonts w:cstheme="minorHAnsi"/>
          <w:lang w:val="en-GB"/>
        </w:rPr>
        <w:t>членови и нивни заменици. Дисциплински</w:t>
      </w:r>
      <w:r w:rsidR="00CD3B3A">
        <w:rPr>
          <w:rFonts w:cstheme="minorHAnsi"/>
          <w:lang w:val="mk-MK"/>
        </w:rPr>
        <w:t>те</w:t>
      </w:r>
      <w:r w:rsidRPr="00392C91">
        <w:rPr>
          <w:rFonts w:cstheme="minorHAnsi"/>
          <w:lang w:val="en-GB"/>
        </w:rPr>
        <w:t xml:space="preserve"> мерки треба да се пре</w:t>
      </w:r>
      <w:r w:rsidR="00CD3B3A">
        <w:rPr>
          <w:rFonts w:cstheme="minorHAnsi"/>
          <w:lang w:val="mk-MK"/>
        </w:rPr>
        <w:t>в</w:t>
      </w:r>
      <w:r w:rsidRPr="00392C91">
        <w:rPr>
          <w:rFonts w:cstheme="minorHAnsi"/>
          <w:lang w:val="en-GB"/>
        </w:rPr>
        <w:t xml:space="preserve">земат во рок од шест месеци од </w:t>
      </w:r>
      <w:r w:rsidR="00CD3B3A">
        <w:rPr>
          <w:rFonts w:cstheme="minorHAnsi"/>
          <w:lang w:val="mk-MK"/>
        </w:rPr>
        <w:t>пријавувањето на</w:t>
      </w:r>
      <w:r w:rsidRPr="00392C91">
        <w:rPr>
          <w:rFonts w:cstheme="minorHAnsi"/>
          <w:lang w:val="en-GB"/>
        </w:rPr>
        <w:t xml:space="preserve"> прекршок</w:t>
      </w:r>
      <w:r w:rsidR="00CD3B3A">
        <w:rPr>
          <w:rFonts w:cstheme="minorHAnsi"/>
          <w:lang w:val="mk-MK"/>
        </w:rPr>
        <w:t>от</w:t>
      </w:r>
      <w:r w:rsidRPr="00392C91">
        <w:rPr>
          <w:rFonts w:cstheme="minorHAnsi"/>
          <w:lang w:val="en-GB"/>
        </w:rPr>
        <w:t xml:space="preserve">, а не подоцна од дванаесет месеци откако тоа било сторено. Во случај на несогласување со предлогот на Комисијата, министерот има право да го врати предметот на Комисијата за повторно разгледување или да </w:t>
      </w:r>
      <w:r w:rsidR="007E5298">
        <w:rPr>
          <w:rFonts w:cstheme="minorHAnsi"/>
          <w:lang w:val="mk-MK"/>
        </w:rPr>
        <w:t>изрече друга</w:t>
      </w:r>
      <w:r w:rsidRPr="00392C91">
        <w:rPr>
          <w:rFonts w:cstheme="minorHAnsi"/>
          <w:lang w:val="en-GB"/>
        </w:rPr>
        <w:t xml:space="preserve"> дисциплинска мерка. Дисциплински</w:t>
      </w:r>
      <w:r w:rsidR="007E5298">
        <w:rPr>
          <w:rFonts w:cstheme="minorHAnsi"/>
          <w:lang w:val="mk-MK"/>
        </w:rPr>
        <w:t>те</w:t>
      </w:r>
      <w:r w:rsidRPr="00392C91">
        <w:rPr>
          <w:rFonts w:cstheme="minorHAnsi"/>
          <w:lang w:val="en-GB"/>
        </w:rPr>
        <w:t xml:space="preserve"> одлуки може да се </w:t>
      </w:r>
      <w:r w:rsidR="007E5298">
        <w:rPr>
          <w:rFonts w:cstheme="minorHAnsi"/>
          <w:lang w:val="mk-MK"/>
        </w:rPr>
        <w:t>обжалат</w:t>
      </w:r>
      <w:r w:rsidRPr="00392C91">
        <w:rPr>
          <w:rFonts w:cstheme="minorHAnsi"/>
          <w:lang w:val="en-GB"/>
        </w:rPr>
        <w:t xml:space="preserve"> преку Министерството кое </w:t>
      </w:r>
      <w:r w:rsidR="007E5298">
        <w:rPr>
          <w:rFonts w:cstheme="minorHAnsi"/>
          <w:lang w:val="mk-MK"/>
        </w:rPr>
        <w:t xml:space="preserve">е должно </w:t>
      </w:r>
      <w:r w:rsidRPr="00392C91">
        <w:rPr>
          <w:rFonts w:cstheme="minorHAnsi"/>
          <w:lang w:val="en-GB"/>
        </w:rPr>
        <w:t xml:space="preserve">да </w:t>
      </w:r>
      <w:r w:rsidR="007E5298">
        <w:rPr>
          <w:rFonts w:cstheme="minorHAnsi"/>
          <w:lang w:val="mk-MK"/>
        </w:rPr>
        <w:t>го</w:t>
      </w:r>
      <w:r w:rsidRPr="00392C91">
        <w:rPr>
          <w:rFonts w:cstheme="minorHAnsi"/>
          <w:lang w:val="en-GB"/>
        </w:rPr>
        <w:t xml:space="preserve"> испрати </w:t>
      </w:r>
      <w:r w:rsidR="007E5298">
        <w:rPr>
          <w:rFonts w:cstheme="minorHAnsi"/>
          <w:lang w:val="mk-MK"/>
        </w:rPr>
        <w:t>комплетното предмет</w:t>
      </w:r>
      <w:r w:rsidRPr="00392C91">
        <w:rPr>
          <w:rFonts w:cstheme="minorHAnsi"/>
          <w:lang w:val="en-GB"/>
        </w:rPr>
        <w:t>н</w:t>
      </w:r>
      <w:r w:rsidR="007E5298">
        <w:rPr>
          <w:rFonts w:cstheme="minorHAnsi"/>
          <w:lang w:val="mk-MK"/>
        </w:rPr>
        <w:t>о досие</w:t>
      </w:r>
      <w:r w:rsidRPr="00392C91">
        <w:rPr>
          <w:rFonts w:cstheme="minorHAnsi"/>
          <w:lang w:val="en-GB"/>
        </w:rPr>
        <w:t xml:space="preserve"> со сите докази до Државната комисија за одлучување во управна постапка и постапка од работен однос. </w:t>
      </w:r>
      <w:r w:rsidR="007E5298">
        <w:rPr>
          <w:rFonts w:cstheme="minorHAnsi"/>
          <w:lang w:val="mk-MK"/>
        </w:rPr>
        <w:t xml:space="preserve"> Сторувањето</w:t>
      </w:r>
      <w:r w:rsidRPr="00392C91">
        <w:rPr>
          <w:rFonts w:cstheme="minorHAnsi"/>
          <w:lang w:val="en-GB"/>
        </w:rPr>
        <w:t xml:space="preserve"> на кривично дело не исклучува дисциплинска постапка.</w:t>
      </w:r>
    </w:p>
    <w:p w14:paraId="40477B43" w14:textId="77777777" w:rsidR="00AE4BA5" w:rsidRPr="00392C91" w:rsidRDefault="00AE4BA5" w:rsidP="00392C91">
      <w:pPr>
        <w:pStyle w:val="ListParagraph"/>
        <w:spacing w:after="0" w:line="240" w:lineRule="auto"/>
        <w:ind w:left="0"/>
        <w:jc w:val="both"/>
        <w:rPr>
          <w:rFonts w:cstheme="minorHAnsi"/>
          <w:b/>
          <w:i/>
          <w:lang w:val="en-GB"/>
        </w:rPr>
      </w:pPr>
    </w:p>
    <w:p w14:paraId="11509D4C" w14:textId="16AF84AE" w:rsidR="009224CD" w:rsidRPr="00392C91" w:rsidRDefault="003D25D6" w:rsidP="00392C91">
      <w:pPr>
        <w:pStyle w:val="ListParagraph"/>
        <w:numPr>
          <w:ilvl w:val="0"/>
          <w:numId w:val="1"/>
        </w:numPr>
        <w:spacing w:after="0" w:line="240" w:lineRule="auto"/>
        <w:jc w:val="both"/>
        <w:rPr>
          <w:rFonts w:cstheme="minorHAnsi"/>
          <w:b/>
          <w:i/>
          <w:lang w:val="en-GB"/>
        </w:rPr>
      </w:pPr>
      <w:r w:rsidRPr="00392C91">
        <w:rPr>
          <w:rFonts w:cstheme="minorHAnsi"/>
          <w:lang w:val="en-GB"/>
        </w:rPr>
        <w:t xml:space="preserve">Во </w:t>
      </w:r>
      <w:r w:rsidR="007E5298">
        <w:rPr>
          <w:rFonts w:cstheme="minorHAnsi"/>
          <w:lang w:val="mk-MK"/>
        </w:rPr>
        <w:t>БЈБ</w:t>
      </w:r>
      <w:r w:rsidRPr="00392C91">
        <w:rPr>
          <w:rFonts w:cstheme="minorHAnsi"/>
          <w:lang w:val="en-GB"/>
        </w:rPr>
        <w:t xml:space="preserve"> спроведени се 397 дисциплински постапки против полициски службеници и вработени во 2016 година и 526 во 2017 година</w:t>
      </w:r>
      <w:r w:rsidR="007E5298">
        <w:rPr>
          <w:rFonts w:cstheme="minorHAnsi"/>
          <w:lang w:val="mk-MK"/>
        </w:rPr>
        <w:t>.</w:t>
      </w:r>
      <w:r w:rsidRPr="00392C91">
        <w:rPr>
          <w:rFonts w:cstheme="minorHAnsi"/>
          <w:lang w:val="en-GB"/>
        </w:rPr>
        <w:t xml:space="preserve"> Дисциплински мерки </w:t>
      </w:r>
      <w:r w:rsidR="00B535CE">
        <w:rPr>
          <w:rFonts w:cstheme="minorHAnsi"/>
          <w:lang w:val="mk-MK"/>
        </w:rPr>
        <w:t>изречени</w:t>
      </w:r>
      <w:r w:rsidRPr="00392C91">
        <w:rPr>
          <w:rFonts w:cstheme="minorHAnsi"/>
          <w:lang w:val="en-GB"/>
        </w:rPr>
        <w:t xml:space="preserve"> во 2017 година беа: разрешување (во 28 случаи), деградирање (во 19 случаи), </w:t>
      </w:r>
      <w:r w:rsidR="00B535CE">
        <w:rPr>
          <w:rFonts w:cstheme="minorHAnsi"/>
          <w:lang w:val="mk-MK"/>
        </w:rPr>
        <w:t>глоба</w:t>
      </w:r>
      <w:r w:rsidRPr="00392C91">
        <w:rPr>
          <w:rFonts w:cstheme="minorHAnsi"/>
          <w:lang w:val="en-GB"/>
        </w:rPr>
        <w:t xml:space="preserve"> (во 249 случаи), писмен</w:t>
      </w:r>
      <w:r w:rsidR="00B535CE">
        <w:rPr>
          <w:rFonts w:cstheme="minorHAnsi"/>
          <w:lang w:val="mk-MK"/>
        </w:rPr>
        <w:t>а</w:t>
      </w:r>
      <w:r w:rsidRPr="00392C91">
        <w:rPr>
          <w:rFonts w:cstheme="minorHAnsi"/>
          <w:lang w:val="en-GB"/>
        </w:rPr>
        <w:t xml:space="preserve"> </w:t>
      </w:r>
      <w:r w:rsidR="00B535CE">
        <w:rPr>
          <w:rFonts w:cstheme="minorHAnsi"/>
          <w:lang w:val="mk-MK"/>
        </w:rPr>
        <w:t>опомена</w:t>
      </w:r>
      <w:r w:rsidRPr="00392C91">
        <w:rPr>
          <w:rFonts w:cstheme="minorHAnsi"/>
          <w:lang w:val="en-GB"/>
        </w:rPr>
        <w:t xml:space="preserve"> (во 71 случаи), а постапката е прекината во 159 случаи </w:t>
      </w:r>
      <w:r w:rsidR="000B5E43">
        <w:rPr>
          <w:rFonts w:cstheme="minorHAnsi"/>
          <w:lang w:val="mk-MK"/>
        </w:rPr>
        <w:t xml:space="preserve">(на пр. кога не се докажала одговорност на полицискиот службеник, кога истекол рокот за застареност или кога вработувањето завршило). </w:t>
      </w:r>
      <w:r w:rsidRPr="00392C91">
        <w:rPr>
          <w:rFonts w:cstheme="minorHAnsi"/>
          <w:lang w:val="en-GB"/>
        </w:rPr>
        <w:t>Информации</w:t>
      </w:r>
      <w:r w:rsidR="00B535CE">
        <w:rPr>
          <w:rFonts w:cstheme="minorHAnsi"/>
          <w:lang w:val="mk-MK"/>
        </w:rPr>
        <w:t>те</w:t>
      </w:r>
      <w:r w:rsidRPr="00392C91">
        <w:rPr>
          <w:rFonts w:cstheme="minorHAnsi"/>
          <w:lang w:val="en-GB"/>
        </w:rPr>
        <w:t xml:space="preserve"> за дисциплински постапки и санкции се систематски достапни за јавноста.</w:t>
      </w:r>
    </w:p>
    <w:p w14:paraId="5CAF2BEC" w14:textId="77777777" w:rsidR="00686773" w:rsidRPr="00392C91" w:rsidRDefault="00686773" w:rsidP="00392C91">
      <w:pPr>
        <w:spacing w:after="0" w:line="240" w:lineRule="auto"/>
        <w:jc w:val="both"/>
        <w:rPr>
          <w:rFonts w:cstheme="minorHAnsi"/>
          <w:lang w:val="en-GB"/>
        </w:rPr>
      </w:pPr>
    </w:p>
    <w:p w14:paraId="4734E93B" w14:textId="6681C0E7" w:rsidR="005C7D1F" w:rsidRPr="00B535CE" w:rsidRDefault="00C5120F" w:rsidP="00392C91">
      <w:pPr>
        <w:spacing w:after="0" w:line="240" w:lineRule="auto"/>
        <w:jc w:val="both"/>
        <w:rPr>
          <w:rFonts w:cstheme="minorHAnsi"/>
          <w:i/>
          <w:lang w:val="mk-MK"/>
        </w:rPr>
      </w:pPr>
      <w:r>
        <w:rPr>
          <w:rFonts w:cstheme="minorHAnsi"/>
          <w:i/>
          <w:lang w:val="mk-MK"/>
        </w:rPr>
        <w:t>Административна</w:t>
      </w:r>
      <w:r w:rsidR="00B535CE">
        <w:rPr>
          <w:rFonts w:cstheme="minorHAnsi"/>
          <w:i/>
          <w:lang w:val="mk-MK"/>
        </w:rPr>
        <w:t xml:space="preserve"> и</w:t>
      </w:r>
      <w:r w:rsidR="00B33F19" w:rsidRPr="00392C91">
        <w:rPr>
          <w:rFonts w:cstheme="minorHAnsi"/>
          <w:i/>
          <w:lang w:val="en-GB"/>
        </w:rPr>
        <w:t xml:space="preserve"> кривичн</w:t>
      </w:r>
      <w:r w:rsidR="00B535CE">
        <w:rPr>
          <w:rFonts w:cstheme="minorHAnsi"/>
          <w:i/>
          <w:lang w:val="mk-MK"/>
        </w:rPr>
        <w:t>а</w:t>
      </w:r>
      <w:r w:rsidR="00B33F19" w:rsidRPr="00392C91">
        <w:rPr>
          <w:rFonts w:cstheme="minorHAnsi"/>
          <w:i/>
          <w:lang w:val="en-GB"/>
        </w:rPr>
        <w:t xml:space="preserve"> постапк</w:t>
      </w:r>
      <w:r w:rsidR="00B535CE">
        <w:rPr>
          <w:rFonts w:cstheme="minorHAnsi"/>
          <w:i/>
          <w:lang w:val="mk-MK"/>
        </w:rPr>
        <w:t>а</w:t>
      </w:r>
    </w:p>
    <w:p w14:paraId="53E456DF" w14:textId="77777777" w:rsidR="00F7767E" w:rsidRPr="00392C91" w:rsidRDefault="00F7767E" w:rsidP="00392C91">
      <w:pPr>
        <w:spacing w:after="0" w:line="240" w:lineRule="auto"/>
        <w:jc w:val="both"/>
        <w:rPr>
          <w:rFonts w:cstheme="minorHAnsi"/>
          <w:lang w:val="en-GB"/>
        </w:rPr>
      </w:pPr>
    </w:p>
    <w:p w14:paraId="763B46F5" w14:textId="51250642" w:rsidR="00F27A5E" w:rsidRPr="00A17EA0" w:rsidRDefault="00F06E34" w:rsidP="00D71205">
      <w:pPr>
        <w:numPr>
          <w:ilvl w:val="0"/>
          <w:numId w:val="1"/>
        </w:numPr>
        <w:spacing w:after="0" w:line="240" w:lineRule="auto"/>
        <w:jc w:val="both"/>
        <w:rPr>
          <w:rFonts w:cstheme="minorHAnsi"/>
          <w:i/>
          <w:lang w:val="en-GB"/>
        </w:rPr>
      </w:pPr>
      <w:r w:rsidRPr="00A17EA0">
        <w:rPr>
          <w:rFonts w:cstheme="minorHAnsi"/>
          <w:lang w:val="en-GB"/>
        </w:rPr>
        <w:t xml:space="preserve">Полициските службеници и вработените не уживаат имунитет и </w:t>
      </w:r>
      <w:r w:rsidR="0030366C" w:rsidRPr="00A17EA0">
        <w:rPr>
          <w:rFonts w:cstheme="minorHAnsi"/>
          <w:lang w:val="mk-MK"/>
        </w:rPr>
        <w:t xml:space="preserve">не се применуваат </w:t>
      </w:r>
      <w:r w:rsidRPr="00A17EA0">
        <w:rPr>
          <w:rFonts w:cstheme="minorHAnsi"/>
          <w:lang w:val="en-GB"/>
        </w:rPr>
        <w:t xml:space="preserve">посебни кривични постапки. Според Законот за кривична постапка, во моментов, кривична постапка против нив може да </w:t>
      </w:r>
      <w:r w:rsidR="0030366C" w:rsidRPr="00A17EA0">
        <w:rPr>
          <w:rFonts w:cstheme="minorHAnsi"/>
          <w:lang w:val="mk-MK"/>
        </w:rPr>
        <w:t>поведе</w:t>
      </w:r>
      <w:r w:rsidRPr="00A17EA0">
        <w:rPr>
          <w:rFonts w:cstheme="minorHAnsi"/>
          <w:lang w:val="en-GB"/>
        </w:rPr>
        <w:t xml:space="preserve"> </w:t>
      </w:r>
      <w:r w:rsidR="00C5120F" w:rsidRPr="00A17EA0">
        <w:rPr>
          <w:rFonts w:cstheme="minorHAnsi"/>
          <w:lang w:val="mk-MK"/>
        </w:rPr>
        <w:t>ОВККИПС</w:t>
      </w:r>
      <w:r w:rsidRPr="00A17EA0">
        <w:rPr>
          <w:rFonts w:cstheme="minorHAnsi"/>
          <w:lang w:val="en-GB"/>
        </w:rPr>
        <w:t xml:space="preserve"> </w:t>
      </w:r>
      <w:r w:rsidR="0030366C" w:rsidRPr="00A17EA0">
        <w:rPr>
          <w:rFonts w:cstheme="minorHAnsi"/>
          <w:lang w:val="mk-MK"/>
        </w:rPr>
        <w:t>а истраги</w:t>
      </w:r>
      <w:r w:rsidRPr="00A17EA0">
        <w:rPr>
          <w:rFonts w:cstheme="minorHAnsi"/>
          <w:lang w:val="en-GB"/>
        </w:rPr>
        <w:t xml:space="preserve"> спровед</w:t>
      </w:r>
      <w:r w:rsidR="0030366C" w:rsidRPr="00A17EA0">
        <w:rPr>
          <w:rFonts w:cstheme="minorHAnsi"/>
          <w:lang w:val="mk-MK"/>
        </w:rPr>
        <w:t>ува</w:t>
      </w:r>
      <w:r w:rsidRPr="00A17EA0">
        <w:rPr>
          <w:rFonts w:cstheme="minorHAnsi"/>
          <w:lang w:val="en-GB"/>
        </w:rPr>
        <w:t xml:space="preserve"> Одделот</w:t>
      </w:r>
      <w:r w:rsidR="0030366C" w:rsidRPr="00A17EA0">
        <w:rPr>
          <w:rFonts w:cstheme="minorHAnsi"/>
          <w:lang w:val="mk-MK"/>
        </w:rPr>
        <w:t xml:space="preserve"> на БЈБ</w:t>
      </w:r>
      <w:r w:rsidRPr="00A17EA0">
        <w:rPr>
          <w:rFonts w:cstheme="minorHAnsi"/>
          <w:lang w:val="en-GB"/>
        </w:rPr>
        <w:t xml:space="preserve"> за сузбивање на организиран и сериозен криминал и </w:t>
      </w:r>
      <w:r w:rsidR="0030366C" w:rsidRPr="00A17EA0">
        <w:rPr>
          <w:rFonts w:cstheme="minorHAnsi"/>
          <w:lang w:val="mk-MK"/>
        </w:rPr>
        <w:t xml:space="preserve">одделите за </w:t>
      </w:r>
      <w:r w:rsidRPr="00A17EA0">
        <w:rPr>
          <w:rFonts w:cstheme="minorHAnsi"/>
          <w:lang w:val="en-GB"/>
        </w:rPr>
        <w:t>криминал</w:t>
      </w:r>
      <w:r w:rsidR="0030366C" w:rsidRPr="00A17EA0">
        <w:rPr>
          <w:rFonts w:cstheme="minorHAnsi"/>
          <w:lang w:val="mk-MK"/>
        </w:rPr>
        <w:t>истичка</w:t>
      </w:r>
      <w:r w:rsidRPr="00A17EA0">
        <w:rPr>
          <w:rFonts w:cstheme="minorHAnsi"/>
          <w:lang w:val="en-GB"/>
        </w:rPr>
        <w:t xml:space="preserve"> полиција </w:t>
      </w:r>
      <w:r w:rsidR="0030366C" w:rsidRPr="00A17EA0">
        <w:rPr>
          <w:rFonts w:cstheme="minorHAnsi"/>
          <w:lang w:val="en-GB"/>
        </w:rPr>
        <w:t xml:space="preserve">на </w:t>
      </w:r>
      <w:r w:rsidR="0030366C" w:rsidRPr="00A17EA0">
        <w:rPr>
          <w:rFonts w:cstheme="minorHAnsi"/>
          <w:lang w:val="mk-MK"/>
        </w:rPr>
        <w:t>с</w:t>
      </w:r>
      <w:r w:rsidRPr="00A17EA0">
        <w:rPr>
          <w:rFonts w:cstheme="minorHAnsi"/>
          <w:lang w:val="en-GB"/>
        </w:rPr>
        <w:t>екторите за внатрешни работи. Кривична постапка б</w:t>
      </w:r>
      <w:r w:rsidR="0030366C" w:rsidRPr="00A17EA0">
        <w:rPr>
          <w:rFonts w:cstheme="minorHAnsi"/>
          <w:lang w:val="mk-MK"/>
        </w:rPr>
        <w:t>ила</w:t>
      </w:r>
      <w:r w:rsidRPr="00A17EA0">
        <w:rPr>
          <w:rFonts w:cstheme="minorHAnsi"/>
          <w:lang w:val="en-GB"/>
        </w:rPr>
        <w:t xml:space="preserve"> </w:t>
      </w:r>
      <w:r w:rsidR="0030366C" w:rsidRPr="00A17EA0">
        <w:rPr>
          <w:rFonts w:cstheme="minorHAnsi"/>
          <w:lang w:val="mk-MK"/>
        </w:rPr>
        <w:t>поведена</w:t>
      </w:r>
      <w:r w:rsidRPr="00A17EA0">
        <w:rPr>
          <w:rFonts w:cstheme="minorHAnsi"/>
          <w:lang w:val="en-GB"/>
        </w:rPr>
        <w:t xml:space="preserve"> од страна на </w:t>
      </w:r>
      <w:r w:rsidR="003E40F8" w:rsidRPr="00A17EA0">
        <w:rPr>
          <w:rFonts w:cstheme="minorHAnsi"/>
          <w:lang w:val="mk-MK"/>
        </w:rPr>
        <w:t>ОВККИПС</w:t>
      </w:r>
      <w:r w:rsidRPr="00A17EA0">
        <w:rPr>
          <w:rFonts w:cstheme="minorHAnsi"/>
          <w:lang w:val="en-GB"/>
        </w:rPr>
        <w:t xml:space="preserve"> </w:t>
      </w:r>
      <w:r w:rsidR="0030366C" w:rsidRPr="00A17EA0">
        <w:rPr>
          <w:rFonts w:cstheme="minorHAnsi"/>
          <w:lang w:val="mk-MK"/>
        </w:rPr>
        <w:t>за</w:t>
      </w:r>
      <w:r w:rsidR="0063105B" w:rsidRPr="00A17EA0">
        <w:rPr>
          <w:rFonts w:cstheme="minorHAnsi"/>
          <w:lang w:val="mk-MK"/>
        </w:rPr>
        <w:t xml:space="preserve"> 6 </w:t>
      </w:r>
      <w:r w:rsidRPr="00A17EA0">
        <w:rPr>
          <w:rFonts w:cstheme="minorHAnsi"/>
          <w:lang w:val="en-GB"/>
        </w:rPr>
        <w:t xml:space="preserve">осомничени коруптивни дела </w:t>
      </w:r>
      <w:r w:rsidR="0030366C" w:rsidRPr="00A17EA0">
        <w:rPr>
          <w:rFonts w:cstheme="minorHAnsi"/>
          <w:lang w:val="mk-MK"/>
        </w:rPr>
        <w:t>против</w:t>
      </w:r>
      <w:r w:rsidRPr="00A17EA0">
        <w:rPr>
          <w:rFonts w:cstheme="minorHAnsi"/>
          <w:lang w:val="en-GB"/>
        </w:rPr>
        <w:t xml:space="preserve"> </w:t>
      </w:r>
      <w:r w:rsidR="0063105B" w:rsidRPr="00A17EA0">
        <w:rPr>
          <w:rFonts w:cstheme="minorHAnsi"/>
          <w:lang w:val="mk-MK"/>
        </w:rPr>
        <w:t>8</w:t>
      </w:r>
      <w:r w:rsidRPr="00A17EA0">
        <w:rPr>
          <w:rFonts w:cstheme="minorHAnsi"/>
          <w:lang w:val="en-GB"/>
        </w:rPr>
        <w:t xml:space="preserve"> полиц</w:t>
      </w:r>
      <w:r w:rsidR="0030366C" w:rsidRPr="00A17EA0">
        <w:rPr>
          <w:rFonts w:cstheme="minorHAnsi"/>
          <w:lang w:val="mk-MK"/>
        </w:rPr>
        <w:t>иски службеници</w:t>
      </w:r>
      <w:r w:rsidRPr="00A17EA0">
        <w:rPr>
          <w:rFonts w:cstheme="minorHAnsi"/>
          <w:lang w:val="en-GB"/>
        </w:rPr>
        <w:t xml:space="preserve"> во 2013 година, </w:t>
      </w:r>
      <w:r w:rsidR="0063105B" w:rsidRPr="00A17EA0">
        <w:rPr>
          <w:rFonts w:cstheme="minorHAnsi"/>
          <w:lang w:val="mk-MK"/>
        </w:rPr>
        <w:t xml:space="preserve">10 </w:t>
      </w:r>
      <w:r w:rsidRPr="00A17EA0">
        <w:rPr>
          <w:rFonts w:cstheme="minorHAnsi"/>
          <w:lang w:val="en-GB"/>
        </w:rPr>
        <w:t>коруптивни активности</w:t>
      </w:r>
      <w:r w:rsidR="0030366C" w:rsidRPr="00A17EA0">
        <w:rPr>
          <w:rFonts w:cstheme="minorHAnsi"/>
          <w:lang w:val="mk-MK"/>
        </w:rPr>
        <w:t xml:space="preserve"> против</w:t>
      </w:r>
      <w:r w:rsidR="0030366C" w:rsidRPr="00A17EA0">
        <w:rPr>
          <w:rFonts w:cstheme="minorHAnsi"/>
          <w:lang w:val="en-GB"/>
        </w:rPr>
        <w:t xml:space="preserve"> </w:t>
      </w:r>
      <w:r w:rsidR="0063105B" w:rsidRPr="00A17EA0">
        <w:rPr>
          <w:rFonts w:cstheme="minorHAnsi"/>
          <w:lang w:val="mk-MK"/>
        </w:rPr>
        <w:t>15</w:t>
      </w:r>
      <w:r w:rsidR="0030366C" w:rsidRPr="00A17EA0">
        <w:rPr>
          <w:rFonts w:cstheme="minorHAnsi"/>
          <w:lang w:val="en-GB"/>
        </w:rPr>
        <w:t xml:space="preserve"> полиц</w:t>
      </w:r>
      <w:r w:rsidR="0030366C" w:rsidRPr="00A17EA0">
        <w:rPr>
          <w:rFonts w:cstheme="minorHAnsi"/>
          <w:lang w:val="mk-MK"/>
        </w:rPr>
        <w:t>иски службеници</w:t>
      </w:r>
      <w:r w:rsidRPr="00A17EA0">
        <w:rPr>
          <w:rFonts w:cstheme="minorHAnsi"/>
          <w:lang w:val="en-GB"/>
        </w:rPr>
        <w:t xml:space="preserve"> во 2014 го</w:t>
      </w:r>
      <w:r w:rsidR="0030366C" w:rsidRPr="00A17EA0">
        <w:rPr>
          <w:rFonts w:cstheme="minorHAnsi"/>
          <w:lang w:val="en-GB"/>
        </w:rPr>
        <w:t xml:space="preserve">дина, </w:t>
      </w:r>
      <w:r w:rsidR="00A17EA0" w:rsidRPr="00A17EA0">
        <w:rPr>
          <w:rFonts w:cstheme="minorHAnsi"/>
          <w:lang w:val="mk-MK"/>
        </w:rPr>
        <w:t xml:space="preserve">14 </w:t>
      </w:r>
      <w:r w:rsidR="0030366C" w:rsidRPr="00A17EA0">
        <w:rPr>
          <w:rFonts w:cstheme="minorHAnsi"/>
          <w:lang w:val="en-GB"/>
        </w:rPr>
        <w:t>коруптивни активности</w:t>
      </w:r>
      <w:r w:rsidR="0030366C" w:rsidRPr="00A17EA0">
        <w:rPr>
          <w:rFonts w:cstheme="minorHAnsi"/>
          <w:lang w:val="mk-MK"/>
        </w:rPr>
        <w:t xml:space="preserve"> против</w:t>
      </w:r>
      <w:r w:rsidRPr="00A17EA0">
        <w:rPr>
          <w:rFonts w:cstheme="minorHAnsi"/>
          <w:lang w:val="en-GB"/>
        </w:rPr>
        <w:t xml:space="preserve"> </w:t>
      </w:r>
      <w:r w:rsidR="00A17EA0" w:rsidRPr="00A17EA0">
        <w:rPr>
          <w:rFonts w:cstheme="minorHAnsi"/>
          <w:lang w:val="mk-MK"/>
        </w:rPr>
        <w:t>23</w:t>
      </w:r>
      <w:r w:rsidRPr="00A17EA0">
        <w:rPr>
          <w:rFonts w:cstheme="minorHAnsi"/>
          <w:lang w:val="en-GB"/>
        </w:rPr>
        <w:t xml:space="preserve"> полиц</w:t>
      </w:r>
      <w:r w:rsidR="0030366C" w:rsidRPr="00A17EA0">
        <w:rPr>
          <w:rFonts w:cstheme="minorHAnsi"/>
          <w:lang w:val="mk-MK"/>
        </w:rPr>
        <w:t>иски службеници</w:t>
      </w:r>
      <w:r w:rsidRPr="00A17EA0">
        <w:rPr>
          <w:rFonts w:cstheme="minorHAnsi"/>
          <w:lang w:val="en-GB"/>
        </w:rPr>
        <w:t xml:space="preserve"> во 2015 година и </w:t>
      </w:r>
      <w:r w:rsidR="00A17EA0" w:rsidRPr="00A17EA0">
        <w:rPr>
          <w:rFonts w:cstheme="minorHAnsi"/>
          <w:lang w:val="mk-MK"/>
        </w:rPr>
        <w:t>6</w:t>
      </w:r>
      <w:r w:rsidRPr="00A17EA0">
        <w:rPr>
          <w:rFonts w:cstheme="minorHAnsi"/>
          <w:lang w:val="en-GB"/>
        </w:rPr>
        <w:t xml:space="preserve"> коруптивни дејствија против </w:t>
      </w:r>
      <w:r w:rsidR="00A17EA0" w:rsidRPr="00A17EA0">
        <w:rPr>
          <w:rFonts w:cstheme="minorHAnsi"/>
          <w:lang w:val="mk-MK"/>
        </w:rPr>
        <w:t>6</w:t>
      </w:r>
      <w:r w:rsidRPr="00A17EA0">
        <w:rPr>
          <w:rFonts w:cstheme="minorHAnsi"/>
          <w:lang w:val="en-GB"/>
        </w:rPr>
        <w:t xml:space="preserve"> полициски службеници во 2016 година</w:t>
      </w:r>
      <w:r w:rsidR="00A17EA0" w:rsidRPr="00A17EA0">
        <w:rPr>
          <w:rFonts w:cstheme="minorHAnsi"/>
          <w:lang w:val="mk-MK"/>
        </w:rPr>
        <w:t>.</w:t>
      </w:r>
      <w:r w:rsidRPr="00A17EA0">
        <w:rPr>
          <w:rFonts w:cstheme="minorHAnsi"/>
          <w:lang w:val="en-GB"/>
        </w:rPr>
        <w:t xml:space="preserve"> </w:t>
      </w:r>
      <w:r w:rsidR="0030366C" w:rsidRPr="00A17EA0">
        <w:rPr>
          <w:rFonts w:cstheme="minorHAnsi"/>
          <w:lang w:val="mk-MK"/>
        </w:rPr>
        <w:t>Осомничените кривични дела вклучувале</w:t>
      </w:r>
      <w:r w:rsidRPr="00A17EA0">
        <w:rPr>
          <w:rFonts w:cstheme="minorHAnsi"/>
          <w:lang w:val="en-GB"/>
        </w:rPr>
        <w:t>: злоупотреба на службена положба и овластување, несовесн</w:t>
      </w:r>
      <w:r w:rsidR="0030366C" w:rsidRPr="00A17EA0">
        <w:rPr>
          <w:rFonts w:cstheme="minorHAnsi"/>
          <w:lang w:val="mk-MK"/>
        </w:rPr>
        <w:t>о работење</w:t>
      </w:r>
      <w:r w:rsidRPr="00A17EA0">
        <w:rPr>
          <w:rFonts w:cstheme="minorHAnsi"/>
          <w:lang w:val="en-GB"/>
        </w:rPr>
        <w:t xml:space="preserve">, примање </w:t>
      </w:r>
      <w:r w:rsidR="0030366C" w:rsidRPr="00A17EA0">
        <w:rPr>
          <w:rFonts w:cstheme="minorHAnsi"/>
          <w:lang w:val="mk-MK"/>
        </w:rPr>
        <w:t>поткуп</w:t>
      </w:r>
      <w:r w:rsidRPr="00A17EA0">
        <w:rPr>
          <w:rFonts w:cstheme="minorHAnsi"/>
          <w:lang w:val="en-GB"/>
        </w:rPr>
        <w:t xml:space="preserve">, изнуда и фалсификување на службена исправа. Сите релевантни информации се објавуваат секојдневно на веб-страницата на Министерството во форма на билтен или соопштение за печатот и </w:t>
      </w:r>
      <w:r w:rsidR="0030366C" w:rsidRPr="00A17EA0">
        <w:rPr>
          <w:rFonts w:cstheme="minorHAnsi"/>
          <w:lang w:val="mk-MK"/>
        </w:rPr>
        <w:t>се доставуваат</w:t>
      </w:r>
      <w:r w:rsidRPr="00A17EA0">
        <w:rPr>
          <w:rFonts w:cstheme="minorHAnsi"/>
          <w:lang w:val="en-GB"/>
        </w:rPr>
        <w:t xml:space="preserve"> до медиумите. </w:t>
      </w:r>
    </w:p>
    <w:p w14:paraId="5B1E1CAA" w14:textId="77777777" w:rsidR="00392C91" w:rsidRPr="005A6ACC" w:rsidRDefault="00392C91">
      <w:pPr>
        <w:spacing w:after="0" w:line="240" w:lineRule="auto"/>
        <w:rPr>
          <w:rFonts w:eastAsiaTheme="majorEastAsia" w:cstheme="majorBidi"/>
          <w:b/>
          <w:bCs/>
          <w:lang w:val="en-GB"/>
        </w:rPr>
      </w:pPr>
      <w:bookmarkStart w:id="106" w:name="_Toc536200438"/>
      <w:r>
        <w:rPr>
          <w:lang w:val="en-GB"/>
        </w:rPr>
        <w:br w:type="page"/>
      </w:r>
    </w:p>
    <w:p w14:paraId="2D3E82BF" w14:textId="77777777" w:rsidR="001C4E61" w:rsidRPr="005A6ACC" w:rsidRDefault="001C4E61" w:rsidP="00392C91">
      <w:pPr>
        <w:pStyle w:val="Heading1"/>
        <w:keepNext w:val="0"/>
        <w:keepLines w:val="0"/>
        <w:tabs>
          <w:tab w:val="left" w:pos="709"/>
        </w:tabs>
        <w:spacing w:before="0" w:line="240" w:lineRule="auto"/>
        <w:rPr>
          <w:rFonts w:asciiTheme="minorHAnsi" w:hAnsiTheme="minorHAnsi" w:cstheme="minorHAnsi"/>
          <w:color w:val="auto"/>
          <w:sz w:val="22"/>
          <w:szCs w:val="22"/>
          <w:lang w:val="en-GB"/>
        </w:rPr>
      </w:pPr>
      <w:r w:rsidRPr="005A6ACC">
        <w:rPr>
          <w:rFonts w:asciiTheme="minorHAnsi" w:hAnsiTheme="minorHAnsi"/>
          <w:color w:val="auto"/>
          <w:sz w:val="22"/>
          <w:szCs w:val="22"/>
          <w:lang w:val="en-GB"/>
        </w:rPr>
        <w:t>VI.</w:t>
      </w:r>
      <w:r w:rsidRPr="005A6ACC">
        <w:rPr>
          <w:rFonts w:asciiTheme="minorHAnsi" w:hAnsiTheme="minorHAnsi" w:cstheme="minorHAnsi"/>
          <w:color w:val="auto"/>
          <w:sz w:val="22"/>
          <w:szCs w:val="22"/>
          <w:lang w:val="en-GB"/>
        </w:rPr>
        <w:tab/>
      </w:r>
      <w:r w:rsidRPr="005A6ACC">
        <w:rPr>
          <w:rFonts w:asciiTheme="minorHAnsi" w:hAnsiTheme="minorHAnsi" w:cstheme="minorHAnsi"/>
          <w:color w:val="auto"/>
          <w:sz w:val="22"/>
          <w:szCs w:val="22"/>
          <w:u w:val="single"/>
          <w:lang w:val="en-GB"/>
        </w:rPr>
        <w:t xml:space="preserve">ПРЕПОРАКИ И </w:t>
      </w:r>
      <w:r w:rsidR="00493C96" w:rsidRPr="005A6ACC">
        <w:rPr>
          <w:rFonts w:asciiTheme="minorHAnsi" w:hAnsiTheme="minorHAnsi" w:cstheme="minorHAnsi"/>
          <w:color w:val="auto"/>
          <w:sz w:val="22"/>
          <w:szCs w:val="22"/>
          <w:u w:val="single"/>
          <w:lang w:val="mk-MK"/>
        </w:rPr>
        <w:t>ИДНИ АКТИВНОСТИ</w:t>
      </w:r>
      <w:bookmarkEnd w:id="106"/>
    </w:p>
    <w:p w14:paraId="522A9CD2" w14:textId="77777777" w:rsidR="001C4E61" w:rsidRPr="005A6ACC" w:rsidRDefault="001C4E61" w:rsidP="00392C91">
      <w:pPr>
        <w:tabs>
          <w:tab w:val="left" w:pos="709"/>
        </w:tabs>
        <w:spacing w:after="0" w:line="240" w:lineRule="auto"/>
        <w:jc w:val="both"/>
        <w:rPr>
          <w:rFonts w:cstheme="minorHAnsi"/>
          <w:lang w:val="en-GB"/>
        </w:rPr>
      </w:pPr>
    </w:p>
    <w:p w14:paraId="47CF1069" w14:textId="77777777" w:rsidR="001C4E61" w:rsidRPr="005A6ACC" w:rsidRDefault="001C0631" w:rsidP="001C0631">
      <w:pPr>
        <w:tabs>
          <w:tab w:val="left" w:pos="709"/>
        </w:tabs>
        <w:spacing w:after="0" w:line="240" w:lineRule="auto"/>
        <w:jc w:val="both"/>
        <w:rPr>
          <w:rFonts w:cstheme="minorHAnsi"/>
          <w:lang w:val="en-GB"/>
        </w:rPr>
      </w:pPr>
      <w:r w:rsidRPr="005A6ACC">
        <w:rPr>
          <w:rFonts w:cstheme="minorHAnsi"/>
          <w:lang w:val="mk-MK"/>
        </w:rPr>
        <w:t xml:space="preserve">180. </w:t>
      </w:r>
      <w:r w:rsidR="00493C96" w:rsidRPr="005A6ACC">
        <w:rPr>
          <w:rFonts w:cstheme="minorHAnsi"/>
          <w:lang w:val="mk-MK"/>
        </w:rPr>
        <w:t>В</w:t>
      </w:r>
      <w:r w:rsidR="001C4E61" w:rsidRPr="005A6ACC">
        <w:rPr>
          <w:rFonts w:cstheme="minorHAnsi"/>
          <w:lang w:val="en-GB"/>
        </w:rPr>
        <w:t xml:space="preserve">о </w:t>
      </w:r>
      <w:r w:rsidR="00493C96" w:rsidRPr="005A6ACC">
        <w:rPr>
          <w:rFonts w:cstheme="minorHAnsi"/>
          <w:lang w:val="mk-MK"/>
        </w:rPr>
        <w:t xml:space="preserve">однос на </w:t>
      </w:r>
      <w:r w:rsidR="001C4E61" w:rsidRPr="005A6ACC">
        <w:rPr>
          <w:rFonts w:cstheme="minorHAnsi"/>
          <w:lang w:val="en-GB"/>
        </w:rPr>
        <w:t xml:space="preserve">заклучоците </w:t>
      </w:r>
      <w:r w:rsidR="00493C96" w:rsidRPr="005A6ACC">
        <w:rPr>
          <w:rFonts w:cstheme="minorHAnsi"/>
          <w:lang w:val="mk-MK"/>
        </w:rPr>
        <w:t>од</w:t>
      </w:r>
      <w:r w:rsidR="001C4E61" w:rsidRPr="005A6ACC">
        <w:rPr>
          <w:rFonts w:cstheme="minorHAnsi"/>
          <w:lang w:val="en-GB"/>
        </w:rPr>
        <w:t xml:space="preserve"> овој извештај, ГРЕКО ги упатува следниве препораки до </w:t>
      </w:r>
      <w:r w:rsidRPr="005A6ACC">
        <w:rPr>
          <w:rFonts w:cstheme="minorHAnsi"/>
          <w:lang w:val="mk-MK"/>
        </w:rPr>
        <w:t xml:space="preserve">Северна </w:t>
      </w:r>
      <w:r w:rsidR="00D45D49" w:rsidRPr="005A6ACC">
        <w:rPr>
          <w:rFonts w:cstheme="minorHAnsi"/>
          <w:lang w:val="en-GB"/>
        </w:rPr>
        <w:t>Македонија</w:t>
      </w:r>
      <w:r w:rsidR="001C4E61" w:rsidRPr="005A6ACC">
        <w:rPr>
          <w:rFonts w:cstheme="minorHAnsi"/>
          <w:lang w:val="en-GB"/>
        </w:rPr>
        <w:t xml:space="preserve">: </w:t>
      </w:r>
    </w:p>
    <w:p w14:paraId="6DB56A1A" w14:textId="77777777" w:rsidR="001C4E61" w:rsidRPr="005A6ACC" w:rsidRDefault="001C4E61" w:rsidP="00392C91">
      <w:pPr>
        <w:tabs>
          <w:tab w:val="left" w:pos="709"/>
        </w:tabs>
        <w:spacing w:after="0" w:line="240" w:lineRule="auto"/>
        <w:ind w:left="567"/>
        <w:jc w:val="both"/>
        <w:rPr>
          <w:rFonts w:cstheme="minorHAnsi"/>
          <w:lang w:val="en-GB"/>
        </w:rPr>
      </w:pPr>
    </w:p>
    <w:p w14:paraId="63B45F1B" w14:textId="77777777" w:rsidR="00492AEB" w:rsidRPr="005A6ACC" w:rsidRDefault="00493C96" w:rsidP="00FC5AA6">
      <w:pPr>
        <w:spacing w:after="0" w:line="240" w:lineRule="auto"/>
        <w:ind w:left="426"/>
        <w:jc w:val="both"/>
        <w:rPr>
          <w:rFonts w:cstheme="minorHAnsi"/>
          <w:i/>
          <w:lang w:val="en-GB"/>
        </w:rPr>
      </w:pPr>
      <w:r w:rsidRPr="005A6ACC">
        <w:rPr>
          <w:rFonts w:cstheme="minorHAnsi"/>
          <w:i/>
          <w:lang w:val="en-GB"/>
        </w:rPr>
        <w:t>Во однос на централната власт (</w:t>
      </w:r>
      <w:r w:rsidRPr="005A6ACC">
        <w:rPr>
          <w:rFonts w:cstheme="minorHAnsi"/>
          <w:i/>
          <w:lang w:val="mk-MK"/>
        </w:rPr>
        <w:t>највисоки</w:t>
      </w:r>
      <w:r w:rsidR="00FC5AA6" w:rsidRPr="005A6ACC">
        <w:rPr>
          <w:rFonts w:cstheme="minorHAnsi"/>
          <w:i/>
          <w:lang w:val="mk-MK"/>
        </w:rPr>
        <w:t>те</w:t>
      </w:r>
      <w:r w:rsidRPr="005A6ACC">
        <w:rPr>
          <w:rFonts w:cstheme="minorHAnsi"/>
          <w:i/>
          <w:lang w:val="mk-MK"/>
        </w:rPr>
        <w:t xml:space="preserve"> </w:t>
      </w:r>
      <w:r w:rsidR="001C4E61" w:rsidRPr="005A6ACC">
        <w:rPr>
          <w:rFonts w:cstheme="minorHAnsi"/>
          <w:i/>
          <w:lang w:val="en-GB"/>
        </w:rPr>
        <w:t>извршни функции)</w:t>
      </w:r>
    </w:p>
    <w:p w14:paraId="19B16BCC" w14:textId="77777777" w:rsidR="00FC5AA6" w:rsidRPr="005A6ACC" w:rsidRDefault="00FC5AA6" w:rsidP="00FC5AA6">
      <w:pPr>
        <w:spacing w:after="0" w:line="240" w:lineRule="auto"/>
        <w:ind w:left="426"/>
        <w:jc w:val="both"/>
        <w:rPr>
          <w:rFonts w:cstheme="minorHAnsi"/>
          <w:i/>
          <w:lang w:val="en-GB"/>
        </w:rPr>
      </w:pPr>
    </w:p>
    <w:p w14:paraId="4681348B" w14:textId="77777777" w:rsidR="00492AEB" w:rsidRPr="005A6ACC" w:rsidRDefault="00492AEB" w:rsidP="00492AEB">
      <w:pPr>
        <w:spacing w:after="0" w:line="240" w:lineRule="auto"/>
        <w:ind w:firstLine="720"/>
        <w:jc w:val="both"/>
        <w:rPr>
          <w:rFonts w:cstheme="minorHAnsi"/>
          <w:lang w:val="en-US"/>
        </w:rPr>
      </w:pPr>
      <w:r w:rsidRPr="005A6ACC">
        <w:rPr>
          <w:rFonts w:cstheme="minorHAnsi"/>
          <w:lang w:val="mk-MK"/>
        </w:rPr>
        <w:t xml:space="preserve">i. (i) дека во однос на вработувањето на лица ангажирани врз основ на  </w:t>
      </w:r>
      <w:r w:rsidRPr="005A6ACC">
        <w:rPr>
          <w:rFonts w:cstheme="minorHAnsi"/>
          <w:lang w:val="mk-MK"/>
        </w:rPr>
        <w:br/>
        <w:t xml:space="preserve"> дискреционо право на функционери од централната власт со цел да даваат совети на функционерите или да вршат слични функции, треба да се воведат правила за неспоивост и да се воведе ветинг врз основа на правилата за интегритет; и (ii) имињата и договорните бенефиции (плати итн.) на оние кои се ангажирани за овие позиции да се направат лесно достапни на интернет и, кога се работи за ангажман со скратено работно време/или ад-хок ангажман, да бидат вклучени и податоци за нивната главна работна задача/активности (точка 39);  </w:t>
      </w:r>
    </w:p>
    <w:p w14:paraId="65C9A49E" w14:textId="77777777" w:rsidR="00492AEB" w:rsidRPr="005A6ACC" w:rsidRDefault="00492AEB" w:rsidP="00492AEB">
      <w:pPr>
        <w:spacing w:after="0" w:line="240" w:lineRule="auto"/>
        <w:ind w:firstLine="720"/>
        <w:jc w:val="both"/>
        <w:rPr>
          <w:rFonts w:cstheme="minorHAnsi"/>
          <w:lang w:val="mk-MK"/>
        </w:rPr>
      </w:pPr>
    </w:p>
    <w:p w14:paraId="03BD1F5D"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ii. (i) систематски д</w:t>
      </w:r>
      <w:r w:rsidRPr="005A6ACC">
        <w:rPr>
          <w:rFonts w:cstheme="minorHAnsi"/>
          <w:lang w:val="en-US"/>
        </w:rPr>
        <w:t xml:space="preserve">a </w:t>
      </w:r>
      <w:r w:rsidRPr="005A6ACC">
        <w:rPr>
          <w:rFonts w:cstheme="minorHAnsi"/>
          <w:lang w:val="mk-MK"/>
        </w:rPr>
        <w:t>се спроведува проценка на ризик на интегритетот кај централната власт што ќе ги опфаќа сите функционери и лични советници и надворешни соработници, како што е соодветно; (ii) да се воведат соодветни корективни мерки и да се обезбедат соодветни ресурси на единиците за внатрешна контрола и на органите одговорни за методолошки совети во оваа област; и (iii) редовно да се евалуира влијанието и ефектите од мерките за интегритет во централната власт (на пример, изјави за интереси и имот) и да се објават резултатите (точка 46);</w:t>
      </w:r>
    </w:p>
    <w:p w14:paraId="0968DDB9" w14:textId="77777777" w:rsidR="00492AEB" w:rsidRPr="005A6ACC" w:rsidRDefault="00492AEB" w:rsidP="00492AEB">
      <w:pPr>
        <w:spacing w:after="0" w:line="240" w:lineRule="auto"/>
        <w:ind w:firstLine="720"/>
        <w:jc w:val="both"/>
        <w:rPr>
          <w:rFonts w:cstheme="minorHAnsi"/>
          <w:lang w:val="mk-MK"/>
        </w:rPr>
      </w:pPr>
    </w:p>
    <w:p w14:paraId="170EB8C2" w14:textId="77777777" w:rsidR="00492AEB" w:rsidRPr="005A6ACC" w:rsidRDefault="00492AEB" w:rsidP="00492AEB">
      <w:pPr>
        <w:spacing w:after="0" w:line="240" w:lineRule="auto"/>
        <w:ind w:firstLine="720"/>
        <w:jc w:val="both"/>
        <w:rPr>
          <w:rFonts w:cstheme="minorHAnsi"/>
          <w:lang w:val="en-US"/>
        </w:rPr>
      </w:pPr>
      <w:r w:rsidRPr="005A6ACC">
        <w:rPr>
          <w:rFonts w:cstheme="minorHAnsi"/>
          <w:lang w:val="mk-MK"/>
        </w:rPr>
        <w:t>iii. Етичкиот кодекс за лицата кои вршат највисоки извршни функции треба i) практично да се спроведува со помош на механизам опремен со овластувања за санкционирање; и ii) да бид</w:t>
      </w:r>
      <w:r w:rsidRPr="005A6ACC">
        <w:rPr>
          <w:rFonts w:cstheme="minorHAnsi"/>
          <w:lang w:val="en-US"/>
        </w:rPr>
        <w:t>e</w:t>
      </w:r>
      <w:r w:rsidRPr="005A6ACC">
        <w:rPr>
          <w:rFonts w:cstheme="minorHAnsi"/>
          <w:lang w:val="mk-MK"/>
        </w:rPr>
        <w:t xml:space="preserve"> предмет на систематско подигање на свеста во однос лицата кои вршат највисоки извршни функции преку обука, посветено упатување и советување, вклучувајќи и доверливо советување (точка 61);  </w:t>
      </w:r>
    </w:p>
    <w:p w14:paraId="2AD2A6F2" w14:textId="77777777" w:rsidR="00492AEB" w:rsidRPr="005A6ACC" w:rsidRDefault="00492AEB" w:rsidP="00492AEB">
      <w:pPr>
        <w:spacing w:after="0" w:line="240" w:lineRule="auto"/>
        <w:ind w:firstLine="720"/>
        <w:jc w:val="both"/>
        <w:rPr>
          <w:rFonts w:cstheme="minorHAnsi"/>
          <w:lang w:val="mk-MK"/>
        </w:rPr>
      </w:pPr>
    </w:p>
    <w:p w14:paraId="6E5B5BCA" w14:textId="7DF0974F" w:rsidR="00492AEB" w:rsidRPr="005A6ACC" w:rsidRDefault="00492AEB" w:rsidP="00492AEB">
      <w:pPr>
        <w:spacing w:after="0" w:line="240" w:lineRule="auto"/>
        <w:ind w:firstLine="720"/>
        <w:jc w:val="both"/>
        <w:rPr>
          <w:rFonts w:cstheme="minorHAnsi"/>
          <w:lang w:val="mk-MK"/>
        </w:rPr>
      </w:pPr>
      <w:r w:rsidRPr="005A6ACC">
        <w:rPr>
          <w:rFonts w:cstheme="minorHAnsi"/>
          <w:lang w:val="mk-MK"/>
        </w:rPr>
        <w:t xml:space="preserve">iv. да се изменат владините правила со </w:t>
      </w:r>
      <w:r w:rsidR="00B9711C">
        <w:rPr>
          <w:rFonts w:cstheme="minorHAnsi"/>
          <w:lang w:val="mk-MK"/>
        </w:rPr>
        <w:t>цел</w:t>
      </w:r>
      <w:r w:rsidRPr="005A6ACC">
        <w:rPr>
          <w:rFonts w:cstheme="minorHAnsi"/>
          <w:lang w:val="mk-MK"/>
        </w:rPr>
        <w:t xml:space="preserve"> да се обезбеди имињата и функциите на сите присутни на владините седници, поткомитети и работни групи, вклучувајќи ги и третите лица, да бидат јавно достапни на интернет (точка 68);</w:t>
      </w:r>
    </w:p>
    <w:p w14:paraId="41DD5855" w14:textId="77777777" w:rsidR="00492AEB" w:rsidRPr="005A6ACC" w:rsidRDefault="00492AEB" w:rsidP="00492AEB">
      <w:pPr>
        <w:spacing w:after="0" w:line="240" w:lineRule="auto"/>
        <w:ind w:firstLine="720"/>
        <w:jc w:val="both"/>
        <w:rPr>
          <w:rFonts w:cstheme="minorHAnsi"/>
          <w:lang w:val="mk-MK"/>
        </w:rPr>
      </w:pPr>
    </w:p>
    <w:p w14:paraId="639289C5"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v. да се воведат правила со кои ќе се регулираат i) интеракциите на лицата што вршат највисоки извршни функции со лобисти и трети страни кои сакаат да влијаат врз процесот на донесување одлуки; и ii) редовно објавување на таквите контакти, вклучувајќи го и предметот на дискусија и идентитетот на лицата кои учествуваат и/или биле застапени на таквите состаноци (точка 74);</w:t>
      </w:r>
    </w:p>
    <w:p w14:paraId="07BC430E" w14:textId="77777777" w:rsidR="00492AEB" w:rsidRPr="005A6ACC" w:rsidRDefault="00492AEB" w:rsidP="00492AEB">
      <w:pPr>
        <w:spacing w:after="0" w:line="240" w:lineRule="auto"/>
        <w:ind w:firstLine="720"/>
        <w:jc w:val="both"/>
        <w:rPr>
          <w:rFonts w:cstheme="minorHAnsi"/>
          <w:lang w:val="mk-MK"/>
        </w:rPr>
      </w:pPr>
    </w:p>
    <w:p w14:paraId="5C65268F"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vi. правилата за ад хок откривање и управување со случаи на судир на интереси треба да се надополнат со практични упатства и практични мерки за нивно спроведување, како што се посветена обука, советување и подигање на свеста за лицата што вршат највисоки извршни функции (точка 83);</w:t>
      </w:r>
    </w:p>
    <w:p w14:paraId="2F8517D0" w14:textId="77777777" w:rsidR="00492AEB" w:rsidRPr="005A6ACC" w:rsidRDefault="00492AEB" w:rsidP="00492AEB">
      <w:pPr>
        <w:spacing w:after="0" w:line="240" w:lineRule="auto"/>
        <w:ind w:firstLine="720"/>
        <w:jc w:val="both"/>
        <w:rPr>
          <w:rFonts w:cstheme="minorHAnsi"/>
          <w:lang w:val="mk-MK"/>
        </w:rPr>
      </w:pPr>
    </w:p>
    <w:p w14:paraId="1FEF5491"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 xml:space="preserve">vii. постојните правила за прифаќање на подароци од страна на лица кои вршат највисоки извршни функции да се поедностават и да се обезбедат совети за тоа како да управуваат со такви ситуации (точка 92); </w:t>
      </w:r>
    </w:p>
    <w:p w14:paraId="3B8BF586" w14:textId="77777777" w:rsidR="00492AEB" w:rsidRPr="005A6ACC" w:rsidRDefault="00492AEB" w:rsidP="00492AEB">
      <w:pPr>
        <w:spacing w:after="0" w:line="240" w:lineRule="auto"/>
        <w:ind w:firstLine="720"/>
        <w:jc w:val="both"/>
        <w:rPr>
          <w:rFonts w:cstheme="minorHAnsi"/>
          <w:lang w:val="mk-MK"/>
        </w:rPr>
      </w:pPr>
    </w:p>
    <w:p w14:paraId="0356EE06"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viii. да се зајакне надзорот во однос на изјавите за интереси и имот на лицата кои вршат највисоки извршни функции во владата преку (i) обезбедување на Државната комисија за спречување на корупција (ДКСК) со човечки и финансиски ресурси, надлежности, методологии и алатки кои се соодветни за правилно и ефикасно извршување на нејзините должности; (ii) да се воспостави соодветен механизам за верификација и спроведување на истраги кога е потребно и (iii) да се објавуваат резултатите, како што е најсоодветно (точка 104);</w:t>
      </w:r>
    </w:p>
    <w:p w14:paraId="38F61593" w14:textId="77777777" w:rsidR="00492AEB" w:rsidRPr="005A6ACC" w:rsidRDefault="00492AEB" w:rsidP="00492AEB">
      <w:pPr>
        <w:spacing w:after="0" w:line="240" w:lineRule="auto"/>
        <w:ind w:firstLine="720"/>
        <w:jc w:val="both"/>
        <w:rPr>
          <w:rFonts w:cstheme="minorHAnsi"/>
          <w:lang w:val="mk-MK"/>
        </w:rPr>
      </w:pPr>
    </w:p>
    <w:p w14:paraId="53A6877C"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ix. анализа на практичната примена на системот на санкции во однос на прекршување на правилата/легислативата за конфликт на интереси, интегритет и анти-корупција и обезбедување дека санкциите се ефикасни, пропорционални и одвратувачки (точка 107);</w:t>
      </w:r>
    </w:p>
    <w:p w14:paraId="36A88D25" w14:textId="77777777" w:rsidR="00492AEB" w:rsidRPr="005A6ACC" w:rsidRDefault="00492AEB" w:rsidP="00492AEB">
      <w:pPr>
        <w:spacing w:after="0" w:line="240" w:lineRule="auto"/>
        <w:ind w:firstLine="720"/>
        <w:jc w:val="both"/>
        <w:rPr>
          <w:rFonts w:cstheme="minorHAnsi"/>
          <w:lang w:val="mk-MK"/>
        </w:rPr>
      </w:pPr>
    </w:p>
    <w:p w14:paraId="7B3B89E6"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Во однос на агенциите за спроведување на законот:</w:t>
      </w:r>
    </w:p>
    <w:p w14:paraId="36262501" w14:textId="77777777" w:rsidR="00492AEB" w:rsidRPr="005A6ACC" w:rsidRDefault="00492AEB" w:rsidP="00492AEB">
      <w:pPr>
        <w:spacing w:after="0" w:line="240" w:lineRule="auto"/>
        <w:ind w:firstLine="720"/>
        <w:jc w:val="both"/>
        <w:rPr>
          <w:rFonts w:cstheme="minorHAnsi"/>
          <w:lang w:val="mk-MK"/>
        </w:rPr>
      </w:pPr>
    </w:p>
    <w:p w14:paraId="7066794B"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 (i) да се обезбеди доволна оперативна независност на полицијата во однос на Министерството за внатрешни работи и истата да се осигура во пракса (ii) да се преземат релевантни мерки со цел да се обезбеди</w:t>
      </w:r>
      <w:r w:rsidRPr="005A6ACC">
        <w:rPr>
          <w:rFonts w:cstheme="minorHAnsi"/>
          <w:lang w:val="en-US"/>
        </w:rPr>
        <w:t xml:space="preserve"> </w:t>
      </w:r>
      <w:r w:rsidRPr="005A6ACC">
        <w:rPr>
          <w:rFonts w:cstheme="minorHAnsi"/>
          <w:lang w:val="mk-MK"/>
        </w:rPr>
        <w:t xml:space="preserve">индивидуалните должности на полицајците да бидат соодветни со постоечките правила за интегритет и непристрасност со цел да ги извршуваат своите функции на политички неутрален начин во пракса (на пр. преку свесност, обука, санкции итн.) (точка 118); </w:t>
      </w:r>
    </w:p>
    <w:p w14:paraId="26481B99" w14:textId="77777777" w:rsidR="00492AEB" w:rsidRPr="005A6ACC" w:rsidRDefault="00492AEB" w:rsidP="00492AEB">
      <w:pPr>
        <w:spacing w:after="0" w:line="240" w:lineRule="auto"/>
        <w:ind w:firstLine="720"/>
        <w:jc w:val="both"/>
        <w:rPr>
          <w:rFonts w:cstheme="minorHAnsi"/>
          <w:lang w:val="mk-MK"/>
        </w:rPr>
      </w:pPr>
    </w:p>
    <w:p w14:paraId="37577F0B"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xi. зголемување на транспарентноста на полицијата преку подобрување на пристапот до информации, меѓу другото, преку објавување на извештаи за резултатите од нејзините активности и донесување одлуки, полициски буџет, административни постапки, вклучувајќи извештаи за јавни набавки, статистика, правилници и слични информации, по можност он-лајн (точка 122);</w:t>
      </w:r>
    </w:p>
    <w:p w14:paraId="32B1A742" w14:textId="77777777" w:rsidR="00492AEB" w:rsidRPr="005A6ACC" w:rsidRDefault="00492AEB" w:rsidP="00492AEB">
      <w:pPr>
        <w:spacing w:after="0" w:line="240" w:lineRule="auto"/>
        <w:ind w:firstLine="720"/>
        <w:jc w:val="both"/>
        <w:rPr>
          <w:rFonts w:cstheme="minorHAnsi"/>
          <w:lang w:val="mk-MK"/>
        </w:rPr>
      </w:pPr>
    </w:p>
    <w:p w14:paraId="646A55C8"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xii. усвојување на фокусирани, ориентирани кон резултати и консолидирани политики за спречување на корупцијата и интегритет за полицијата, целосно интегрирани во националниот анти-корупциски процес на планирање, засновани на систематски и сеопфатен преглед на областите склони кон ризици од корупција, придружени со целни мерки за ублажување и контрола кои се предмет на редовна евалуација и проценка на влијанието (точка 128);</w:t>
      </w:r>
    </w:p>
    <w:p w14:paraId="5E69CC72" w14:textId="77777777" w:rsidR="00492AEB" w:rsidRPr="005A6ACC" w:rsidRDefault="00492AEB" w:rsidP="00492AEB">
      <w:pPr>
        <w:spacing w:after="0" w:line="240" w:lineRule="auto"/>
        <w:ind w:firstLine="720"/>
        <w:jc w:val="both"/>
        <w:rPr>
          <w:rFonts w:cstheme="minorHAnsi"/>
          <w:lang w:val="mk-MK"/>
        </w:rPr>
      </w:pPr>
    </w:p>
    <w:p w14:paraId="1BD515BF"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xiii. воспоставување на  релевантен механизам во рамките на полицијата со цел за управување со ризици од корупција (точка 130);</w:t>
      </w:r>
    </w:p>
    <w:p w14:paraId="58AFFC2E" w14:textId="77777777" w:rsidR="00492AEB" w:rsidRPr="005A6ACC" w:rsidRDefault="00492AEB" w:rsidP="00492AEB">
      <w:pPr>
        <w:spacing w:after="0" w:line="240" w:lineRule="auto"/>
        <w:ind w:firstLine="720"/>
        <w:jc w:val="both"/>
        <w:rPr>
          <w:rFonts w:cstheme="minorHAnsi"/>
          <w:lang w:val="mk-MK"/>
        </w:rPr>
      </w:pPr>
    </w:p>
    <w:p w14:paraId="726A4899"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xiv. (i) ревидирање на Кодексот на полициска етика во широка консултација со широк круг на засегнати страни, вклучувајќи полициски персонал на сите нивоа, нивни претставници и граѓанското општество, со цел да се консолидираат постојните одредби и да понудат сеопфатни практични насоки за етичките прашања, меѓу другото за интегритет, конфликт на интереси, подароци и спречување на корупција; и (ii) систематско подигнување на свеста на полицијата во однос на стандардите содржани во ревидираниот/новиот кодекс преку обука, посветено упатство и советување, вклучувајќи и доверливо советување (точка 135);</w:t>
      </w:r>
    </w:p>
    <w:p w14:paraId="72701841" w14:textId="77777777" w:rsidR="00492AEB" w:rsidRPr="005A6ACC" w:rsidRDefault="00492AEB" w:rsidP="00492AEB">
      <w:pPr>
        <w:spacing w:after="0" w:line="240" w:lineRule="auto"/>
        <w:ind w:firstLine="720"/>
        <w:jc w:val="both"/>
        <w:rPr>
          <w:rFonts w:cstheme="minorHAnsi"/>
          <w:lang w:val="mk-MK"/>
        </w:rPr>
      </w:pPr>
    </w:p>
    <w:p w14:paraId="515F6D6C"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xv. (i) обезбедување дека регрутирањето во полицијата, вклучувајќи директно регрутирање и трансфер од други институции, е компетитивно и базирано на објективни и транспарентни критериуми и постапки; и (ii) воведување на проверки на интегритетот и тестирање на лица кои се вработуваат во полицијата (точка 141);</w:t>
      </w:r>
    </w:p>
    <w:p w14:paraId="54F5B328" w14:textId="77777777" w:rsidR="00492AEB" w:rsidRPr="005A6ACC" w:rsidRDefault="00492AEB" w:rsidP="00492AEB">
      <w:pPr>
        <w:spacing w:after="0" w:line="240" w:lineRule="auto"/>
        <w:ind w:firstLine="720"/>
        <w:jc w:val="both"/>
        <w:rPr>
          <w:rFonts w:cstheme="minorHAnsi"/>
          <w:lang w:val="mk-MK"/>
        </w:rPr>
      </w:pPr>
    </w:p>
    <w:p w14:paraId="70E6E716"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xvi. да се воспостават објективни и професионални критериуми за назначување на Директорот на Полицијата (Бирото за јавна безбедност), кои одговараат на потребите на таквата позиција (точка 143);</w:t>
      </w:r>
    </w:p>
    <w:p w14:paraId="653C23DC" w14:textId="77777777" w:rsidR="00492AEB" w:rsidRPr="005A6ACC" w:rsidRDefault="00492AEB" w:rsidP="00492AEB">
      <w:pPr>
        <w:spacing w:after="0" w:line="240" w:lineRule="auto"/>
        <w:ind w:firstLine="720"/>
        <w:jc w:val="both"/>
        <w:rPr>
          <w:rFonts w:cstheme="minorHAnsi"/>
          <w:lang w:val="mk-MK"/>
        </w:rPr>
      </w:pPr>
    </w:p>
    <w:p w14:paraId="4F38AC47"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xvii. (i) да се воведат објективни и транспарентни критериуми и процедури за периодични проверки на интегритетот на полицискиот персонал; и (ii) резултатите од таквите проверки да се користат во постапките за унапредување (точка 150);</w:t>
      </w:r>
    </w:p>
    <w:p w14:paraId="4C35F536" w14:textId="77777777" w:rsidR="00492AEB" w:rsidRPr="005A6ACC" w:rsidRDefault="00492AEB" w:rsidP="00492AEB">
      <w:pPr>
        <w:spacing w:after="0" w:line="240" w:lineRule="auto"/>
        <w:ind w:firstLine="720"/>
        <w:jc w:val="both"/>
        <w:rPr>
          <w:rFonts w:cstheme="minorHAnsi"/>
          <w:lang w:val="mk-MK"/>
        </w:rPr>
      </w:pPr>
    </w:p>
    <w:p w14:paraId="4D0CF527"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xviii. да се спроведе студија за практиките на активностите на полициските службеници после завршување на нивното вработување и, во зависност од резултатите, да се донесе регулаторна рамка со цел да се ограничат ризиците од конфликт на интереси, ако е потребно (точка 164);</w:t>
      </w:r>
    </w:p>
    <w:p w14:paraId="0525BF86" w14:textId="77777777" w:rsidR="00492AEB" w:rsidRPr="005A6ACC" w:rsidRDefault="00492AEB" w:rsidP="00492AEB">
      <w:pPr>
        <w:spacing w:after="0" w:line="240" w:lineRule="auto"/>
        <w:ind w:firstLine="720"/>
        <w:jc w:val="both"/>
        <w:rPr>
          <w:rFonts w:cstheme="minorHAnsi"/>
          <w:lang w:val="mk-MK"/>
        </w:rPr>
      </w:pPr>
    </w:p>
    <w:p w14:paraId="14312FCE"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xix. властите да ја анализираат потребата од воведување на обврска за пријавување на имот/интереси од стана на највисокото раководство и/или одредени позиции во полицијата, со цел да се воведат такви правила (точка 165);</w:t>
      </w:r>
    </w:p>
    <w:p w14:paraId="3E03A72F" w14:textId="77777777" w:rsidR="00492AEB" w:rsidRPr="005A6ACC" w:rsidRDefault="00492AEB" w:rsidP="00492AEB">
      <w:pPr>
        <w:spacing w:after="0" w:line="240" w:lineRule="auto"/>
        <w:ind w:firstLine="720"/>
        <w:jc w:val="both"/>
        <w:rPr>
          <w:rFonts w:cstheme="minorHAnsi"/>
          <w:lang w:val="mk-MK"/>
        </w:rPr>
      </w:pPr>
    </w:p>
    <w:p w14:paraId="2D319C81"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xx. обезбедување на автономија и независност од несоодветно влијание на механизмот за внатрешна контрола на полицијата и обезбедување на соодветен мандат, ресурси и експертиза (точка 168);</w:t>
      </w:r>
    </w:p>
    <w:p w14:paraId="634DBFF3" w14:textId="77777777" w:rsidR="00492AEB" w:rsidRPr="005A6ACC" w:rsidRDefault="00492AEB" w:rsidP="00492AEB">
      <w:pPr>
        <w:spacing w:after="0" w:line="240" w:lineRule="auto"/>
        <w:ind w:firstLine="720"/>
        <w:jc w:val="both"/>
        <w:rPr>
          <w:rFonts w:cstheme="minorHAnsi"/>
          <w:lang w:val="mk-MK"/>
        </w:rPr>
      </w:pPr>
    </w:p>
    <w:p w14:paraId="38C9CB3C"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xxi. расположливите механизми за надворешен надзор на полициските сили, вклучувајќи ги и оние на Парламентот, Канцеларијата на Народниот правобранител и Јавното обвинителство, треба да бидат предмет на соодветно ниво на транспарентност во однос на случаите што се обработуваат и соодветни статистички податоци да се објавуваат во редовни интервали (точка 170);</w:t>
      </w:r>
    </w:p>
    <w:p w14:paraId="30867D3D" w14:textId="77777777" w:rsidR="00492AEB" w:rsidRPr="005A6ACC" w:rsidRDefault="00492AEB" w:rsidP="00492AEB">
      <w:pPr>
        <w:spacing w:after="0" w:line="240" w:lineRule="auto"/>
        <w:ind w:firstLine="720"/>
        <w:jc w:val="both"/>
        <w:rPr>
          <w:rFonts w:cstheme="minorHAnsi"/>
          <w:lang w:val="mk-MK"/>
        </w:rPr>
      </w:pPr>
    </w:p>
    <w:p w14:paraId="327F48BB" w14:textId="77777777" w:rsidR="00492AEB" w:rsidRPr="005A6ACC" w:rsidRDefault="00492AEB" w:rsidP="00492AEB">
      <w:pPr>
        <w:spacing w:after="0" w:line="240" w:lineRule="auto"/>
        <w:ind w:firstLine="720"/>
        <w:jc w:val="both"/>
        <w:rPr>
          <w:rFonts w:cstheme="minorHAnsi"/>
          <w:lang w:val="mk-MK"/>
        </w:rPr>
      </w:pPr>
      <w:r w:rsidRPr="005A6ACC">
        <w:rPr>
          <w:rFonts w:cstheme="minorHAnsi"/>
          <w:lang w:val="mk-MK"/>
        </w:rPr>
        <w:t>xxii. значително да се зајакнат мерките за практична имплементација на Законот за заштита на укажувачи во рамките на полицијата и соодветни информации да се направат достапни за јавноста (точка 173);</w:t>
      </w:r>
    </w:p>
    <w:p w14:paraId="5815F0EB" w14:textId="77777777" w:rsidR="00492AEB" w:rsidRPr="005A6ACC" w:rsidRDefault="00492AEB" w:rsidP="00492AEB">
      <w:pPr>
        <w:spacing w:after="0" w:line="240" w:lineRule="auto"/>
        <w:ind w:firstLine="720"/>
        <w:jc w:val="both"/>
        <w:rPr>
          <w:rFonts w:cstheme="minorHAnsi"/>
          <w:lang w:val="mk-MK"/>
        </w:rPr>
      </w:pPr>
    </w:p>
    <w:p w14:paraId="059BA76C" w14:textId="46EABA46" w:rsidR="003F3D53" w:rsidRPr="005A6ACC" w:rsidRDefault="00492AEB" w:rsidP="00D71205">
      <w:pPr>
        <w:spacing w:after="0" w:line="240" w:lineRule="auto"/>
        <w:ind w:firstLine="720"/>
        <w:jc w:val="both"/>
        <w:rPr>
          <w:rFonts w:cstheme="minorHAnsi"/>
          <w:lang w:val="en-GB"/>
        </w:rPr>
      </w:pPr>
      <w:r w:rsidRPr="005A6ACC">
        <w:rPr>
          <w:rFonts w:cstheme="minorHAnsi"/>
          <w:lang w:val="mk-MK"/>
        </w:rPr>
        <w:t>xxiii. жалбите против полицискиот персонал да бидат одразени во сеопфатни статистики, кои ги опфаќаат дисциплинските и кривичните постапки и се јавно достапни (точка 175).</w:t>
      </w:r>
    </w:p>
    <w:p w14:paraId="06F484A1" w14:textId="77777777" w:rsidR="00B63C8C" w:rsidRPr="005A6ACC" w:rsidRDefault="00B63C8C" w:rsidP="00392C91">
      <w:pPr>
        <w:spacing w:after="0" w:line="240" w:lineRule="auto"/>
        <w:rPr>
          <w:rFonts w:cstheme="minorHAnsi"/>
          <w:lang w:val="en-GB"/>
        </w:rPr>
      </w:pPr>
    </w:p>
    <w:p w14:paraId="6D90B9CD" w14:textId="77777777" w:rsidR="001C0631" w:rsidRPr="005A6ACC" w:rsidRDefault="001C0631" w:rsidP="005A7188">
      <w:pPr>
        <w:spacing w:after="0" w:line="240" w:lineRule="auto"/>
        <w:ind w:firstLine="720"/>
        <w:jc w:val="both"/>
        <w:rPr>
          <w:rFonts w:cstheme="minorHAnsi"/>
          <w:lang w:val="mk-MK"/>
        </w:rPr>
      </w:pPr>
      <w:r w:rsidRPr="005A6ACC">
        <w:rPr>
          <w:rFonts w:cstheme="minorHAnsi"/>
          <w:lang w:val="mk-MK"/>
        </w:rPr>
        <w:t xml:space="preserve">181. Согласно </w:t>
      </w:r>
      <w:r w:rsidR="005A7188" w:rsidRPr="005A6ACC">
        <w:rPr>
          <w:rFonts w:cstheme="minorHAnsi"/>
          <w:lang w:val="mk-MK"/>
        </w:rPr>
        <w:t>правилото 30.2 од</w:t>
      </w:r>
      <w:r w:rsidRPr="005A6ACC">
        <w:rPr>
          <w:rFonts w:cstheme="minorHAnsi"/>
          <w:lang w:val="mk-MK"/>
        </w:rPr>
        <w:t xml:space="preserve"> </w:t>
      </w:r>
      <w:r w:rsidR="005A7188" w:rsidRPr="005A6ACC">
        <w:rPr>
          <w:rFonts w:cstheme="minorHAnsi"/>
          <w:lang w:val="mk-MK"/>
        </w:rPr>
        <w:t>Правилник</w:t>
      </w:r>
      <w:r w:rsidRPr="005A6ACC">
        <w:rPr>
          <w:rFonts w:cstheme="minorHAnsi"/>
          <w:lang w:val="mk-MK"/>
        </w:rPr>
        <w:t>от за работа</w:t>
      </w:r>
      <w:r w:rsidR="005A7188" w:rsidRPr="005A6ACC">
        <w:rPr>
          <w:rFonts w:cstheme="minorHAnsi"/>
          <w:lang w:val="mk-MK"/>
        </w:rPr>
        <w:t xml:space="preserve">, ГРЕКО ги повика властите на Северна Македонија да поднесат извештај  за мерките кои имаат преземено со цел за имплементација на погоре-наведените препораки </w:t>
      </w:r>
      <w:r w:rsidR="005A7188" w:rsidRPr="005A6ACC">
        <w:rPr>
          <w:rFonts w:cstheme="minorHAnsi"/>
          <w:u w:val="single"/>
          <w:lang w:val="mk-MK"/>
        </w:rPr>
        <w:t>до 30 Септември 2020 година.</w:t>
      </w:r>
      <w:r w:rsidR="005A7188" w:rsidRPr="005A6ACC">
        <w:rPr>
          <w:rFonts w:cstheme="minorHAnsi"/>
          <w:lang w:val="mk-MK"/>
        </w:rPr>
        <w:t xml:space="preserve"> </w:t>
      </w:r>
      <w:r w:rsidRPr="005A6ACC">
        <w:rPr>
          <w:rFonts w:cstheme="minorHAnsi"/>
          <w:lang w:val="mk-MK"/>
        </w:rPr>
        <w:t>Мерките ќе бидат оценети од страна на ГРЕКО во рамките на неговите специфични процедури за усоглалсеност.</w:t>
      </w:r>
    </w:p>
    <w:p w14:paraId="6434D8D8" w14:textId="77777777" w:rsidR="001C0631" w:rsidRPr="005A6ACC" w:rsidRDefault="001C0631" w:rsidP="005A7188">
      <w:pPr>
        <w:spacing w:after="0" w:line="240" w:lineRule="auto"/>
        <w:ind w:firstLine="720"/>
        <w:jc w:val="both"/>
        <w:rPr>
          <w:rFonts w:cstheme="minorHAnsi"/>
          <w:lang w:val="mk-MK"/>
        </w:rPr>
      </w:pPr>
    </w:p>
    <w:p w14:paraId="5A6FBB8C" w14:textId="78970AD9" w:rsidR="005A7188" w:rsidRPr="005A6ACC" w:rsidRDefault="001C0631" w:rsidP="005A7188">
      <w:pPr>
        <w:spacing w:after="0" w:line="240" w:lineRule="auto"/>
        <w:ind w:firstLine="720"/>
        <w:jc w:val="both"/>
        <w:rPr>
          <w:rFonts w:cstheme="minorHAnsi"/>
          <w:lang w:val="mk-MK"/>
        </w:rPr>
      </w:pPr>
      <w:r w:rsidRPr="005A6ACC">
        <w:rPr>
          <w:rFonts w:cstheme="minorHAnsi"/>
          <w:lang w:val="mk-MK"/>
        </w:rPr>
        <w:t xml:space="preserve">182. </w:t>
      </w:r>
      <w:r w:rsidR="005A7188" w:rsidRPr="005A6ACC">
        <w:rPr>
          <w:rFonts w:cstheme="minorHAnsi"/>
          <w:lang w:val="mk-MK"/>
        </w:rPr>
        <w:t>ГРЕКО</w:t>
      </w:r>
      <w:r w:rsidRPr="005A6ACC">
        <w:rPr>
          <w:rFonts w:cstheme="minorHAnsi"/>
          <w:lang w:val="mk-MK"/>
        </w:rPr>
        <w:t xml:space="preserve"> </w:t>
      </w:r>
      <w:r w:rsidR="005A7188" w:rsidRPr="005A6ACC">
        <w:rPr>
          <w:rFonts w:cstheme="minorHAnsi"/>
          <w:lang w:val="mk-MK"/>
        </w:rPr>
        <w:t>ги по</w:t>
      </w:r>
      <w:r w:rsidRPr="005A6ACC">
        <w:rPr>
          <w:rFonts w:cstheme="minorHAnsi"/>
          <w:lang w:val="mk-MK"/>
        </w:rPr>
        <w:t>канува</w:t>
      </w:r>
      <w:r w:rsidR="005A7188" w:rsidRPr="005A6ACC">
        <w:rPr>
          <w:rFonts w:cstheme="minorHAnsi"/>
          <w:lang w:val="mk-MK"/>
        </w:rPr>
        <w:t xml:space="preserve"> властите</w:t>
      </w:r>
      <w:r w:rsidRPr="005A6ACC">
        <w:rPr>
          <w:rFonts w:cstheme="minorHAnsi"/>
          <w:lang w:val="mk-MK"/>
        </w:rPr>
        <w:t xml:space="preserve"> на Северна Македонија да дозволат, најбрзо што е можно, публикација на овој извештај и преводот на овој извештај на националниот јазик </w:t>
      </w:r>
      <w:r w:rsidR="005A7188" w:rsidRPr="005A6ACC">
        <w:rPr>
          <w:rFonts w:cstheme="minorHAnsi"/>
          <w:lang w:val="mk-MK"/>
        </w:rPr>
        <w:t xml:space="preserve"> </w:t>
      </w:r>
      <w:r w:rsidRPr="005A6ACC">
        <w:rPr>
          <w:rFonts w:cstheme="minorHAnsi"/>
          <w:lang w:val="mk-MK"/>
        </w:rPr>
        <w:t xml:space="preserve">да го направат </w:t>
      </w:r>
      <w:r w:rsidR="005A7188" w:rsidRPr="005A6ACC">
        <w:rPr>
          <w:rFonts w:cstheme="minorHAnsi"/>
          <w:lang w:val="mk-MK"/>
        </w:rPr>
        <w:t xml:space="preserve">достапен за јавноста. </w:t>
      </w:r>
    </w:p>
    <w:p w14:paraId="55881ECB" w14:textId="7C3BFA5C" w:rsidR="003F3D53" w:rsidRDefault="003F3D53" w:rsidP="005A7188">
      <w:pPr>
        <w:spacing w:after="0" w:line="240" w:lineRule="auto"/>
        <w:ind w:firstLine="720"/>
        <w:jc w:val="both"/>
        <w:rPr>
          <w:rFonts w:cstheme="minorHAnsi"/>
          <w:color w:val="C0504D" w:themeColor="accent2"/>
          <w:lang w:val="mk-MK"/>
        </w:rPr>
      </w:pPr>
    </w:p>
    <w:p w14:paraId="240091BC" w14:textId="44E3ABF1" w:rsidR="003F3D53" w:rsidRDefault="003F3D53" w:rsidP="005A7188">
      <w:pPr>
        <w:spacing w:after="0" w:line="240" w:lineRule="auto"/>
        <w:ind w:firstLine="720"/>
        <w:jc w:val="both"/>
        <w:rPr>
          <w:rFonts w:cstheme="minorHAnsi"/>
          <w:color w:val="C0504D" w:themeColor="accent2"/>
          <w:lang w:val="mk-MK"/>
        </w:rPr>
      </w:pPr>
    </w:p>
    <w:p w14:paraId="6D4823CD" w14:textId="039254DB" w:rsidR="003F3D53" w:rsidRDefault="003F3D53" w:rsidP="005A7188">
      <w:pPr>
        <w:spacing w:after="0" w:line="240" w:lineRule="auto"/>
        <w:ind w:firstLine="720"/>
        <w:jc w:val="both"/>
        <w:rPr>
          <w:rFonts w:cstheme="minorHAnsi"/>
          <w:color w:val="C0504D" w:themeColor="accent2"/>
          <w:lang w:val="mk-MK"/>
        </w:rPr>
      </w:pPr>
    </w:p>
    <w:p w14:paraId="1FCDFFE5" w14:textId="3CDEBFB8" w:rsidR="003F3D53" w:rsidRDefault="003F3D53" w:rsidP="005A7188">
      <w:pPr>
        <w:spacing w:after="0" w:line="240" w:lineRule="auto"/>
        <w:ind w:firstLine="720"/>
        <w:jc w:val="both"/>
        <w:rPr>
          <w:rFonts w:cstheme="minorHAnsi"/>
          <w:color w:val="C0504D" w:themeColor="accent2"/>
          <w:lang w:val="mk-MK"/>
        </w:rPr>
      </w:pPr>
    </w:p>
    <w:p w14:paraId="486DD347" w14:textId="499EAE4C" w:rsidR="003F3D53" w:rsidRDefault="003F3D53" w:rsidP="005A7188">
      <w:pPr>
        <w:spacing w:after="0" w:line="240" w:lineRule="auto"/>
        <w:ind w:firstLine="720"/>
        <w:jc w:val="both"/>
        <w:rPr>
          <w:rFonts w:cstheme="minorHAnsi"/>
          <w:color w:val="C0504D" w:themeColor="accent2"/>
          <w:lang w:val="mk-MK"/>
        </w:rPr>
      </w:pPr>
    </w:p>
    <w:p w14:paraId="679187E7" w14:textId="55179124" w:rsidR="003F3D53" w:rsidRDefault="003F3D53" w:rsidP="005A7188">
      <w:pPr>
        <w:spacing w:after="0" w:line="240" w:lineRule="auto"/>
        <w:ind w:firstLine="720"/>
        <w:jc w:val="both"/>
        <w:rPr>
          <w:rFonts w:cstheme="minorHAnsi"/>
          <w:color w:val="C0504D" w:themeColor="accent2"/>
          <w:lang w:val="mk-MK"/>
        </w:rPr>
      </w:pPr>
    </w:p>
    <w:p w14:paraId="04280552" w14:textId="0E60DC34" w:rsidR="003F3D53" w:rsidRDefault="003F3D53" w:rsidP="005A7188">
      <w:pPr>
        <w:spacing w:after="0" w:line="240" w:lineRule="auto"/>
        <w:ind w:firstLine="720"/>
        <w:jc w:val="both"/>
        <w:rPr>
          <w:rFonts w:cstheme="minorHAnsi"/>
          <w:color w:val="C0504D" w:themeColor="accent2"/>
          <w:lang w:val="mk-MK"/>
        </w:rPr>
      </w:pPr>
    </w:p>
    <w:p w14:paraId="34EC8052" w14:textId="7003A3ED" w:rsidR="003F3D53" w:rsidRDefault="003F3D53" w:rsidP="005A7188">
      <w:pPr>
        <w:spacing w:after="0" w:line="240" w:lineRule="auto"/>
        <w:ind w:firstLine="720"/>
        <w:jc w:val="both"/>
        <w:rPr>
          <w:rFonts w:cstheme="minorHAnsi"/>
          <w:color w:val="C0504D" w:themeColor="accent2"/>
          <w:lang w:val="mk-MK"/>
        </w:rPr>
      </w:pPr>
    </w:p>
    <w:p w14:paraId="56B4A8A4" w14:textId="6BB68AFF" w:rsidR="003F3D53" w:rsidRDefault="003F3D53" w:rsidP="005A7188">
      <w:pPr>
        <w:spacing w:after="0" w:line="240" w:lineRule="auto"/>
        <w:ind w:firstLine="720"/>
        <w:jc w:val="both"/>
        <w:rPr>
          <w:rFonts w:cstheme="minorHAnsi"/>
          <w:color w:val="C0504D" w:themeColor="accent2"/>
          <w:lang w:val="mk-MK"/>
        </w:rPr>
      </w:pPr>
    </w:p>
    <w:p w14:paraId="54FF364C" w14:textId="5DD2DD8B" w:rsidR="003F3D53" w:rsidRDefault="003F3D53" w:rsidP="005A7188">
      <w:pPr>
        <w:spacing w:after="0" w:line="240" w:lineRule="auto"/>
        <w:ind w:firstLine="720"/>
        <w:jc w:val="both"/>
        <w:rPr>
          <w:rFonts w:cstheme="minorHAnsi"/>
          <w:color w:val="C0504D" w:themeColor="accent2"/>
          <w:lang w:val="mk-MK"/>
        </w:rPr>
      </w:pPr>
    </w:p>
    <w:p w14:paraId="7D8A18D3" w14:textId="35E7561B" w:rsidR="003F3D53" w:rsidRDefault="003F3D53" w:rsidP="005A7188">
      <w:pPr>
        <w:spacing w:after="0" w:line="240" w:lineRule="auto"/>
        <w:ind w:firstLine="720"/>
        <w:jc w:val="both"/>
        <w:rPr>
          <w:rFonts w:cstheme="minorHAnsi"/>
          <w:color w:val="C0504D" w:themeColor="accent2"/>
          <w:lang w:val="mk-MK"/>
        </w:rPr>
      </w:pPr>
    </w:p>
    <w:p w14:paraId="06DF229A" w14:textId="393F2ACA" w:rsidR="003F3D53" w:rsidRDefault="003F3D53" w:rsidP="005A7188">
      <w:pPr>
        <w:spacing w:after="0" w:line="240" w:lineRule="auto"/>
        <w:ind w:firstLine="720"/>
        <w:jc w:val="both"/>
        <w:rPr>
          <w:rFonts w:cstheme="minorHAnsi"/>
          <w:color w:val="C0504D" w:themeColor="accent2"/>
          <w:lang w:val="mk-MK"/>
        </w:rPr>
      </w:pPr>
    </w:p>
    <w:p w14:paraId="47594DBE" w14:textId="48083B01" w:rsidR="003F3D53" w:rsidRDefault="003F3D53" w:rsidP="005A7188">
      <w:pPr>
        <w:spacing w:after="0" w:line="240" w:lineRule="auto"/>
        <w:ind w:firstLine="720"/>
        <w:jc w:val="both"/>
        <w:rPr>
          <w:rFonts w:cstheme="minorHAnsi"/>
          <w:color w:val="C0504D" w:themeColor="accent2"/>
          <w:lang w:val="mk-MK"/>
        </w:rPr>
      </w:pPr>
    </w:p>
    <w:p w14:paraId="7ECC6C0D" w14:textId="035A3500" w:rsidR="003F3D53" w:rsidRDefault="003F3D53" w:rsidP="005A7188">
      <w:pPr>
        <w:spacing w:after="0" w:line="240" w:lineRule="auto"/>
        <w:ind w:firstLine="720"/>
        <w:jc w:val="both"/>
        <w:rPr>
          <w:rFonts w:cstheme="minorHAnsi"/>
          <w:color w:val="C0504D" w:themeColor="accent2"/>
          <w:lang w:val="mk-MK"/>
        </w:rPr>
      </w:pPr>
    </w:p>
    <w:p w14:paraId="36AFE14C" w14:textId="77777777" w:rsidR="003F3D53" w:rsidRPr="00D71205" w:rsidRDefault="003F3D53" w:rsidP="005A7188">
      <w:pPr>
        <w:spacing w:after="0" w:line="240" w:lineRule="auto"/>
        <w:ind w:firstLine="720"/>
        <w:jc w:val="both"/>
        <w:rPr>
          <w:rFonts w:cstheme="minorHAnsi"/>
          <w:color w:val="C0504D" w:themeColor="accent2"/>
          <w:lang w:val="mk-MK"/>
        </w:rPr>
      </w:pPr>
    </w:p>
    <w:p w14:paraId="0B7AC4FA" w14:textId="1863D993" w:rsidR="00B63C8C" w:rsidRDefault="00B63C8C" w:rsidP="00392C91">
      <w:pPr>
        <w:spacing w:after="0" w:line="240" w:lineRule="auto"/>
        <w:rPr>
          <w:lang w:val="en-GB"/>
        </w:rPr>
      </w:pPr>
    </w:p>
    <w:p w14:paraId="29A7A5CC" w14:textId="4C23058B" w:rsidR="003F3D53" w:rsidRDefault="003F3D53" w:rsidP="00392C91">
      <w:pPr>
        <w:spacing w:after="0" w:line="240" w:lineRule="auto"/>
        <w:rPr>
          <w:lang w:val="en-GB"/>
        </w:rPr>
      </w:pPr>
    </w:p>
    <w:p w14:paraId="76988C25" w14:textId="4F8623E6" w:rsidR="003F3D53" w:rsidRDefault="003F3D53" w:rsidP="00392C91">
      <w:pPr>
        <w:spacing w:after="0" w:line="240" w:lineRule="auto"/>
        <w:rPr>
          <w:lang w:val="en-GB"/>
        </w:rPr>
      </w:pPr>
    </w:p>
    <w:p w14:paraId="681C00E6" w14:textId="06E3AB42" w:rsidR="003F3D53" w:rsidRDefault="003F3D53" w:rsidP="00392C91">
      <w:pPr>
        <w:spacing w:after="0" w:line="240" w:lineRule="auto"/>
        <w:rPr>
          <w:lang w:val="en-GB"/>
        </w:rPr>
      </w:pPr>
    </w:p>
    <w:p w14:paraId="672DC3DD" w14:textId="77777777" w:rsidR="003F3D53" w:rsidRPr="00392C91" w:rsidRDefault="003F3D53" w:rsidP="00392C91">
      <w:pPr>
        <w:spacing w:after="0" w:line="240" w:lineRule="auto"/>
        <w:rPr>
          <w:lang w:val="en-GB"/>
        </w:rPr>
      </w:pPr>
    </w:p>
    <w:p w14:paraId="7FE3597F" w14:textId="643B2899" w:rsidR="004F3ACF" w:rsidRPr="00392C91" w:rsidRDefault="00391B52" w:rsidP="00392C91">
      <w:pPr>
        <w:spacing w:after="0" w:line="240" w:lineRule="auto"/>
        <w:rPr>
          <w:lang w:val="en-GB"/>
        </w:rPr>
      </w:pPr>
      <w:bookmarkStart w:id="107" w:name="_Toc484161417"/>
      <w:bookmarkStart w:id="108" w:name="_Toc484527893"/>
      <w:bookmarkStart w:id="109" w:name="_Toc484528847"/>
      <w:bookmarkStart w:id="110" w:name="_Toc489353280"/>
      <w:bookmarkStart w:id="111" w:name="_Toc492886045"/>
      <w:bookmarkStart w:id="112" w:name="_Toc492886150"/>
      <w:bookmarkStart w:id="113" w:name="_Toc503526180"/>
      <w:bookmarkStart w:id="114" w:name="_Toc504653888"/>
      <w:bookmarkStart w:id="115" w:name="_Toc506909418"/>
      <w:r>
        <w:rPr>
          <w:noProof/>
          <w:lang w:val="mk-MK" w:eastAsia="mk-MK"/>
        </w:rPr>
        <mc:AlternateContent>
          <mc:Choice Requires="wps">
            <w:drawing>
              <wp:anchor distT="0" distB="0" distL="91440" distR="91440" simplePos="0" relativeHeight="251693056" behindDoc="1" locked="0" layoutInCell="1" allowOverlap="1" wp14:anchorId="4CAB90C5" wp14:editId="18C54D82">
                <wp:simplePos x="0" y="0"/>
                <wp:positionH relativeFrom="margin">
                  <wp:posOffset>19050</wp:posOffset>
                </wp:positionH>
                <wp:positionV relativeFrom="margin">
                  <wp:posOffset>6370955</wp:posOffset>
                </wp:positionV>
                <wp:extent cx="5938520" cy="3129915"/>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599562" w14:textId="77777777" w:rsidR="004A1A67" w:rsidRPr="007E5A21" w:rsidRDefault="004A1A67" w:rsidP="000D5C5D">
                            <w:pPr>
                              <w:pStyle w:val="Quote"/>
                              <w:pBdr>
                                <w:top w:val="single" w:sz="48" w:space="8" w:color="4F81BD"/>
                                <w:bottom w:val="single" w:sz="48" w:space="8" w:color="4F81BD"/>
                              </w:pBdr>
                              <w:spacing w:line="300" w:lineRule="auto"/>
                              <w:jc w:val="center"/>
                              <w:rPr>
                                <w:rFonts w:asciiTheme="minorHAnsi" w:hAnsiTheme="minorHAnsi" w:cstheme="minorHAnsi"/>
                                <w:b/>
                                <w:i w:val="0"/>
                                <w:color w:val="4F81BD"/>
                                <w:lang w:val="en-GB"/>
                              </w:rPr>
                            </w:pPr>
                            <w:r>
                              <w:rPr>
                                <w:rFonts w:asciiTheme="minorHAnsi" w:hAnsiTheme="minorHAnsi" w:cstheme="minorHAnsi"/>
                                <w:b/>
                                <w:i w:val="0"/>
                                <w:color w:val="4F81BD"/>
                                <w:lang w:val="en-GB"/>
                              </w:rPr>
                              <w:br/>
                            </w:r>
                            <w:r>
                              <w:rPr>
                                <w:rFonts w:asciiTheme="minorHAnsi" w:hAnsiTheme="minorHAnsi" w:cstheme="minorHAnsi"/>
                                <w:b/>
                                <w:i w:val="0"/>
                                <w:color w:val="4F81BD"/>
                                <w:lang w:val="mk-MK"/>
                              </w:rPr>
                              <w:t>З</w:t>
                            </w:r>
                            <w:r w:rsidRPr="007E5A21">
                              <w:rPr>
                                <w:rFonts w:asciiTheme="minorHAnsi" w:hAnsiTheme="minorHAnsi" w:cstheme="minorHAnsi"/>
                                <w:b/>
                                <w:i w:val="0"/>
                                <w:color w:val="4F81BD"/>
                                <w:lang w:val="en-GB"/>
                              </w:rPr>
                              <w:t>а ГРЕКО</w:t>
                            </w:r>
                          </w:p>
                          <w:p w14:paraId="6FC48041" w14:textId="77777777" w:rsidR="004A1A67" w:rsidRPr="007E5A21" w:rsidRDefault="004A1A67" w:rsidP="000D5C5D">
                            <w:pPr>
                              <w:pStyle w:val="Quote"/>
                              <w:pBdr>
                                <w:top w:val="single" w:sz="48" w:space="8" w:color="4F81BD"/>
                                <w:bottom w:val="single" w:sz="48" w:space="8" w:color="4F81BD"/>
                              </w:pBdr>
                              <w:spacing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Групата на држави против корупција (ГРЕКО) ја следи усогласеноста на своите 49 земји-членки со антикорупциски</w:t>
                            </w:r>
                            <w:r>
                              <w:rPr>
                                <w:rFonts w:asciiTheme="minorHAnsi" w:hAnsiTheme="minorHAnsi" w:cstheme="minorHAnsi"/>
                                <w:i w:val="0"/>
                                <w:color w:val="4F81BD"/>
                                <w:lang w:val="mk-MK"/>
                              </w:rPr>
                              <w:t>те</w:t>
                            </w:r>
                            <w:r w:rsidRPr="007E5A21">
                              <w:rPr>
                                <w:rFonts w:asciiTheme="minorHAnsi" w:hAnsiTheme="minorHAnsi" w:cstheme="minorHAnsi"/>
                                <w:i w:val="0"/>
                                <w:color w:val="4F81BD"/>
                                <w:lang w:val="en-GB"/>
                              </w:rPr>
                              <w:t xml:space="preserve"> инструменти на Советот на Европа. </w:t>
                            </w:r>
                            <w:r>
                              <w:rPr>
                                <w:rFonts w:asciiTheme="minorHAnsi" w:hAnsiTheme="minorHAnsi" w:cstheme="minorHAnsi"/>
                                <w:i w:val="0"/>
                                <w:color w:val="4F81BD"/>
                                <w:lang w:val="mk-MK"/>
                              </w:rPr>
                              <w:t>С</w:t>
                            </w:r>
                            <w:r w:rsidRPr="007E5A21">
                              <w:rPr>
                                <w:rFonts w:asciiTheme="minorHAnsi" w:hAnsiTheme="minorHAnsi" w:cstheme="minorHAnsi"/>
                                <w:i w:val="0"/>
                                <w:color w:val="4F81BD"/>
                                <w:lang w:val="en-GB"/>
                              </w:rPr>
                              <w:t>ледење</w:t>
                            </w:r>
                            <w:r>
                              <w:rPr>
                                <w:rFonts w:asciiTheme="minorHAnsi" w:hAnsiTheme="minorHAnsi" w:cstheme="minorHAnsi"/>
                                <w:i w:val="0"/>
                                <w:color w:val="4F81BD"/>
                                <w:lang w:val="mk-MK"/>
                              </w:rPr>
                              <w:t>то</w:t>
                            </w:r>
                            <w:r w:rsidRPr="007E5A21">
                              <w:rPr>
                                <w:rFonts w:asciiTheme="minorHAnsi" w:hAnsiTheme="minorHAnsi" w:cstheme="minorHAnsi"/>
                                <w:i w:val="0"/>
                                <w:color w:val="4F81BD"/>
                                <w:lang w:val="en-GB"/>
                              </w:rPr>
                              <w:t xml:space="preserve"> на ГРЕКО се состои од "п</w:t>
                            </w:r>
                            <w:r>
                              <w:rPr>
                                <w:rFonts w:asciiTheme="minorHAnsi" w:hAnsiTheme="minorHAnsi" w:cstheme="minorHAnsi"/>
                                <w:i w:val="0"/>
                                <w:color w:val="4F81BD"/>
                                <w:lang w:val="mk-MK"/>
                              </w:rPr>
                              <w:t>остапка</w:t>
                            </w:r>
                            <w:r w:rsidRPr="007E5A21">
                              <w:rPr>
                                <w:rFonts w:asciiTheme="minorHAnsi" w:hAnsiTheme="minorHAnsi" w:cstheme="minorHAnsi"/>
                                <w:i w:val="0"/>
                                <w:color w:val="4F81BD"/>
                                <w:lang w:val="en-GB"/>
                              </w:rPr>
                              <w:t xml:space="preserve"> за оценување", која се базира на </w:t>
                            </w:r>
                            <w:r>
                              <w:rPr>
                                <w:rFonts w:asciiTheme="minorHAnsi" w:hAnsiTheme="minorHAnsi" w:cstheme="minorHAnsi"/>
                                <w:i w:val="0"/>
                                <w:color w:val="4F81BD"/>
                                <w:lang w:val="mk-MK"/>
                              </w:rPr>
                              <w:t xml:space="preserve">конкретни одговори на </w:t>
                            </w:r>
                            <w:r w:rsidRPr="007E5A21">
                              <w:rPr>
                                <w:rFonts w:asciiTheme="minorHAnsi" w:hAnsiTheme="minorHAnsi" w:cstheme="minorHAnsi"/>
                                <w:i w:val="0"/>
                                <w:color w:val="4F81BD"/>
                                <w:lang w:val="en-GB"/>
                              </w:rPr>
                              <w:t xml:space="preserve">одредена земја на прашалникот и </w:t>
                            </w:r>
                            <w:r>
                              <w:rPr>
                                <w:rFonts w:asciiTheme="minorHAnsi" w:hAnsiTheme="minorHAnsi" w:cstheme="minorHAnsi"/>
                                <w:i w:val="0"/>
                                <w:color w:val="4F81BD"/>
                                <w:lang w:val="mk-MK"/>
                              </w:rPr>
                              <w:t>посети на земјата</w:t>
                            </w:r>
                            <w:r w:rsidRPr="007E5A21">
                              <w:rPr>
                                <w:rFonts w:asciiTheme="minorHAnsi" w:hAnsiTheme="minorHAnsi" w:cstheme="minorHAnsi"/>
                                <w:i w:val="0"/>
                                <w:color w:val="4F81BD"/>
                                <w:lang w:val="en-GB"/>
                              </w:rPr>
                              <w:t xml:space="preserve">, </w:t>
                            </w:r>
                            <w:r>
                              <w:rPr>
                                <w:rFonts w:asciiTheme="minorHAnsi" w:hAnsiTheme="minorHAnsi" w:cstheme="minorHAnsi"/>
                                <w:i w:val="0"/>
                                <w:color w:val="4F81BD"/>
                                <w:lang w:val="mk-MK"/>
                              </w:rPr>
                              <w:t>по што</w:t>
                            </w:r>
                            <w:r w:rsidRPr="007E5A21">
                              <w:rPr>
                                <w:rFonts w:asciiTheme="minorHAnsi" w:hAnsiTheme="minorHAnsi" w:cstheme="minorHAnsi"/>
                                <w:i w:val="0"/>
                                <w:color w:val="4F81BD"/>
                                <w:lang w:val="en-GB"/>
                              </w:rPr>
                              <w:t xml:space="preserve"> </w:t>
                            </w:r>
                            <w:r>
                              <w:rPr>
                                <w:rFonts w:asciiTheme="minorHAnsi" w:hAnsiTheme="minorHAnsi" w:cstheme="minorHAnsi"/>
                                <w:i w:val="0"/>
                                <w:color w:val="4F81BD"/>
                                <w:lang w:val="mk-MK"/>
                              </w:rPr>
                              <w:t>следи</w:t>
                            </w:r>
                            <w:r w:rsidRPr="007E5A21">
                              <w:rPr>
                                <w:rFonts w:asciiTheme="minorHAnsi" w:hAnsiTheme="minorHAnsi" w:cstheme="minorHAnsi"/>
                                <w:i w:val="0"/>
                                <w:color w:val="4F81BD"/>
                                <w:lang w:val="en-GB"/>
                              </w:rPr>
                              <w:t xml:space="preserve"> проценка на </w:t>
                            </w:r>
                            <w:r>
                              <w:rPr>
                                <w:rFonts w:asciiTheme="minorHAnsi" w:hAnsiTheme="minorHAnsi" w:cstheme="minorHAnsi"/>
                                <w:i w:val="0"/>
                                <w:color w:val="4F81BD"/>
                                <w:lang w:val="mk-MK"/>
                              </w:rPr>
                              <w:t>резултатот</w:t>
                            </w:r>
                            <w:r w:rsidRPr="007E5A21">
                              <w:rPr>
                                <w:rFonts w:asciiTheme="minorHAnsi" w:hAnsiTheme="minorHAnsi" w:cstheme="minorHAnsi"/>
                                <w:i w:val="0"/>
                                <w:color w:val="4F81BD"/>
                                <w:lang w:val="en-GB"/>
                              </w:rPr>
                              <w:t xml:space="preserve"> ("постапка</w:t>
                            </w:r>
                            <w:r>
                              <w:rPr>
                                <w:rFonts w:asciiTheme="minorHAnsi" w:hAnsiTheme="minorHAnsi" w:cstheme="minorHAnsi"/>
                                <w:i w:val="0"/>
                                <w:color w:val="4F81BD"/>
                                <w:lang w:val="mk-MK"/>
                              </w:rPr>
                              <w:t xml:space="preserve"> за усогласеност</w:t>
                            </w:r>
                            <w:r>
                              <w:rPr>
                                <w:rFonts w:asciiTheme="minorHAnsi" w:hAnsiTheme="minorHAnsi" w:cstheme="minorHAnsi"/>
                                <w:i w:val="0"/>
                                <w:color w:val="4F81BD"/>
                                <w:lang w:val="en-GB"/>
                              </w:rPr>
                              <w:t>")</w:t>
                            </w:r>
                            <w:r w:rsidRPr="007E5A21">
                              <w:rPr>
                                <w:rFonts w:asciiTheme="minorHAnsi" w:hAnsiTheme="minorHAnsi" w:cstheme="minorHAnsi"/>
                                <w:i w:val="0"/>
                                <w:color w:val="4F81BD"/>
                                <w:lang w:val="en-GB"/>
                              </w:rPr>
                              <w:t xml:space="preserve"> која ги истражува пре</w:t>
                            </w:r>
                            <w:r>
                              <w:rPr>
                                <w:rFonts w:asciiTheme="minorHAnsi" w:hAnsiTheme="minorHAnsi" w:cstheme="minorHAnsi"/>
                                <w:i w:val="0"/>
                                <w:color w:val="4F81BD"/>
                                <w:lang w:val="mk-MK"/>
                              </w:rPr>
                              <w:t>в</w:t>
                            </w:r>
                            <w:r w:rsidRPr="007E5A21">
                              <w:rPr>
                                <w:rFonts w:asciiTheme="minorHAnsi" w:hAnsiTheme="minorHAnsi" w:cstheme="minorHAnsi"/>
                                <w:i w:val="0"/>
                                <w:color w:val="4F81BD"/>
                                <w:lang w:val="en-GB"/>
                              </w:rPr>
                              <w:t xml:space="preserve">земените мерки за спроведување на препораките кои произлегуваат од </w:t>
                            </w:r>
                            <w:r>
                              <w:rPr>
                                <w:rFonts w:asciiTheme="minorHAnsi" w:hAnsiTheme="minorHAnsi" w:cstheme="minorHAnsi"/>
                                <w:i w:val="0"/>
                                <w:color w:val="4F81BD"/>
                                <w:lang w:val="mk-MK"/>
                              </w:rPr>
                              <w:t>оценките за</w:t>
                            </w:r>
                            <w:r>
                              <w:rPr>
                                <w:rFonts w:asciiTheme="minorHAnsi" w:hAnsiTheme="minorHAnsi" w:cstheme="minorHAnsi"/>
                                <w:i w:val="0"/>
                                <w:color w:val="4F81BD"/>
                                <w:lang w:val="en-GB"/>
                              </w:rPr>
                              <w:t xml:space="preserve"> земјата. </w:t>
                            </w:r>
                            <w:r>
                              <w:rPr>
                                <w:rFonts w:asciiTheme="minorHAnsi" w:hAnsiTheme="minorHAnsi" w:cstheme="minorHAnsi"/>
                                <w:i w:val="0"/>
                                <w:color w:val="4F81BD"/>
                                <w:lang w:val="mk-MK"/>
                              </w:rPr>
                              <w:t>Се применува</w:t>
                            </w:r>
                            <w:r w:rsidRPr="007E5A21">
                              <w:rPr>
                                <w:rFonts w:asciiTheme="minorHAnsi" w:hAnsiTheme="minorHAnsi" w:cstheme="minorHAnsi"/>
                                <w:i w:val="0"/>
                                <w:color w:val="4F81BD"/>
                                <w:lang w:val="en-GB"/>
                              </w:rPr>
                              <w:t xml:space="preserve"> динамичен процес на взаемна </w:t>
                            </w:r>
                            <w:r>
                              <w:rPr>
                                <w:rFonts w:asciiTheme="minorHAnsi" w:hAnsiTheme="minorHAnsi" w:cstheme="minorHAnsi"/>
                                <w:i w:val="0"/>
                                <w:color w:val="4F81BD"/>
                                <w:lang w:val="mk-MK"/>
                              </w:rPr>
                              <w:t>оценка</w:t>
                            </w:r>
                            <w:r w:rsidRPr="007E5A21">
                              <w:rPr>
                                <w:rFonts w:asciiTheme="minorHAnsi" w:hAnsiTheme="minorHAnsi" w:cstheme="minorHAnsi"/>
                                <w:i w:val="0"/>
                                <w:color w:val="4F81BD"/>
                                <w:lang w:val="en-GB"/>
                              </w:rPr>
                              <w:t xml:space="preserve"> и  притисок </w:t>
                            </w:r>
                            <w:r>
                              <w:rPr>
                                <w:rFonts w:asciiTheme="minorHAnsi" w:hAnsiTheme="minorHAnsi" w:cstheme="minorHAnsi"/>
                                <w:i w:val="0"/>
                                <w:color w:val="4F81BD"/>
                                <w:lang w:val="mk-MK"/>
                              </w:rPr>
                              <w:t>на лица од ист ранг</w:t>
                            </w:r>
                            <w:r w:rsidRPr="007E5A21">
                              <w:rPr>
                                <w:rFonts w:asciiTheme="minorHAnsi" w:hAnsiTheme="minorHAnsi" w:cstheme="minorHAnsi"/>
                                <w:i w:val="0"/>
                                <w:color w:val="4F81BD"/>
                                <w:lang w:val="en-GB"/>
                              </w:rPr>
                              <w:t xml:space="preserve">, комбинирајќи </w:t>
                            </w:r>
                            <w:r>
                              <w:rPr>
                                <w:rFonts w:asciiTheme="minorHAnsi" w:hAnsiTheme="minorHAnsi" w:cstheme="minorHAnsi"/>
                                <w:i w:val="0"/>
                                <w:color w:val="4F81BD"/>
                                <w:lang w:val="mk-MK"/>
                              </w:rPr>
                              <w:t xml:space="preserve">ја </w:t>
                            </w:r>
                            <w:r w:rsidRPr="007E5A21">
                              <w:rPr>
                                <w:rFonts w:asciiTheme="minorHAnsi" w:hAnsiTheme="minorHAnsi" w:cstheme="minorHAnsi"/>
                                <w:i w:val="0"/>
                                <w:color w:val="4F81BD"/>
                                <w:lang w:val="en-GB"/>
                              </w:rPr>
                              <w:t>експертиза</w:t>
                            </w:r>
                            <w:r>
                              <w:rPr>
                                <w:rFonts w:asciiTheme="minorHAnsi" w:hAnsiTheme="minorHAnsi" w:cstheme="minorHAnsi"/>
                                <w:i w:val="0"/>
                                <w:color w:val="4F81BD"/>
                                <w:lang w:val="mk-MK"/>
                              </w:rPr>
                              <w:t>та</w:t>
                            </w:r>
                            <w:r w:rsidRPr="007E5A21">
                              <w:rPr>
                                <w:rFonts w:asciiTheme="minorHAnsi" w:hAnsiTheme="minorHAnsi" w:cstheme="minorHAnsi"/>
                                <w:i w:val="0"/>
                                <w:color w:val="4F81BD"/>
                                <w:lang w:val="en-GB"/>
                              </w:rPr>
                              <w:t xml:space="preserve"> на </w:t>
                            </w:r>
                            <w:r>
                              <w:rPr>
                                <w:rFonts w:asciiTheme="minorHAnsi" w:hAnsiTheme="minorHAnsi" w:cstheme="minorHAnsi"/>
                                <w:i w:val="0"/>
                                <w:color w:val="4F81BD"/>
                                <w:lang w:val="mk-MK"/>
                              </w:rPr>
                              <w:t>практичари</w:t>
                            </w:r>
                            <w:r w:rsidRPr="007E5A21">
                              <w:rPr>
                                <w:rFonts w:asciiTheme="minorHAnsi" w:hAnsiTheme="minorHAnsi" w:cstheme="minorHAnsi"/>
                                <w:i w:val="0"/>
                                <w:color w:val="4F81BD"/>
                                <w:lang w:val="en-GB"/>
                              </w:rPr>
                              <w:t xml:space="preserve"> кои дејствуваат како оценувачи и претставници на држав</w:t>
                            </w:r>
                            <w:r>
                              <w:rPr>
                                <w:rFonts w:asciiTheme="minorHAnsi" w:hAnsiTheme="minorHAnsi" w:cstheme="minorHAnsi"/>
                                <w:i w:val="0"/>
                                <w:color w:val="4F81BD"/>
                                <w:lang w:val="mk-MK"/>
                              </w:rPr>
                              <w:t>ата кои заседаваат во пленарен состав</w:t>
                            </w:r>
                            <w:r w:rsidRPr="007E5A21">
                              <w:rPr>
                                <w:rFonts w:asciiTheme="minorHAnsi" w:hAnsiTheme="minorHAnsi" w:cstheme="minorHAnsi"/>
                                <w:i w:val="0"/>
                                <w:color w:val="4F81BD"/>
                                <w:lang w:val="en-GB"/>
                              </w:rPr>
                              <w:t>.</w:t>
                            </w:r>
                          </w:p>
                          <w:p w14:paraId="60792B88" w14:textId="77777777" w:rsidR="004A1A67" w:rsidRPr="00F21302" w:rsidRDefault="004A1A67" w:rsidP="000D5C5D">
                            <w:pPr>
                              <w:pStyle w:val="Quote"/>
                              <w:pBdr>
                                <w:top w:val="single" w:sz="48" w:space="8" w:color="4F81BD"/>
                                <w:bottom w:val="single" w:sz="48" w:space="8" w:color="4F81BD"/>
                              </w:pBdr>
                              <w:spacing w:line="300" w:lineRule="auto"/>
                              <w:jc w:val="both"/>
                              <w:rPr>
                                <w:rFonts w:asciiTheme="minorHAnsi" w:hAnsiTheme="minorHAnsi" w:cstheme="minorHAnsi"/>
                                <w:i w:val="0"/>
                                <w:color w:val="4F81BD"/>
                                <w:lang w:val="mk-MK"/>
                              </w:rPr>
                            </w:pPr>
                            <w:r w:rsidRPr="007E5A21">
                              <w:rPr>
                                <w:rFonts w:asciiTheme="minorHAnsi" w:hAnsiTheme="minorHAnsi" w:cstheme="minorHAnsi"/>
                                <w:i w:val="0"/>
                                <w:color w:val="4F81BD"/>
                                <w:lang w:val="en-GB"/>
                              </w:rPr>
                              <w:t xml:space="preserve">Работата што ја врши ГРЕКО доведе до донесување на голем број извештаи кои содржат </w:t>
                            </w:r>
                            <w:r>
                              <w:rPr>
                                <w:rFonts w:asciiTheme="minorHAnsi" w:hAnsiTheme="minorHAnsi" w:cstheme="minorHAnsi"/>
                                <w:i w:val="0"/>
                                <w:color w:val="4F81BD"/>
                                <w:lang w:val="mk-MK"/>
                              </w:rPr>
                              <w:t>мноштво</w:t>
                            </w:r>
                            <w:r w:rsidRPr="007E5A21">
                              <w:rPr>
                                <w:rFonts w:asciiTheme="minorHAnsi" w:hAnsiTheme="minorHAnsi" w:cstheme="minorHAnsi"/>
                                <w:i w:val="0"/>
                                <w:color w:val="4F81BD"/>
                                <w:lang w:val="en-GB"/>
                              </w:rPr>
                              <w:t xml:space="preserve"> фактички информации за европските политики и практики за спречување на корупцијата. </w:t>
                            </w:r>
                            <w:r>
                              <w:rPr>
                                <w:rFonts w:asciiTheme="minorHAnsi" w:hAnsiTheme="minorHAnsi" w:cstheme="minorHAnsi"/>
                                <w:i w:val="0"/>
                                <w:color w:val="4F81BD"/>
                                <w:lang w:val="mk-MK"/>
                              </w:rPr>
                              <w:t xml:space="preserve"> </w:t>
                            </w:r>
                            <w:r w:rsidRPr="00F21302">
                              <w:rPr>
                                <w:rFonts w:asciiTheme="minorHAnsi" w:hAnsiTheme="minorHAnsi" w:cstheme="minorHAnsi"/>
                                <w:i w:val="0"/>
                                <w:color w:val="4F81BD"/>
                                <w:lang w:val="mk-MK"/>
                              </w:rPr>
                              <w:t xml:space="preserve">Извештаите </w:t>
                            </w:r>
                            <w:r>
                              <w:rPr>
                                <w:rFonts w:asciiTheme="minorHAnsi" w:hAnsiTheme="minorHAnsi" w:cstheme="minorHAnsi"/>
                                <w:i w:val="0"/>
                                <w:color w:val="4F81BD"/>
                                <w:lang w:val="mk-MK"/>
                              </w:rPr>
                              <w:t>ги</w:t>
                            </w:r>
                            <w:r w:rsidRPr="00F21302">
                              <w:rPr>
                                <w:rFonts w:asciiTheme="minorHAnsi" w:hAnsiTheme="minorHAnsi" w:cstheme="minorHAnsi"/>
                                <w:i w:val="0"/>
                                <w:color w:val="4F81BD"/>
                                <w:lang w:val="mk-MK"/>
                              </w:rPr>
                              <w:t xml:space="preserve"> идентификуваат придобивките и на недостатоците во националното законодавство, регулативи</w:t>
                            </w:r>
                            <w:r>
                              <w:rPr>
                                <w:rFonts w:asciiTheme="minorHAnsi" w:hAnsiTheme="minorHAnsi" w:cstheme="minorHAnsi"/>
                                <w:i w:val="0"/>
                                <w:color w:val="4F81BD"/>
                                <w:lang w:val="mk-MK"/>
                              </w:rPr>
                              <w:t>те</w:t>
                            </w:r>
                            <w:r w:rsidRPr="00F21302">
                              <w:rPr>
                                <w:rFonts w:asciiTheme="minorHAnsi" w:hAnsiTheme="minorHAnsi" w:cstheme="minorHAnsi"/>
                                <w:i w:val="0"/>
                                <w:color w:val="4F81BD"/>
                                <w:lang w:val="mk-MK"/>
                              </w:rPr>
                              <w:t>, политики</w:t>
                            </w:r>
                            <w:r>
                              <w:rPr>
                                <w:rFonts w:asciiTheme="minorHAnsi" w:hAnsiTheme="minorHAnsi" w:cstheme="minorHAnsi"/>
                                <w:i w:val="0"/>
                                <w:color w:val="4F81BD"/>
                                <w:lang w:val="mk-MK"/>
                              </w:rPr>
                              <w:t>те</w:t>
                            </w:r>
                            <w:r w:rsidRPr="00F21302">
                              <w:rPr>
                                <w:rFonts w:asciiTheme="minorHAnsi" w:hAnsiTheme="minorHAnsi" w:cstheme="minorHAnsi"/>
                                <w:i w:val="0"/>
                                <w:color w:val="4F81BD"/>
                                <w:lang w:val="mk-MK"/>
                              </w:rPr>
                              <w:t xml:space="preserve"> и институционални</w:t>
                            </w:r>
                            <w:r>
                              <w:rPr>
                                <w:rFonts w:asciiTheme="minorHAnsi" w:hAnsiTheme="minorHAnsi" w:cstheme="minorHAnsi"/>
                                <w:i w:val="0"/>
                                <w:color w:val="4F81BD"/>
                                <w:lang w:val="mk-MK"/>
                              </w:rPr>
                              <w:t>те</w:t>
                            </w:r>
                            <w:r w:rsidRPr="00F21302">
                              <w:rPr>
                                <w:rFonts w:asciiTheme="minorHAnsi" w:hAnsiTheme="minorHAnsi" w:cstheme="minorHAnsi"/>
                                <w:i w:val="0"/>
                                <w:color w:val="4F81BD"/>
                                <w:lang w:val="mk-MK"/>
                              </w:rPr>
                              <w:t xml:space="preserve"> основи, и вклучуваат препораки наменети за подобрување на капацитетот на државите </w:t>
                            </w:r>
                            <w:r>
                              <w:rPr>
                                <w:rFonts w:asciiTheme="minorHAnsi" w:hAnsiTheme="minorHAnsi" w:cstheme="minorHAnsi"/>
                                <w:i w:val="0"/>
                                <w:color w:val="4F81BD"/>
                                <w:lang w:val="mk-MK"/>
                              </w:rPr>
                              <w:t>за борба</w:t>
                            </w:r>
                            <w:r w:rsidRPr="00F21302">
                              <w:rPr>
                                <w:rFonts w:asciiTheme="minorHAnsi" w:hAnsiTheme="minorHAnsi" w:cstheme="minorHAnsi"/>
                                <w:i w:val="0"/>
                                <w:color w:val="4F81BD"/>
                                <w:lang w:val="mk-MK"/>
                              </w:rPr>
                              <w:t xml:space="preserve"> против корупцијата и </w:t>
                            </w:r>
                            <w:r>
                              <w:rPr>
                                <w:rFonts w:asciiTheme="minorHAnsi" w:hAnsiTheme="minorHAnsi" w:cstheme="minorHAnsi"/>
                                <w:i w:val="0"/>
                                <w:color w:val="4F81BD"/>
                                <w:lang w:val="mk-MK"/>
                              </w:rPr>
                              <w:t>за</w:t>
                            </w:r>
                            <w:r w:rsidRPr="00F21302">
                              <w:rPr>
                                <w:rFonts w:asciiTheme="minorHAnsi" w:hAnsiTheme="minorHAnsi" w:cstheme="minorHAnsi"/>
                                <w:i w:val="0"/>
                                <w:color w:val="4F81BD"/>
                                <w:lang w:val="mk-MK"/>
                              </w:rPr>
                              <w:t xml:space="preserve"> промовира</w:t>
                            </w:r>
                            <w:r>
                              <w:rPr>
                                <w:rFonts w:asciiTheme="minorHAnsi" w:hAnsiTheme="minorHAnsi" w:cstheme="minorHAnsi"/>
                                <w:i w:val="0"/>
                                <w:color w:val="4F81BD"/>
                                <w:lang w:val="mk-MK"/>
                              </w:rPr>
                              <w:t>ње на</w:t>
                            </w:r>
                            <w:r w:rsidRPr="00F21302">
                              <w:rPr>
                                <w:rFonts w:asciiTheme="minorHAnsi" w:hAnsiTheme="minorHAnsi" w:cstheme="minorHAnsi"/>
                                <w:i w:val="0"/>
                                <w:color w:val="4F81BD"/>
                                <w:lang w:val="mk-MK"/>
                              </w:rPr>
                              <w:t xml:space="preserve"> интегритет.</w:t>
                            </w:r>
                          </w:p>
                          <w:p w14:paraId="2387EC3B" w14:textId="77777777" w:rsidR="004A1A67" w:rsidRPr="00997E24" w:rsidRDefault="004A1A67" w:rsidP="000D5C5D">
                            <w:pPr>
                              <w:pStyle w:val="Quote"/>
                              <w:pBdr>
                                <w:top w:val="single" w:sz="48" w:space="8" w:color="4F81BD"/>
                                <w:bottom w:val="single" w:sz="48" w:space="8" w:color="4F81BD"/>
                              </w:pBdr>
                              <w:spacing w:line="300" w:lineRule="auto"/>
                              <w:jc w:val="both"/>
                              <w:rPr>
                                <w:rFonts w:asciiTheme="minorHAnsi" w:hAnsiTheme="minorHAnsi" w:cstheme="minorHAnsi"/>
                                <w:i w:val="0"/>
                                <w:color w:val="4F81BD"/>
                                <w:lang w:val="mk-MK"/>
                              </w:rPr>
                            </w:pPr>
                            <w:r w:rsidRPr="00997E24">
                              <w:rPr>
                                <w:rFonts w:asciiTheme="minorHAnsi" w:hAnsiTheme="minorHAnsi" w:cstheme="minorHAnsi"/>
                                <w:i w:val="0"/>
                                <w:color w:val="4F81BD"/>
                                <w:lang w:val="mk-MK"/>
                              </w:rPr>
                              <w:t>Членство</w:t>
                            </w:r>
                            <w:r>
                              <w:rPr>
                                <w:rFonts w:asciiTheme="minorHAnsi" w:hAnsiTheme="minorHAnsi" w:cstheme="minorHAnsi"/>
                                <w:i w:val="0"/>
                                <w:color w:val="4F81BD"/>
                                <w:lang w:val="mk-MK"/>
                              </w:rPr>
                              <w:t>то</w:t>
                            </w:r>
                            <w:r w:rsidRPr="00997E24">
                              <w:rPr>
                                <w:rFonts w:asciiTheme="minorHAnsi" w:hAnsiTheme="minorHAnsi" w:cstheme="minorHAnsi"/>
                                <w:i w:val="0"/>
                                <w:color w:val="4F81BD"/>
                                <w:lang w:val="mk-MK"/>
                              </w:rPr>
                              <w:t xml:space="preserve"> во ГРЕКО е отворен</w:t>
                            </w:r>
                            <w:r>
                              <w:rPr>
                                <w:rFonts w:asciiTheme="minorHAnsi" w:hAnsiTheme="minorHAnsi" w:cstheme="minorHAnsi"/>
                                <w:i w:val="0"/>
                                <w:color w:val="4F81BD"/>
                                <w:lang w:val="mk-MK"/>
                              </w:rPr>
                              <w:t>о</w:t>
                            </w:r>
                            <w:r w:rsidRPr="00997E24">
                              <w:rPr>
                                <w:rFonts w:asciiTheme="minorHAnsi" w:hAnsiTheme="minorHAnsi" w:cstheme="minorHAnsi"/>
                                <w:i w:val="0"/>
                                <w:color w:val="4F81BD"/>
                                <w:lang w:val="mk-MK"/>
                              </w:rPr>
                              <w:t xml:space="preserve">, на еднаква основа, </w:t>
                            </w:r>
                            <w:r>
                              <w:rPr>
                                <w:rFonts w:asciiTheme="minorHAnsi" w:hAnsiTheme="minorHAnsi" w:cstheme="minorHAnsi"/>
                                <w:i w:val="0"/>
                                <w:color w:val="4F81BD"/>
                                <w:lang w:val="mk-MK"/>
                              </w:rPr>
                              <w:t>з</w:t>
                            </w:r>
                            <w:r w:rsidRPr="00997E24">
                              <w:rPr>
                                <w:rFonts w:asciiTheme="minorHAnsi" w:hAnsiTheme="minorHAnsi" w:cstheme="minorHAnsi"/>
                                <w:i w:val="0"/>
                                <w:color w:val="4F81BD"/>
                                <w:lang w:val="mk-MK"/>
                              </w:rPr>
                              <w:t xml:space="preserve">а земјите-членки на Советот на Европа и </w:t>
                            </w:r>
                            <w:r>
                              <w:rPr>
                                <w:rFonts w:asciiTheme="minorHAnsi" w:hAnsiTheme="minorHAnsi" w:cstheme="minorHAnsi"/>
                                <w:i w:val="0"/>
                                <w:color w:val="4F81BD"/>
                                <w:lang w:val="mk-MK"/>
                              </w:rPr>
                              <w:t>за оние кои не се негови</w:t>
                            </w:r>
                            <w:r w:rsidRPr="00997E24">
                              <w:rPr>
                                <w:rFonts w:asciiTheme="minorHAnsi" w:hAnsiTheme="minorHAnsi" w:cstheme="minorHAnsi"/>
                                <w:i w:val="0"/>
                                <w:color w:val="4F81BD"/>
                                <w:lang w:val="mk-MK"/>
                              </w:rPr>
                              <w:t xml:space="preserve"> членки. Извештаите за оценка и усогласеност усвоени од ГРЕКО, како и други информации на ГРЕКО, се достапни на:</w:t>
                            </w:r>
                            <w:hyperlink r:id="rId17" w:history="1">
                              <w:r w:rsidRPr="00997E24">
                                <w:rPr>
                                  <w:rStyle w:val="Hyperlink"/>
                                  <w:rFonts w:asciiTheme="minorHAnsi" w:eastAsiaTheme="majorEastAsia" w:hAnsiTheme="minorHAnsi" w:cstheme="minorHAnsi"/>
                                  <w:i w:val="0"/>
                                  <w:lang w:val="mk-MK"/>
                                </w:rPr>
                                <w:t>www.coe.int/greco</w:t>
                              </w:r>
                            </w:hyperlink>
                            <w:r w:rsidRPr="00997E24">
                              <w:rPr>
                                <w:rFonts w:asciiTheme="minorHAnsi" w:hAnsiTheme="minorHAnsi" w:cstheme="minorHAnsi"/>
                                <w:i w:val="0"/>
                                <w:color w:val="4F81BD"/>
                                <w:lang w:val="mk-MK"/>
                              </w:rPr>
                              <w:t>.</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B90C5" id="_x0000_t202" coordsize="21600,21600" o:spt="202" path="m,l,21600r21600,l21600,xe">
                <v:stroke joinstyle="miter"/>
                <v:path gradientshapeok="t" o:connecttype="rect"/>
              </v:shapetype>
              <v:shape id="Text Box 4" o:spid="_x0000_s1026" type="#_x0000_t202" style="position:absolute;margin-left:1.5pt;margin-top:501.65pt;width:467.6pt;height:246.45pt;z-index:-25162342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" filled="f" stroked="f" strokeweight=".5pt">
                <v:path arrowok="t"/>
                <v:textbox inset="0,7.2pt,0,7.2pt">
                  <w:txbxContent>
                    <w:p w14:paraId="08599562" w14:textId="77777777" w:rsidR="004A1A67" w:rsidRPr="007E5A21" w:rsidRDefault="004A1A67" w:rsidP="000D5C5D">
                      <w:pPr>
                        <w:pStyle w:val="Quote"/>
                        <w:pBdr>
                          <w:top w:val="single" w:sz="48" w:space="8" w:color="4F81BD"/>
                          <w:bottom w:val="single" w:sz="48" w:space="8" w:color="4F81BD"/>
                        </w:pBdr>
                        <w:spacing w:line="300" w:lineRule="auto"/>
                        <w:jc w:val="center"/>
                        <w:rPr>
                          <w:rFonts w:asciiTheme="minorHAnsi" w:hAnsiTheme="minorHAnsi" w:cstheme="minorHAnsi"/>
                          <w:b/>
                          <w:i w:val="0"/>
                          <w:color w:val="4F81BD"/>
                          <w:lang w:val="en-GB"/>
                        </w:rPr>
                      </w:pPr>
                      <w:r>
                        <w:rPr>
                          <w:rFonts w:asciiTheme="minorHAnsi" w:hAnsiTheme="minorHAnsi" w:cstheme="minorHAnsi"/>
                          <w:b/>
                          <w:i w:val="0"/>
                          <w:color w:val="4F81BD"/>
                          <w:lang w:val="en-GB"/>
                        </w:rPr>
                        <w:br/>
                      </w:r>
                      <w:r>
                        <w:rPr>
                          <w:rFonts w:asciiTheme="minorHAnsi" w:hAnsiTheme="minorHAnsi" w:cstheme="minorHAnsi"/>
                          <w:b/>
                          <w:i w:val="0"/>
                          <w:color w:val="4F81BD"/>
                          <w:lang w:val="mk-MK"/>
                        </w:rPr>
                        <w:t>З</w:t>
                      </w:r>
                      <w:r w:rsidRPr="007E5A21">
                        <w:rPr>
                          <w:rFonts w:asciiTheme="minorHAnsi" w:hAnsiTheme="minorHAnsi" w:cstheme="minorHAnsi"/>
                          <w:b/>
                          <w:i w:val="0"/>
                          <w:color w:val="4F81BD"/>
                          <w:lang w:val="en-GB"/>
                        </w:rPr>
                        <w:t>а ГРЕКО</w:t>
                      </w:r>
                    </w:p>
                    <w:p w14:paraId="6FC48041" w14:textId="77777777" w:rsidR="004A1A67" w:rsidRPr="007E5A21" w:rsidRDefault="004A1A67" w:rsidP="000D5C5D">
                      <w:pPr>
                        <w:pStyle w:val="Quote"/>
                        <w:pBdr>
                          <w:top w:val="single" w:sz="48" w:space="8" w:color="4F81BD"/>
                          <w:bottom w:val="single" w:sz="48" w:space="8" w:color="4F81BD"/>
                        </w:pBdr>
                        <w:spacing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Групата на држави против корупција (ГРЕКО) ја следи усогласеноста на своите 49 земји-членки со антикорупциски</w:t>
                      </w:r>
                      <w:r>
                        <w:rPr>
                          <w:rFonts w:asciiTheme="minorHAnsi" w:hAnsiTheme="minorHAnsi" w:cstheme="minorHAnsi"/>
                          <w:i w:val="0"/>
                          <w:color w:val="4F81BD"/>
                          <w:lang w:val="mk-MK"/>
                        </w:rPr>
                        <w:t>те</w:t>
                      </w:r>
                      <w:r w:rsidRPr="007E5A21">
                        <w:rPr>
                          <w:rFonts w:asciiTheme="minorHAnsi" w:hAnsiTheme="minorHAnsi" w:cstheme="minorHAnsi"/>
                          <w:i w:val="0"/>
                          <w:color w:val="4F81BD"/>
                          <w:lang w:val="en-GB"/>
                        </w:rPr>
                        <w:t xml:space="preserve"> инструменти на Советот на Европа. </w:t>
                      </w:r>
                      <w:r>
                        <w:rPr>
                          <w:rFonts w:asciiTheme="minorHAnsi" w:hAnsiTheme="minorHAnsi" w:cstheme="minorHAnsi"/>
                          <w:i w:val="0"/>
                          <w:color w:val="4F81BD"/>
                          <w:lang w:val="mk-MK"/>
                        </w:rPr>
                        <w:t>С</w:t>
                      </w:r>
                      <w:r w:rsidRPr="007E5A21">
                        <w:rPr>
                          <w:rFonts w:asciiTheme="minorHAnsi" w:hAnsiTheme="minorHAnsi" w:cstheme="minorHAnsi"/>
                          <w:i w:val="0"/>
                          <w:color w:val="4F81BD"/>
                          <w:lang w:val="en-GB"/>
                        </w:rPr>
                        <w:t>ледење</w:t>
                      </w:r>
                      <w:r>
                        <w:rPr>
                          <w:rFonts w:asciiTheme="minorHAnsi" w:hAnsiTheme="minorHAnsi" w:cstheme="minorHAnsi"/>
                          <w:i w:val="0"/>
                          <w:color w:val="4F81BD"/>
                          <w:lang w:val="mk-MK"/>
                        </w:rPr>
                        <w:t>то</w:t>
                      </w:r>
                      <w:r w:rsidRPr="007E5A21">
                        <w:rPr>
                          <w:rFonts w:asciiTheme="minorHAnsi" w:hAnsiTheme="minorHAnsi" w:cstheme="minorHAnsi"/>
                          <w:i w:val="0"/>
                          <w:color w:val="4F81BD"/>
                          <w:lang w:val="en-GB"/>
                        </w:rPr>
                        <w:t xml:space="preserve"> на ГРЕКО се состои од "п</w:t>
                      </w:r>
                      <w:r>
                        <w:rPr>
                          <w:rFonts w:asciiTheme="minorHAnsi" w:hAnsiTheme="minorHAnsi" w:cstheme="minorHAnsi"/>
                          <w:i w:val="0"/>
                          <w:color w:val="4F81BD"/>
                          <w:lang w:val="mk-MK"/>
                        </w:rPr>
                        <w:t>остапка</w:t>
                      </w:r>
                      <w:r w:rsidRPr="007E5A21">
                        <w:rPr>
                          <w:rFonts w:asciiTheme="minorHAnsi" w:hAnsiTheme="minorHAnsi" w:cstheme="minorHAnsi"/>
                          <w:i w:val="0"/>
                          <w:color w:val="4F81BD"/>
                          <w:lang w:val="en-GB"/>
                        </w:rPr>
                        <w:t xml:space="preserve"> за оценување", која се базира на </w:t>
                      </w:r>
                      <w:r>
                        <w:rPr>
                          <w:rFonts w:asciiTheme="minorHAnsi" w:hAnsiTheme="minorHAnsi" w:cstheme="minorHAnsi"/>
                          <w:i w:val="0"/>
                          <w:color w:val="4F81BD"/>
                          <w:lang w:val="mk-MK"/>
                        </w:rPr>
                        <w:t xml:space="preserve">конкретни одговори на </w:t>
                      </w:r>
                      <w:r w:rsidRPr="007E5A21">
                        <w:rPr>
                          <w:rFonts w:asciiTheme="minorHAnsi" w:hAnsiTheme="minorHAnsi" w:cstheme="minorHAnsi"/>
                          <w:i w:val="0"/>
                          <w:color w:val="4F81BD"/>
                          <w:lang w:val="en-GB"/>
                        </w:rPr>
                        <w:t xml:space="preserve">одредена земја на прашалникот и </w:t>
                      </w:r>
                      <w:r>
                        <w:rPr>
                          <w:rFonts w:asciiTheme="minorHAnsi" w:hAnsiTheme="minorHAnsi" w:cstheme="minorHAnsi"/>
                          <w:i w:val="0"/>
                          <w:color w:val="4F81BD"/>
                          <w:lang w:val="mk-MK"/>
                        </w:rPr>
                        <w:t>посети на земјата</w:t>
                      </w:r>
                      <w:r w:rsidRPr="007E5A21">
                        <w:rPr>
                          <w:rFonts w:asciiTheme="minorHAnsi" w:hAnsiTheme="minorHAnsi" w:cstheme="minorHAnsi"/>
                          <w:i w:val="0"/>
                          <w:color w:val="4F81BD"/>
                          <w:lang w:val="en-GB"/>
                        </w:rPr>
                        <w:t xml:space="preserve">, </w:t>
                      </w:r>
                      <w:r>
                        <w:rPr>
                          <w:rFonts w:asciiTheme="minorHAnsi" w:hAnsiTheme="minorHAnsi" w:cstheme="minorHAnsi"/>
                          <w:i w:val="0"/>
                          <w:color w:val="4F81BD"/>
                          <w:lang w:val="mk-MK"/>
                        </w:rPr>
                        <w:t>по што</w:t>
                      </w:r>
                      <w:r w:rsidRPr="007E5A21">
                        <w:rPr>
                          <w:rFonts w:asciiTheme="minorHAnsi" w:hAnsiTheme="minorHAnsi" w:cstheme="minorHAnsi"/>
                          <w:i w:val="0"/>
                          <w:color w:val="4F81BD"/>
                          <w:lang w:val="en-GB"/>
                        </w:rPr>
                        <w:t xml:space="preserve"> </w:t>
                      </w:r>
                      <w:r>
                        <w:rPr>
                          <w:rFonts w:asciiTheme="minorHAnsi" w:hAnsiTheme="minorHAnsi" w:cstheme="minorHAnsi"/>
                          <w:i w:val="0"/>
                          <w:color w:val="4F81BD"/>
                          <w:lang w:val="mk-MK"/>
                        </w:rPr>
                        <w:t>следи</w:t>
                      </w:r>
                      <w:r w:rsidRPr="007E5A21">
                        <w:rPr>
                          <w:rFonts w:asciiTheme="minorHAnsi" w:hAnsiTheme="minorHAnsi" w:cstheme="minorHAnsi"/>
                          <w:i w:val="0"/>
                          <w:color w:val="4F81BD"/>
                          <w:lang w:val="en-GB"/>
                        </w:rPr>
                        <w:t xml:space="preserve"> проценка на </w:t>
                      </w:r>
                      <w:r>
                        <w:rPr>
                          <w:rFonts w:asciiTheme="minorHAnsi" w:hAnsiTheme="minorHAnsi" w:cstheme="minorHAnsi"/>
                          <w:i w:val="0"/>
                          <w:color w:val="4F81BD"/>
                          <w:lang w:val="mk-MK"/>
                        </w:rPr>
                        <w:t>резултатот</w:t>
                      </w:r>
                      <w:r w:rsidRPr="007E5A21">
                        <w:rPr>
                          <w:rFonts w:asciiTheme="minorHAnsi" w:hAnsiTheme="minorHAnsi" w:cstheme="minorHAnsi"/>
                          <w:i w:val="0"/>
                          <w:color w:val="4F81BD"/>
                          <w:lang w:val="en-GB"/>
                        </w:rPr>
                        <w:t xml:space="preserve"> ("постапка</w:t>
                      </w:r>
                      <w:r>
                        <w:rPr>
                          <w:rFonts w:asciiTheme="minorHAnsi" w:hAnsiTheme="minorHAnsi" w:cstheme="minorHAnsi"/>
                          <w:i w:val="0"/>
                          <w:color w:val="4F81BD"/>
                          <w:lang w:val="mk-MK"/>
                        </w:rPr>
                        <w:t xml:space="preserve"> за усогласеност</w:t>
                      </w:r>
                      <w:r>
                        <w:rPr>
                          <w:rFonts w:asciiTheme="minorHAnsi" w:hAnsiTheme="minorHAnsi" w:cstheme="minorHAnsi"/>
                          <w:i w:val="0"/>
                          <w:color w:val="4F81BD"/>
                          <w:lang w:val="en-GB"/>
                        </w:rPr>
                        <w:t>")</w:t>
                      </w:r>
                      <w:r w:rsidRPr="007E5A21">
                        <w:rPr>
                          <w:rFonts w:asciiTheme="minorHAnsi" w:hAnsiTheme="minorHAnsi" w:cstheme="minorHAnsi"/>
                          <w:i w:val="0"/>
                          <w:color w:val="4F81BD"/>
                          <w:lang w:val="en-GB"/>
                        </w:rPr>
                        <w:t xml:space="preserve"> која ги истражува пре</w:t>
                      </w:r>
                      <w:r>
                        <w:rPr>
                          <w:rFonts w:asciiTheme="minorHAnsi" w:hAnsiTheme="minorHAnsi" w:cstheme="minorHAnsi"/>
                          <w:i w:val="0"/>
                          <w:color w:val="4F81BD"/>
                          <w:lang w:val="mk-MK"/>
                        </w:rPr>
                        <w:t>в</w:t>
                      </w:r>
                      <w:r w:rsidRPr="007E5A21">
                        <w:rPr>
                          <w:rFonts w:asciiTheme="minorHAnsi" w:hAnsiTheme="minorHAnsi" w:cstheme="minorHAnsi"/>
                          <w:i w:val="0"/>
                          <w:color w:val="4F81BD"/>
                          <w:lang w:val="en-GB"/>
                        </w:rPr>
                        <w:t xml:space="preserve">земените мерки за спроведување на препораките кои произлегуваат од </w:t>
                      </w:r>
                      <w:r>
                        <w:rPr>
                          <w:rFonts w:asciiTheme="minorHAnsi" w:hAnsiTheme="minorHAnsi" w:cstheme="minorHAnsi"/>
                          <w:i w:val="0"/>
                          <w:color w:val="4F81BD"/>
                          <w:lang w:val="mk-MK"/>
                        </w:rPr>
                        <w:t>оценките за</w:t>
                      </w:r>
                      <w:r>
                        <w:rPr>
                          <w:rFonts w:asciiTheme="minorHAnsi" w:hAnsiTheme="minorHAnsi" w:cstheme="minorHAnsi"/>
                          <w:i w:val="0"/>
                          <w:color w:val="4F81BD"/>
                          <w:lang w:val="en-GB"/>
                        </w:rPr>
                        <w:t xml:space="preserve"> земјата. </w:t>
                      </w:r>
                      <w:r>
                        <w:rPr>
                          <w:rFonts w:asciiTheme="minorHAnsi" w:hAnsiTheme="minorHAnsi" w:cstheme="minorHAnsi"/>
                          <w:i w:val="0"/>
                          <w:color w:val="4F81BD"/>
                          <w:lang w:val="mk-MK"/>
                        </w:rPr>
                        <w:t>Се применува</w:t>
                      </w:r>
                      <w:r w:rsidRPr="007E5A21">
                        <w:rPr>
                          <w:rFonts w:asciiTheme="minorHAnsi" w:hAnsiTheme="minorHAnsi" w:cstheme="minorHAnsi"/>
                          <w:i w:val="0"/>
                          <w:color w:val="4F81BD"/>
                          <w:lang w:val="en-GB"/>
                        </w:rPr>
                        <w:t xml:space="preserve"> динамичен процес на взаемна </w:t>
                      </w:r>
                      <w:r>
                        <w:rPr>
                          <w:rFonts w:asciiTheme="minorHAnsi" w:hAnsiTheme="minorHAnsi" w:cstheme="minorHAnsi"/>
                          <w:i w:val="0"/>
                          <w:color w:val="4F81BD"/>
                          <w:lang w:val="mk-MK"/>
                        </w:rPr>
                        <w:t>оценка</w:t>
                      </w:r>
                      <w:r w:rsidRPr="007E5A21">
                        <w:rPr>
                          <w:rFonts w:asciiTheme="minorHAnsi" w:hAnsiTheme="minorHAnsi" w:cstheme="minorHAnsi"/>
                          <w:i w:val="0"/>
                          <w:color w:val="4F81BD"/>
                          <w:lang w:val="en-GB"/>
                        </w:rPr>
                        <w:t xml:space="preserve"> и  притисок </w:t>
                      </w:r>
                      <w:r>
                        <w:rPr>
                          <w:rFonts w:asciiTheme="minorHAnsi" w:hAnsiTheme="minorHAnsi" w:cstheme="minorHAnsi"/>
                          <w:i w:val="0"/>
                          <w:color w:val="4F81BD"/>
                          <w:lang w:val="mk-MK"/>
                        </w:rPr>
                        <w:t>на лица од ист ранг</w:t>
                      </w:r>
                      <w:r w:rsidRPr="007E5A21">
                        <w:rPr>
                          <w:rFonts w:asciiTheme="minorHAnsi" w:hAnsiTheme="minorHAnsi" w:cstheme="minorHAnsi"/>
                          <w:i w:val="0"/>
                          <w:color w:val="4F81BD"/>
                          <w:lang w:val="en-GB"/>
                        </w:rPr>
                        <w:t xml:space="preserve">, комбинирајќи </w:t>
                      </w:r>
                      <w:r>
                        <w:rPr>
                          <w:rFonts w:asciiTheme="minorHAnsi" w:hAnsiTheme="minorHAnsi" w:cstheme="minorHAnsi"/>
                          <w:i w:val="0"/>
                          <w:color w:val="4F81BD"/>
                          <w:lang w:val="mk-MK"/>
                        </w:rPr>
                        <w:t xml:space="preserve">ја </w:t>
                      </w:r>
                      <w:r w:rsidRPr="007E5A21">
                        <w:rPr>
                          <w:rFonts w:asciiTheme="minorHAnsi" w:hAnsiTheme="minorHAnsi" w:cstheme="minorHAnsi"/>
                          <w:i w:val="0"/>
                          <w:color w:val="4F81BD"/>
                          <w:lang w:val="en-GB"/>
                        </w:rPr>
                        <w:t>експертиза</w:t>
                      </w:r>
                      <w:r>
                        <w:rPr>
                          <w:rFonts w:asciiTheme="minorHAnsi" w:hAnsiTheme="minorHAnsi" w:cstheme="minorHAnsi"/>
                          <w:i w:val="0"/>
                          <w:color w:val="4F81BD"/>
                          <w:lang w:val="mk-MK"/>
                        </w:rPr>
                        <w:t>та</w:t>
                      </w:r>
                      <w:r w:rsidRPr="007E5A21">
                        <w:rPr>
                          <w:rFonts w:asciiTheme="minorHAnsi" w:hAnsiTheme="minorHAnsi" w:cstheme="minorHAnsi"/>
                          <w:i w:val="0"/>
                          <w:color w:val="4F81BD"/>
                          <w:lang w:val="en-GB"/>
                        </w:rPr>
                        <w:t xml:space="preserve"> на </w:t>
                      </w:r>
                      <w:r>
                        <w:rPr>
                          <w:rFonts w:asciiTheme="minorHAnsi" w:hAnsiTheme="minorHAnsi" w:cstheme="minorHAnsi"/>
                          <w:i w:val="0"/>
                          <w:color w:val="4F81BD"/>
                          <w:lang w:val="mk-MK"/>
                        </w:rPr>
                        <w:t>практичари</w:t>
                      </w:r>
                      <w:r w:rsidRPr="007E5A21">
                        <w:rPr>
                          <w:rFonts w:asciiTheme="minorHAnsi" w:hAnsiTheme="minorHAnsi" w:cstheme="minorHAnsi"/>
                          <w:i w:val="0"/>
                          <w:color w:val="4F81BD"/>
                          <w:lang w:val="en-GB"/>
                        </w:rPr>
                        <w:t xml:space="preserve"> кои дејствуваат како оценувачи и претставници на држав</w:t>
                      </w:r>
                      <w:r>
                        <w:rPr>
                          <w:rFonts w:asciiTheme="minorHAnsi" w:hAnsiTheme="minorHAnsi" w:cstheme="minorHAnsi"/>
                          <w:i w:val="0"/>
                          <w:color w:val="4F81BD"/>
                          <w:lang w:val="mk-MK"/>
                        </w:rPr>
                        <w:t>ата кои заседаваат во пленарен состав</w:t>
                      </w:r>
                      <w:r w:rsidRPr="007E5A21">
                        <w:rPr>
                          <w:rFonts w:asciiTheme="minorHAnsi" w:hAnsiTheme="minorHAnsi" w:cstheme="minorHAnsi"/>
                          <w:i w:val="0"/>
                          <w:color w:val="4F81BD"/>
                          <w:lang w:val="en-GB"/>
                        </w:rPr>
                        <w:t>.</w:t>
                      </w:r>
                    </w:p>
                    <w:p w14:paraId="60792B88" w14:textId="77777777" w:rsidR="004A1A67" w:rsidRPr="00F21302" w:rsidRDefault="004A1A67" w:rsidP="000D5C5D">
                      <w:pPr>
                        <w:pStyle w:val="Quote"/>
                        <w:pBdr>
                          <w:top w:val="single" w:sz="48" w:space="8" w:color="4F81BD"/>
                          <w:bottom w:val="single" w:sz="48" w:space="8" w:color="4F81BD"/>
                        </w:pBdr>
                        <w:spacing w:line="300" w:lineRule="auto"/>
                        <w:jc w:val="both"/>
                        <w:rPr>
                          <w:rFonts w:asciiTheme="minorHAnsi" w:hAnsiTheme="minorHAnsi" w:cstheme="minorHAnsi"/>
                          <w:i w:val="0"/>
                          <w:color w:val="4F81BD"/>
                          <w:lang w:val="mk-MK"/>
                        </w:rPr>
                      </w:pPr>
                      <w:r w:rsidRPr="007E5A21">
                        <w:rPr>
                          <w:rFonts w:asciiTheme="minorHAnsi" w:hAnsiTheme="minorHAnsi" w:cstheme="minorHAnsi"/>
                          <w:i w:val="0"/>
                          <w:color w:val="4F81BD"/>
                          <w:lang w:val="en-GB"/>
                        </w:rPr>
                        <w:t xml:space="preserve">Работата што ја врши ГРЕКО доведе до донесување на голем број извештаи кои содржат </w:t>
                      </w:r>
                      <w:r>
                        <w:rPr>
                          <w:rFonts w:asciiTheme="minorHAnsi" w:hAnsiTheme="minorHAnsi" w:cstheme="minorHAnsi"/>
                          <w:i w:val="0"/>
                          <w:color w:val="4F81BD"/>
                          <w:lang w:val="mk-MK"/>
                        </w:rPr>
                        <w:t>мноштво</w:t>
                      </w:r>
                      <w:r w:rsidRPr="007E5A21">
                        <w:rPr>
                          <w:rFonts w:asciiTheme="minorHAnsi" w:hAnsiTheme="minorHAnsi" w:cstheme="minorHAnsi"/>
                          <w:i w:val="0"/>
                          <w:color w:val="4F81BD"/>
                          <w:lang w:val="en-GB"/>
                        </w:rPr>
                        <w:t xml:space="preserve"> фактички информации за европските политики и практики за спречување на корупцијата. </w:t>
                      </w:r>
                      <w:r>
                        <w:rPr>
                          <w:rFonts w:asciiTheme="minorHAnsi" w:hAnsiTheme="minorHAnsi" w:cstheme="minorHAnsi"/>
                          <w:i w:val="0"/>
                          <w:color w:val="4F81BD"/>
                          <w:lang w:val="mk-MK"/>
                        </w:rPr>
                        <w:t xml:space="preserve"> </w:t>
                      </w:r>
                      <w:r w:rsidRPr="00F21302">
                        <w:rPr>
                          <w:rFonts w:asciiTheme="minorHAnsi" w:hAnsiTheme="minorHAnsi" w:cstheme="minorHAnsi"/>
                          <w:i w:val="0"/>
                          <w:color w:val="4F81BD"/>
                          <w:lang w:val="mk-MK"/>
                        </w:rPr>
                        <w:t xml:space="preserve">Извештаите </w:t>
                      </w:r>
                      <w:r>
                        <w:rPr>
                          <w:rFonts w:asciiTheme="minorHAnsi" w:hAnsiTheme="minorHAnsi" w:cstheme="minorHAnsi"/>
                          <w:i w:val="0"/>
                          <w:color w:val="4F81BD"/>
                          <w:lang w:val="mk-MK"/>
                        </w:rPr>
                        <w:t>ги</w:t>
                      </w:r>
                      <w:r w:rsidRPr="00F21302">
                        <w:rPr>
                          <w:rFonts w:asciiTheme="minorHAnsi" w:hAnsiTheme="minorHAnsi" w:cstheme="minorHAnsi"/>
                          <w:i w:val="0"/>
                          <w:color w:val="4F81BD"/>
                          <w:lang w:val="mk-MK"/>
                        </w:rPr>
                        <w:t xml:space="preserve"> идентификуваат придобивките и на недостатоците во националното законодавство, регулативи</w:t>
                      </w:r>
                      <w:r>
                        <w:rPr>
                          <w:rFonts w:asciiTheme="minorHAnsi" w:hAnsiTheme="minorHAnsi" w:cstheme="minorHAnsi"/>
                          <w:i w:val="0"/>
                          <w:color w:val="4F81BD"/>
                          <w:lang w:val="mk-MK"/>
                        </w:rPr>
                        <w:t>те</w:t>
                      </w:r>
                      <w:r w:rsidRPr="00F21302">
                        <w:rPr>
                          <w:rFonts w:asciiTheme="minorHAnsi" w:hAnsiTheme="minorHAnsi" w:cstheme="minorHAnsi"/>
                          <w:i w:val="0"/>
                          <w:color w:val="4F81BD"/>
                          <w:lang w:val="mk-MK"/>
                        </w:rPr>
                        <w:t>, политики</w:t>
                      </w:r>
                      <w:r>
                        <w:rPr>
                          <w:rFonts w:asciiTheme="minorHAnsi" w:hAnsiTheme="minorHAnsi" w:cstheme="minorHAnsi"/>
                          <w:i w:val="0"/>
                          <w:color w:val="4F81BD"/>
                          <w:lang w:val="mk-MK"/>
                        </w:rPr>
                        <w:t>те</w:t>
                      </w:r>
                      <w:r w:rsidRPr="00F21302">
                        <w:rPr>
                          <w:rFonts w:asciiTheme="minorHAnsi" w:hAnsiTheme="minorHAnsi" w:cstheme="minorHAnsi"/>
                          <w:i w:val="0"/>
                          <w:color w:val="4F81BD"/>
                          <w:lang w:val="mk-MK"/>
                        </w:rPr>
                        <w:t xml:space="preserve"> и институционални</w:t>
                      </w:r>
                      <w:r>
                        <w:rPr>
                          <w:rFonts w:asciiTheme="minorHAnsi" w:hAnsiTheme="minorHAnsi" w:cstheme="minorHAnsi"/>
                          <w:i w:val="0"/>
                          <w:color w:val="4F81BD"/>
                          <w:lang w:val="mk-MK"/>
                        </w:rPr>
                        <w:t>те</w:t>
                      </w:r>
                      <w:r w:rsidRPr="00F21302">
                        <w:rPr>
                          <w:rFonts w:asciiTheme="minorHAnsi" w:hAnsiTheme="minorHAnsi" w:cstheme="minorHAnsi"/>
                          <w:i w:val="0"/>
                          <w:color w:val="4F81BD"/>
                          <w:lang w:val="mk-MK"/>
                        </w:rPr>
                        <w:t xml:space="preserve"> основи, и вклучуваат препораки наменети за подобрување на капацитетот на државите </w:t>
                      </w:r>
                      <w:r>
                        <w:rPr>
                          <w:rFonts w:asciiTheme="minorHAnsi" w:hAnsiTheme="minorHAnsi" w:cstheme="minorHAnsi"/>
                          <w:i w:val="0"/>
                          <w:color w:val="4F81BD"/>
                          <w:lang w:val="mk-MK"/>
                        </w:rPr>
                        <w:t>за борба</w:t>
                      </w:r>
                      <w:r w:rsidRPr="00F21302">
                        <w:rPr>
                          <w:rFonts w:asciiTheme="minorHAnsi" w:hAnsiTheme="minorHAnsi" w:cstheme="minorHAnsi"/>
                          <w:i w:val="0"/>
                          <w:color w:val="4F81BD"/>
                          <w:lang w:val="mk-MK"/>
                        </w:rPr>
                        <w:t xml:space="preserve"> против корупцијата и </w:t>
                      </w:r>
                      <w:r>
                        <w:rPr>
                          <w:rFonts w:asciiTheme="minorHAnsi" w:hAnsiTheme="minorHAnsi" w:cstheme="minorHAnsi"/>
                          <w:i w:val="0"/>
                          <w:color w:val="4F81BD"/>
                          <w:lang w:val="mk-MK"/>
                        </w:rPr>
                        <w:t>за</w:t>
                      </w:r>
                      <w:r w:rsidRPr="00F21302">
                        <w:rPr>
                          <w:rFonts w:asciiTheme="minorHAnsi" w:hAnsiTheme="minorHAnsi" w:cstheme="minorHAnsi"/>
                          <w:i w:val="0"/>
                          <w:color w:val="4F81BD"/>
                          <w:lang w:val="mk-MK"/>
                        </w:rPr>
                        <w:t xml:space="preserve"> промовира</w:t>
                      </w:r>
                      <w:r>
                        <w:rPr>
                          <w:rFonts w:asciiTheme="minorHAnsi" w:hAnsiTheme="minorHAnsi" w:cstheme="minorHAnsi"/>
                          <w:i w:val="0"/>
                          <w:color w:val="4F81BD"/>
                          <w:lang w:val="mk-MK"/>
                        </w:rPr>
                        <w:t>ње на</w:t>
                      </w:r>
                      <w:r w:rsidRPr="00F21302">
                        <w:rPr>
                          <w:rFonts w:asciiTheme="minorHAnsi" w:hAnsiTheme="minorHAnsi" w:cstheme="minorHAnsi"/>
                          <w:i w:val="0"/>
                          <w:color w:val="4F81BD"/>
                          <w:lang w:val="mk-MK"/>
                        </w:rPr>
                        <w:t xml:space="preserve"> интегритет.</w:t>
                      </w:r>
                    </w:p>
                    <w:p w14:paraId="2387EC3B" w14:textId="77777777" w:rsidR="004A1A67" w:rsidRPr="00997E24" w:rsidRDefault="004A1A67" w:rsidP="000D5C5D">
                      <w:pPr>
                        <w:pStyle w:val="Quote"/>
                        <w:pBdr>
                          <w:top w:val="single" w:sz="48" w:space="8" w:color="4F81BD"/>
                          <w:bottom w:val="single" w:sz="48" w:space="8" w:color="4F81BD"/>
                        </w:pBdr>
                        <w:spacing w:line="300" w:lineRule="auto"/>
                        <w:jc w:val="both"/>
                        <w:rPr>
                          <w:rFonts w:asciiTheme="minorHAnsi" w:hAnsiTheme="minorHAnsi" w:cstheme="minorHAnsi"/>
                          <w:i w:val="0"/>
                          <w:color w:val="4F81BD"/>
                          <w:lang w:val="mk-MK"/>
                        </w:rPr>
                      </w:pPr>
                      <w:r w:rsidRPr="00997E24">
                        <w:rPr>
                          <w:rFonts w:asciiTheme="minorHAnsi" w:hAnsiTheme="minorHAnsi" w:cstheme="minorHAnsi"/>
                          <w:i w:val="0"/>
                          <w:color w:val="4F81BD"/>
                          <w:lang w:val="mk-MK"/>
                        </w:rPr>
                        <w:t>Членство</w:t>
                      </w:r>
                      <w:r>
                        <w:rPr>
                          <w:rFonts w:asciiTheme="minorHAnsi" w:hAnsiTheme="minorHAnsi" w:cstheme="minorHAnsi"/>
                          <w:i w:val="0"/>
                          <w:color w:val="4F81BD"/>
                          <w:lang w:val="mk-MK"/>
                        </w:rPr>
                        <w:t>то</w:t>
                      </w:r>
                      <w:r w:rsidRPr="00997E24">
                        <w:rPr>
                          <w:rFonts w:asciiTheme="minorHAnsi" w:hAnsiTheme="minorHAnsi" w:cstheme="minorHAnsi"/>
                          <w:i w:val="0"/>
                          <w:color w:val="4F81BD"/>
                          <w:lang w:val="mk-MK"/>
                        </w:rPr>
                        <w:t xml:space="preserve"> во ГРЕКО е отворен</w:t>
                      </w:r>
                      <w:r>
                        <w:rPr>
                          <w:rFonts w:asciiTheme="minorHAnsi" w:hAnsiTheme="minorHAnsi" w:cstheme="minorHAnsi"/>
                          <w:i w:val="0"/>
                          <w:color w:val="4F81BD"/>
                          <w:lang w:val="mk-MK"/>
                        </w:rPr>
                        <w:t>о</w:t>
                      </w:r>
                      <w:r w:rsidRPr="00997E24">
                        <w:rPr>
                          <w:rFonts w:asciiTheme="minorHAnsi" w:hAnsiTheme="minorHAnsi" w:cstheme="minorHAnsi"/>
                          <w:i w:val="0"/>
                          <w:color w:val="4F81BD"/>
                          <w:lang w:val="mk-MK"/>
                        </w:rPr>
                        <w:t xml:space="preserve">, на еднаква основа, </w:t>
                      </w:r>
                      <w:r>
                        <w:rPr>
                          <w:rFonts w:asciiTheme="minorHAnsi" w:hAnsiTheme="minorHAnsi" w:cstheme="minorHAnsi"/>
                          <w:i w:val="0"/>
                          <w:color w:val="4F81BD"/>
                          <w:lang w:val="mk-MK"/>
                        </w:rPr>
                        <w:t>з</w:t>
                      </w:r>
                      <w:r w:rsidRPr="00997E24">
                        <w:rPr>
                          <w:rFonts w:asciiTheme="minorHAnsi" w:hAnsiTheme="minorHAnsi" w:cstheme="minorHAnsi"/>
                          <w:i w:val="0"/>
                          <w:color w:val="4F81BD"/>
                          <w:lang w:val="mk-MK"/>
                        </w:rPr>
                        <w:t xml:space="preserve">а земјите-членки на Советот на Европа и </w:t>
                      </w:r>
                      <w:r>
                        <w:rPr>
                          <w:rFonts w:asciiTheme="minorHAnsi" w:hAnsiTheme="minorHAnsi" w:cstheme="minorHAnsi"/>
                          <w:i w:val="0"/>
                          <w:color w:val="4F81BD"/>
                          <w:lang w:val="mk-MK"/>
                        </w:rPr>
                        <w:t>за оние кои не се негови</w:t>
                      </w:r>
                      <w:r w:rsidRPr="00997E24">
                        <w:rPr>
                          <w:rFonts w:asciiTheme="minorHAnsi" w:hAnsiTheme="minorHAnsi" w:cstheme="minorHAnsi"/>
                          <w:i w:val="0"/>
                          <w:color w:val="4F81BD"/>
                          <w:lang w:val="mk-MK"/>
                        </w:rPr>
                        <w:t xml:space="preserve"> членки. Извештаите за оценка и усогласеност усвоени од ГРЕКО, како и други информации на ГРЕКО, се достапни на:</w:t>
                      </w:r>
                      <w:hyperlink r:id="rId18" w:history="1">
                        <w:r w:rsidRPr="00997E24">
                          <w:rPr>
                            <w:rStyle w:val="Hyperlink"/>
                            <w:rFonts w:asciiTheme="minorHAnsi" w:eastAsiaTheme="majorEastAsia" w:hAnsiTheme="minorHAnsi" w:cstheme="minorHAnsi"/>
                            <w:i w:val="0"/>
                            <w:lang w:val="mk-MK"/>
                          </w:rPr>
                          <w:t>www.coe.int/greco</w:t>
                        </w:r>
                      </w:hyperlink>
                      <w:r w:rsidRPr="00997E24">
                        <w:rPr>
                          <w:rFonts w:asciiTheme="minorHAnsi" w:hAnsiTheme="minorHAnsi" w:cstheme="minorHAnsi"/>
                          <w:i w:val="0"/>
                          <w:color w:val="4F81BD"/>
                          <w:lang w:val="mk-MK"/>
                        </w:rPr>
                        <w:t>.</w:t>
                      </w:r>
                    </w:p>
                  </w:txbxContent>
                </v:textbox>
                <w10:wrap anchorx="margin" anchory="margin"/>
              </v:shape>
            </w:pict>
          </mc:Fallback>
        </mc:AlternateContent>
      </w:r>
      <w:bookmarkEnd w:id="107"/>
      <w:bookmarkEnd w:id="108"/>
      <w:bookmarkEnd w:id="109"/>
      <w:bookmarkEnd w:id="110"/>
      <w:bookmarkEnd w:id="111"/>
      <w:bookmarkEnd w:id="112"/>
      <w:bookmarkEnd w:id="113"/>
      <w:bookmarkEnd w:id="114"/>
      <w:bookmarkEnd w:id="115"/>
      <w:r>
        <w:rPr>
          <w:noProof/>
          <w:sz w:val="16"/>
          <w:szCs w:val="16"/>
          <w:u w:val="single"/>
          <w:lang w:val="mk-MK" w:eastAsia="mk-MK"/>
        </w:rPr>
        <mc:AlternateContent>
          <mc:Choice Requires="wps">
            <w:drawing>
              <wp:anchor distT="0" distB="0" distL="91440" distR="91440" simplePos="0" relativeHeight="251691008" behindDoc="1" locked="0" layoutInCell="1" allowOverlap="1" wp14:anchorId="6CDDAFC7" wp14:editId="005CCFF0">
                <wp:simplePos x="0" y="0"/>
                <wp:positionH relativeFrom="margin">
                  <wp:posOffset>1156335</wp:posOffset>
                </wp:positionH>
                <wp:positionV relativeFrom="margin">
                  <wp:posOffset>4004310</wp:posOffset>
                </wp:positionV>
                <wp:extent cx="45720" cy="45720"/>
                <wp:effectExtent l="0" t="57150" r="0"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noFill/>
                        <a:ln w="6350">
                          <a:noFill/>
                        </a:ln>
                        <a:effectLst/>
                      </wps:spPr>
                      <wps:txbx>
                        <w:txbxContent>
                          <w:p w14:paraId="79A3B118" w14:textId="77777777" w:rsidR="004A1A67" w:rsidRPr="007E5A21" w:rsidRDefault="004A1A67" w:rsidP="004F3ACF">
                            <w:pPr>
                              <w:pStyle w:val="Quote"/>
                              <w:pBdr>
                                <w:top w:val="single" w:sz="48" w:space="0" w:color="4F81BD"/>
                                <w:bottom w:val="single" w:sz="48" w:space="8" w:color="4F81BD"/>
                              </w:pBdr>
                              <w:spacing w:line="300" w:lineRule="auto"/>
                              <w:jc w:val="both"/>
                              <w:rPr>
                                <w:rFonts w:asciiTheme="minorHAnsi" w:hAnsiTheme="minorHAnsi" w:cstheme="minorHAnsi"/>
                                <w:i w:val="0"/>
                                <w:color w:val="4F81BD"/>
                                <w:lang w:val="en-GB"/>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DAFC7" id="Text Box 3" o:spid="_x0000_s1027" type="#_x0000_t202" style="position:absolute;margin-left:91.05pt;margin-top:315.3pt;width:3.6pt;height:3.6pt;z-index:-251625472;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" filled="f" stroked="f" strokeweight=".5pt">
                <v:textbox inset="0,7.2pt,0,7.2pt">
                  <w:txbxContent>
                    <w:p w14:paraId="79A3B118" w14:textId="77777777" w:rsidR="004A1A67" w:rsidRPr="007E5A21" w:rsidRDefault="004A1A67" w:rsidP="004F3ACF">
                      <w:pPr>
                        <w:pStyle w:val="Quote"/>
                        <w:pBdr>
                          <w:top w:val="single" w:sz="48" w:space="0" w:color="4F81BD"/>
                          <w:bottom w:val="single" w:sz="48" w:space="8" w:color="4F81BD"/>
                        </w:pBdr>
                        <w:spacing w:line="300" w:lineRule="auto"/>
                        <w:jc w:val="both"/>
                        <w:rPr>
                          <w:rFonts w:asciiTheme="minorHAnsi" w:hAnsiTheme="minorHAnsi" w:cstheme="minorHAnsi"/>
                          <w:i w:val="0"/>
                          <w:color w:val="4F81BD"/>
                          <w:lang w:val="en-GB"/>
                        </w:rPr>
                      </w:pPr>
                    </w:p>
                  </w:txbxContent>
                </v:textbox>
                <w10:wrap anchorx="margin" anchory="margin"/>
              </v:shape>
            </w:pict>
          </mc:Fallback>
        </mc:AlternateContent>
      </w:r>
    </w:p>
    <w:sectPr w:rsidR="004F3ACF" w:rsidRPr="00392C91" w:rsidSect="00004D32">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F01E" w14:textId="77777777" w:rsidR="00593E7E" w:rsidRDefault="00593E7E" w:rsidP="00406E8E">
      <w:pPr>
        <w:spacing w:after="0" w:line="240" w:lineRule="auto"/>
      </w:pPr>
      <w:r>
        <w:separator/>
      </w:r>
    </w:p>
  </w:endnote>
  <w:endnote w:type="continuationSeparator" w:id="0">
    <w:p w14:paraId="7377ECB8" w14:textId="77777777" w:rsidR="00593E7E" w:rsidRDefault="00593E7E" w:rsidP="00406E8E">
      <w:pPr>
        <w:spacing w:after="0" w:line="240" w:lineRule="auto"/>
      </w:pPr>
      <w:r>
        <w:continuationSeparator/>
      </w:r>
    </w:p>
  </w:endnote>
  <w:endnote w:type="continuationNotice" w:id="1">
    <w:p w14:paraId="410B9ED5" w14:textId="77777777" w:rsidR="00593E7E" w:rsidRDefault="00593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charset w:val="CC"/>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24710"/>
      <w:docPartObj>
        <w:docPartGallery w:val="Page Numbers (Bottom of Page)"/>
        <w:docPartUnique/>
      </w:docPartObj>
    </w:sdtPr>
    <w:sdtEndPr/>
    <w:sdtContent>
      <w:p w14:paraId="04D98C59" w14:textId="77777777" w:rsidR="004A1A67" w:rsidRDefault="004A1A67">
        <w:pPr>
          <w:pStyle w:val="Footer"/>
          <w:jc w:val="center"/>
        </w:pPr>
        <w:r>
          <w:rPr>
            <w:noProof/>
          </w:rPr>
          <w:fldChar w:fldCharType="begin"/>
        </w:r>
        <w:r>
          <w:rPr>
            <w:noProof/>
          </w:rPr>
          <w:instrText>PAGE   \* MERGEFORMAT</w:instrText>
        </w:r>
        <w:r>
          <w:rPr>
            <w:noProof/>
          </w:rPr>
          <w:fldChar w:fldCharType="separate"/>
        </w:r>
        <w:r>
          <w:rPr>
            <w:noProof/>
          </w:rPr>
          <w:t>43</w:t>
        </w:r>
        <w:r>
          <w:rPr>
            <w:noProof/>
          </w:rPr>
          <w:fldChar w:fldCharType="end"/>
        </w:r>
      </w:p>
    </w:sdtContent>
  </w:sdt>
  <w:p w14:paraId="28E9E2E3" w14:textId="77777777" w:rsidR="004A1A67" w:rsidRDefault="004A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254"/>
      <w:docPartObj>
        <w:docPartGallery w:val="Page Numbers (Bottom of Page)"/>
        <w:docPartUnique/>
      </w:docPartObj>
    </w:sdtPr>
    <w:sdtEndPr>
      <w:rPr>
        <w:noProof/>
      </w:rPr>
    </w:sdtEndPr>
    <w:sdtContent>
      <w:p w14:paraId="57DAADAA" w14:textId="77777777" w:rsidR="004A1A67" w:rsidRDefault="004A1A67">
        <w:pPr>
          <w:pStyle w:val="Footer"/>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14:paraId="7B4538BB" w14:textId="77777777" w:rsidR="004A1A67" w:rsidRPr="006C5D23" w:rsidRDefault="004A1A67" w:rsidP="000B4D20">
    <w:pPr>
      <w:pStyle w:val="Foot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7154" w14:textId="77777777" w:rsidR="00593E7E" w:rsidRDefault="00593E7E" w:rsidP="00406E8E">
      <w:pPr>
        <w:spacing w:after="0" w:line="240" w:lineRule="auto"/>
      </w:pPr>
      <w:r>
        <w:separator/>
      </w:r>
    </w:p>
  </w:footnote>
  <w:footnote w:type="continuationSeparator" w:id="0">
    <w:p w14:paraId="69F8EE57" w14:textId="77777777" w:rsidR="00593E7E" w:rsidRDefault="00593E7E" w:rsidP="00406E8E">
      <w:pPr>
        <w:spacing w:after="0" w:line="240" w:lineRule="auto"/>
      </w:pPr>
      <w:r>
        <w:continuationSeparator/>
      </w:r>
    </w:p>
  </w:footnote>
  <w:footnote w:type="continuationNotice" w:id="1">
    <w:p w14:paraId="5A8E0E81" w14:textId="77777777" w:rsidR="00593E7E" w:rsidRDefault="00593E7E">
      <w:pPr>
        <w:spacing w:after="0" w:line="240" w:lineRule="auto"/>
      </w:pPr>
    </w:p>
  </w:footnote>
  <w:footnote w:id="2">
    <w:p w14:paraId="4DC46370"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Повеќе информации за методологијата е содржана во Прашалникот за евалуација која е достапна на </w:t>
      </w:r>
      <w:r>
        <w:rPr>
          <w:rFonts w:asciiTheme="minorHAnsi" w:hAnsiTheme="minorHAnsi"/>
          <w:sz w:val="18"/>
          <w:szCs w:val="18"/>
          <w:lang w:val="mk-MK"/>
        </w:rPr>
        <w:t xml:space="preserve">веб-страницата на </w:t>
      </w:r>
      <w:r w:rsidRPr="00392C91">
        <w:rPr>
          <w:rFonts w:asciiTheme="minorHAnsi" w:hAnsiTheme="minorHAnsi"/>
          <w:sz w:val="18"/>
          <w:szCs w:val="18"/>
        </w:rPr>
        <w:t>ГРЕКО.</w:t>
      </w:r>
    </w:p>
  </w:footnote>
  <w:footnote w:id="3">
    <w:p w14:paraId="02279064" w14:textId="31B03A51"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lang w:val="mk-MK"/>
        </w:rPr>
        <w:t xml:space="preserve"> Прв </w:t>
      </w:r>
      <w:r w:rsidRPr="00392C91">
        <w:rPr>
          <w:rFonts w:asciiTheme="minorHAnsi" w:hAnsiTheme="minorHAnsi"/>
          <w:sz w:val="18"/>
          <w:szCs w:val="18"/>
        </w:rPr>
        <w:t>круг на</w:t>
      </w:r>
      <w:r>
        <w:rPr>
          <w:rFonts w:asciiTheme="minorHAnsi" w:hAnsiTheme="minorHAnsi"/>
          <w:sz w:val="18"/>
          <w:szCs w:val="18"/>
          <w:lang w:val="mk-MK"/>
        </w:rPr>
        <w:t xml:space="preserve"> евалуација</w:t>
      </w:r>
      <w:r w:rsidRPr="00392C91">
        <w:rPr>
          <w:rFonts w:asciiTheme="minorHAnsi" w:hAnsiTheme="minorHAnsi"/>
          <w:sz w:val="18"/>
          <w:szCs w:val="18"/>
        </w:rPr>
        <w:t xml:space="preserve">: Независност, специјализација и средства на располагање на националните тела за превенција и борба против корупцијата / степенот и обемот на имунитет; </w:t>
      </w:r>
      <w:r>
        <w:rPr>
          <w:rFonts w:asciiTheme="minorHAnsi" w:hAnsiTheme="minorHAnsi"/>
          <w:sz w:val="18"/>
          <w:szCs w:val="18"/>
          <w:lang w:val="mk-MK"/>
        </w:rPr>
        <w:t>Втор круг на оценка</w:t>
      </w:r>
      <w:r w:rsidRPr="00392C91">
        <w:rPr>
          <w:rFonts w:asciiTheme="minorHAnsi" w:hAnsiTheme="minorHAnsi"/>
          <w:sz w:val="18"/>
          <w:szCs w:val="18"/>
        </w:rPr>
        <w:t xml:space="preserve">: Идентификација, заплена и конфискација на приноси </w:t>
      </w:r>
      <w:r>
        <w:rPr>
          <w:rFonts w:asciiTheme="minorHAnsi" w:hAnsiTheme="minorHAnsi"/>
          <w:sz w:val="18"/>
          <w:szCs w:val="18"/>
          <w:lang w:val="mk-MK"/>
        </w:rPr>
        <w:t xml:space="preserve">од </w:t>
      </w:r>
      <w:r w:rsidRPr="00392C91">
        <w:rPr>
          <w:rFonts w:asciiTheme="minorHAnsi" w:hAnsiTheme="minorHAnsi"/>
          <w:sz w:val="18"/>
          <w:szCs w:val="18"/>
        </w:rPr>
        <w:t>корупција / Јавна</w:t>
      </w:r>
      <w:r>
        <w:rPr>
          <w:rFonts w:asciiTheme="minorHAnsi" w:hAnsiTheme="minorHAnsi"/>
          <w:sz w:val="18"/>
          <w:szCs w:val="18"/>
          <w:lang w:val="mk-MK"/>
        </w:rPr>
        <w:t>та</w:t>
      </w:r>
      <w:r w:rsidRPr="00392C91">
        <w:rPr>
          <w:rFonts w:asciiTheme="minorHAnsi" w:hAnsiTheme="minorHAnsi"/>
          <w:sz w:val="18"/>
          <w:szCs w:val="18"/>
        </w:rPr>
        <w:t xml:space="preserve"> </w:t>
      </w:r>
      <w:r>
        <w:rPr>
          <w:rFonts w:asciiTheme="minorHAnsi" w:hAnsiTheme="minorHAnsi"/>
          <w:sz w:val="18"/>
          <w:szCs w:val="18"/>
        </w:rPr>
        <w:t xml:space="preserve">администрација и корупцијата / </w:t>
      </w:r>
      <w:r>
        <w:rPr>
          <w:rFonts w:asciiTheme="minorHAnsi" w:hAnsiTheme="minorHAnsi"/>
          <w:sz w:val="18"/>
          <w:szCs w:val="18"/>
          <w:lang w:val="mk-MK"/>
        </w:rPr>
        <w:t>С</w:t>
      </w:r>
      <w:r w:rsidRPr="00392C91">
        <w:rPr>
          <w:rFonts w:asciiTheme="minorHAnsi" w:hAnsiTheme="minorHAnsi"/>
          <w:sz w:val="18"/>
          <w:szCs w:val="18"/>
        </w:rPr>
        <w:t xml:space="preserve">пречување на </w:t>
      </w:r>
      <w:r>
        <w:rPr>
          <w:rFonts w:asciiTheme="minorHAnsi" w:hAnsiTheme="minorHAnsi"/>
          <w:sz w:val="18"/>
          <w:szCs w:val="18"/>
          <w:lang w:val="mk-MK"/>
        </w:rPr>
        <w:t xml:space="preserve">користење на </w:t>
      </w:r>
      <w:r w:rsidRPr="00392C91">
        <w:rPr>
          <w:rFonts w:asciiTheme="minorHAnsi" w:hAnsiTheme="minorHAnsi"/>
          <w:sz w:val="18"/>
          <w:szCs w:val="18"/>
        </w:rPr>
        <w:t xml:space="preserve">правни лица како </w:t>
      </w:r>
      <w:r>
        <w:rPr>
          <w:rFonts w:asciiTheme="minorHAnsi" w:hAnsiTheme="minorHAnsi"/>
          <w:sz w:val="18"/>
          <w:szCs w:val="18"/>
          <w:lang w:val="mk-MK"/>
        </w:rPr>
        <w:t xml:space="preserve">параван </w:t>
      </w:r>
      <w:r>
        <w:rPr>
          <w:rFonts w:asciiTheme="minorHAnsi" w:hAnsiTheme="minorHAnsi"/>
          <w:sz w:val="18"/>
          <w:szCs w:val="18"/>
        </w:rPr>
        <w:t xml:space="preserve">за корупција / </w:t>
      </w:r>
      <w:r>
        <w:rPr>
          <w:rFonts w:asciiTheme="minorHAnsi" w:hAnsiTheme="minorHAnsi"/>
          <w:sz w:val="18"/>
          <w:szCs w:val="18"/>
          <w:lang w:val="mk-MK"/>
        </w:rPr>
        <w:t xml:space="preserve">Даночни и финансиски </w:t>
      </w:r>
      <w:r w:rsidRPr="00392C91">
        <w:rPr>
          <w:rFonts w:asciiTheme="minorHAnsi" w:hAnsiTheme="minorHAnsi"/>
          <w:sz w:val="18"/>
          <w:szCs w:val="18"/>
        </w:rPr>
        <w:t xml:space="preserve"> закони за борба против корупцијата / </w:t>
      </w:r>
      <w:r>
        <w:rPr>
          <w:rFonts w:asciiTheme="minorHAnsi" w:hAnsiTheme="minorHAnsi"/>
          <w:sz w:val="18"/>
          <w:szCs w:val="18"/>
          <w:lang w:val="mk-MK"/>
        </w:rPr>
        <w:t>В</w:t>
      </w:r>
      <w:r w:rsidRPr="00392C91">
        <w:rPr>
          <w:rFonts w:asciiTheme="minorHAnsi" w:hAnsiTheme="minorHAnsi"/>
          <w:sz w:val="18"/>
          <w:szCs w:val="18"/>
        </w:rPr>
        <w:t>рски</w:t>
      </w:r>
      <w:r>
        <w:rPr>
          <w:rFonts w:asciiTheme="minorHAnsi" w:hAnsiTheme="minorHAnsi"/>
          <w:sz w:val="18"/>
          <w:szCs w:val="18"/>
          <w:lang w:val="mk-MK"/>
        </w:rPr>
        <w:t>те</w:t>
      </w:r>
      <w:r w:rsidRPr="00392C91">
        <w:rPr>
          <w:rFonts w:asciiTheme="minorHAnsi" w:hAnsiTheme="minorHAnsi"/>
          <w:sz w:val="18"/>
          <w:szCs w:val="18"/>
        </w:rPr>
        <w:t xml:space="preserve"> </w:t>
      </w:r>
      <w:r>
        <w:rPr>
          <w:rFonts w:asciiTheme="minorHAnsi" w:hAnsiTheme="minorHAnsi"/>
          <w:sz w:val="18"/>
          <w:szCs w:val="18"/>
          <w:lang w:val="mk-MK"/>
        </w:rPr>
        <w:t>по</w:t>
      </w:r>
      <w:r w:rsidRPr="00392C91">
        <w:rPr>
          <w:rFonts w:asciiTheme="minorHAnsi" w:hAnsiTheme="minorHAnsi"/>
          <w:sz w:val="18"/>
          <w:szCs w:val="18"/>
        </w:rPr>
        <w:t xml:space="preserve">меѓу корупцијата, организираниот криминал и перењето пари; </w:t>
      </w:r>
      <w:r>
        <w:rPr>
          <w:rFonts w:asciiTheme="minorHAnsi" w:hAnsiTheme="minorHAnsi"/>
          <w:sz w:val="18"/>
          <w:szCs w:val="18"/>
          <w:lang w:val="mk-MK"/>
        </w:rPr>
        <w:t>Трет круг на оценка</w:t>
      </w:r>
      <w:r w:rsidRPr="00392C91">
        <w:rPr>
          <w:rFonts w:asciiTheme="minorHAnsi" w:hAnsiTheme="minorHAnsi"/>
          <w:sz w:val="18"/>
          <w:szCs w:val="18"/>
        </w:rPr>
        <w:t xml:space="preserve">: криминализација на корупцијата / Транспарентност во финансирањето на политичките партии; </w:t>
      </w:r>
      <w:r>
        <w:rPr>
          <w:rFonts w:asciiTheme="minorHAnsi" w:hAnsiTheme="minorHAnsi"/>
          <w:sz w:val="18"/>
          <w:szCs w:val="18"/>
          <w:lang w:val="mk-MK"/>
        </w:rPr>
        <w:t>Четврт круг на оценка</w:t>
      </w:r>
      <w:r w:rsidRPr="00392C91">
        <w:rPr>
          <w:rFonts w:asciiTheme="minorHAnsi" w:hAnsiTheme="minorHAnsi"/>
          <w:sz w:val="18"/>
          <w:szCs w:val="18"/>
        </w:rPr>
        <w:t>: спречување на корупцијата во однос на пратениците, судиите и обвинителите.</w:t>
      </w:r>
    </w:p>
  </w:footnote>
  <w:footnote w:id="4">
    <w:p w14:paraId="42DAF17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1" w:history="1">
        <w:r w:rsidRPr="00392C91">
          <w:rPr>
            <w:rStyle w:val="Hyperlink"/>
            <w:rFonts w:asciiTheme="minorHAnsi" w:hAnsiTheme="minorHAnsi"/>
            <w:sz w:val="18"/>
            <w:szCs w:val="18"/>
          </w:rPr>
          <w:t>http://www.balkaninsight.com/en/article/whistleblower-sheds-light-on-macedonia-wiretapping-scandal-09-01-2017</w:t>
        </w:r>
      </w:hyperlink>
    </w:p>
  </w:footnote>
  <w:footnote w:id="5">
    <w:p w14:paraId="646F4C36"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2" w:history="1">
        <w:r w:rsidRPr="00392C91">
          <w:rPr>
            <w:rStyle w:val="Hyperlink"/>
            <w:rFonts w:asciiTheme="minorHAnsi" w:hAnsiTheme="minorHAnsi"/>
            <w:sz w:val="18"/>
            <w:szCs w:val="18"/>
          </w:rPr>
          <w:t>http://pointpulse.net/wp-content/uploads/2016/09/POINTPULSE-2016-MKD-ENG.pdf</w:t>
        </w:r>
      </w:hyperlink>
    </w:p>
  </w:footnote>
  <w:footnote w:id="6">
    <w:p w14:paraId="1CCB9181"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i/>
          <w:sz w:val="18"/>
          <w:szCs w:val="18"/>
        </w:rPr>
        <w:t xml:space="preserve">Ibid </w:t>
      </w:r>
      <w:r w:rsidRPr="00392C91">
        <w:rPr>
          <w:rFonts w:asciiTheme="minorHAnsi" w:hAnsiTheme="minorHAnsi"/>
          <w:sz w:val="18"/>
          <w:szCs w:val="18"/>
        </w:rPr>
        <w:t xml:space="preserve">како и </w:t>
      </w:r>
      <w:hyperlink r:id="rId3" w:history="1">
        <w:r w:rsidRPr="00392C91">
          <w:rPr>
            <w:rStyle w:val="Hyperlink"/>
            <w:rFonts w:asciiTheme="minorHAnsi" w:hAnsiTheme="minorHAnsi"/>
            <w:sz w:val="18"/>
            <w:szCs w:val="18"/>
          </w:rPr>
          <w:t>https://www.business-anti-corruption.com/country-profiles/macedonia/</w:t>
        </w:r>
      </w:hyperlink>
      <w:r w:rsidRPr="00392C91">
        <w:rPr>
          <w:rFonts w:asciiTheme="minorHAnsi" w:hAnsiTheme="minorHAnsi"/>
          <w:sz w:val="18"/>
          <w:szCs w:val="18"/>
        </w:rPr>
        <w:t xml:space="preserve"> </w:t>
      </w:r>
    </w:p>
  </w:footnote>
  <w:footnote w:id="7">
    <w:p w14:paraId="4899CC31"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4" w:history="1">
        <w:r w:rsidRPr="00392C91">
          <w:rPr>
            <w:rStyle w:val="Hyperlink"/>
            <w:rFonts w:asciiTheme="minorHAnsi" w:hAnsiTheme="minorHAnsi"/>
            <w:sz w:val="18"/>
            <w:szCs w:val="18"/>
          </w:rPr>
          <w:t>http://pointpulse.net/wp-content/uploads/2016/09/POINTPULSE-2016-MKD-ENG.pdf</w:t>
        </w:r>
      </w:hyperlink>
    </w:p>
  </w:footnote>
  <w:footnote w:id="8">
    <w:p w14:paraId="4F3B54D5" w14:textId="77777777" w:rsidR="004A1A67" w:rsidRPr="00392C91" w:rsidRDefault="004A1A67" w:rsidP="00517980">
      <w:pPr>
        <w:pStyle w:val="FootnoteText"/>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5" w:history="1">
        <w:r w:rsidRPr="00392C91">
          <w:rPr>
            <w:rStyle w:val="Hyperlink"/>
            <w:rFonts w:asciiTheme="minorHAnsi" w:hAnsiTheme="minorHAnsi"/>
            <w:sz w:val="18"/>
            <w:szCs w:val="18"/>
          </w:rPr>
          <w:t>http://www.unodc.org/documents/data-and-analysis/statistics/corruption/Macedonia_Business_corruption_report_ENG.pdf</w:t>
        </w:r>
      </w:hyperlink>
      <w:r w:rsidRPr="00392C91">
        <w:rPr>
          <w:rFonts w:asciiTheme="minorHAnsi" w:hAnsiTheme="minorHAnsi"/>
          <w:sz w:val="18"/>
          <w:szCs w:val="18"/>
        </w:rPr>
        <w:t xml:space="preserve"> </w:t>
      </w:r>
    </w:p>
  </w:footnote>
  <w:footnote w:id="9">
    <w:p w14:paraId="323251D6" w14:textId="77777777" w:rsidR="004A1A67" w:rsidRPr="00392C91" w:rsidRDefault="004A1A67" w:rsidP="00190627">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Тој </w:t>
      </w:r>
      <w:r>
        <w:rPr>
          <w:rFonts w:asciiTheme="minorHAnsi" w:hAnsiTheme="minorHAnsi"/>
          <w:sz w:val="18"/>
          <w:szCs w:val="18"/>
          <w:lang w:val="mk-MK"/>
        </w:rPr>
        <w:t>следи</w:t>
      </w:r>
      <w:r w:rsidRPr="00392C91">
        <w:rPr>
          <w:rFonts w:asciiTheme="minorHAnsi" w:hAnsiTheme="minorHAnsi"/>
          <w:sz w:val="18"/>
          <w:szCs w:val="18"/>
        </w:rPr>
        <w:t xml:space="preserve"> пет стратешки цели: 1) зајакнат институционален систем и законодавството за спречување на корупцијата и судирот на интереси; 2) зајакнат</w:t>
      </w:r>
      <w:r>
        <w:rPr>
          <w:rFonts w:asciiTheme="minorHAnsi" w:hAnsiTheme="minorHAnsi"/>
          <w:sz w:val="18"/>
          <w:szCs w:val="18"/>
          <w:lang w:val="mk-MK"/>
        </w:rPr>
        <w:t>о сузбивање</w:t>
      </w:r>
      <w:r w:rsidRPr="00392C91">
        <w:rPr>
          <w:rFonts w:asciiTheme="minorHAnsi" w:hAnsiTheme="minorHAnsi"/>
          <w:sz w:val="18"/>
          <w:szCs w:val="18"/>
        </w:rPr>
        <w:t xml:space="preserve"> на корупцијата; 3) зајакна</w:t>
      </w:r>
      <w:r>
        <w:rPr>
          <w:rFonts w:asciiTheme="minorHAnsi" w:hAnsiTheme="minorHAnsi"/>
          <w:sz w:val="18"/>
          <w:szCs w:val="18"/>
          <w:lang w:val="mk-MK"/>
        </w:rPr>
        <w:t>ти</w:t>
      </w:r>
      <w:r w:rsidRPr="00392C91">
        <w:rPr>
          <w:rFonts w:asciiTheme="minorHAnsi" w:hAnsiTheme="minorHAnsi"/>
          <w:sz w:val="18"/>
          <w:szCs w:val="18"/>
        </w:rPr>
        <w:t xml:space="preserve"> капацитети и независност на </w:t>
      </w:r>
      <w:r>
        <w:rPr>
          <w:rFonts w:asciiTheme="minorHAnsi" w:hAnsiTheme="minorHAnsi"/>
          <w:sz w:val="18"/>
          <w:szCs w:val="18"/>
          <w:lang w:val="mk-MK"/>
        </w:rPr>
        <w:t xml:space="preserve">органите за </w:t>
      </w:r>
      <w:r w:rsidRPr="00392C91">
        <w:rPr>
          <w:rFonts w:asciiTheme="minorHAnsi" w:hAnsiTheme="minorHAnsi"/>
          <w:sz w:val="18"/>
          <w:szCs w:val="18"/>
        </w:rPr>
        <w:t>спроведување на законот; 4) поактивно учество на јавноста во борбата против корупцијата и судирот на интереси; и 5) ефикасна координација на антикорупциски</w:t>
      </w:r>
      <w:r>
        <w:rPr>
          <w:rFonts w:asciiTheme="minorHAnsi" w:hAnsiTheme="minorHAnsi"/>
          <w:sz w:val="18"/>
          <w:szCs w:val="18"/>
          <w:lang w:val="mk-MK"/>
        </w:rPr>
        <w:t>те</w:t>
      </w:r>
      <w:r w:rsidRPr="00392C91">
        <w:rPr>
          <w:rFonts w:asciiTheme="minorHAnsi" w:hAnsiTheme="minorHAnsi"/>
          <w:sz w:val="18"/>
          <w:szCs w:val="18"/>
        </w:rPr>
        <w:t xml:space="preserve"> активности, мониторинг и евалуација на имплементацијата.</w:t>
      </w:r>
    </w:p>
  </w:footnote>
  <w:footnote w:id="10">
    <w:p w14:paraId="4F7A4C24" w14:textId="77777777" w:rsidR="004A1A67" w:rsidRPr="00392C91" w:rsidRDefault="004A1A67" w:rsidP="00D509C2">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6" w:history="1">
        <w:r w:rsidRPr="00392C91">
          <w:rPr>
            <w:rStyle w:val="Hyperlink"/>
            <w:rFonts w:asciiTheme="minorHAnsi" w:hAnsiTheme="minorHAnsi"/>
            <w:sz w:val="18"/>
            <w:szCs w:val="18"/>
          </w:rPr>
          <w:t>https://www.business-anti-corruption.com/country-profiles/macedonia/</w:t>
        </w:r>
      </w:hyperlink>
      <w:r w:rsidRPr="00392C91">
        <w:rPr>
          <w:rFonts w:asciiTheme="minorHAnsi" w:hAnsiTheme="minorHAnsi"/>
          <w:sz w:val="18"/>
          <w:szCs w:val="18"/>
        </w:rPr>
        <w:t xml:space="preserve"> </w:t>
      </w:r>
    </w:p>
  </w:footnote>
  <w:footnote w:id="11">
    <w:p w14:paraId="21C7F345" w14:textId="77777777" w:rsidR="004A1A67" w:rsidRPr="00392C91" w:rsidRDefault="004A1A67" w:rsidP="00952660">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7" w:history="1">
        <w:r w:rsidRPr="00392C91">
          <w:rPr>
            <w:rStyle w:val="Hyperlink"/>
            <w:rFonts w:asciiTheme="minorHAnsi" w:hAnsiTheme="minorHAnsi"/>
            <w:sz w:val="18"/>
            <w:szCs w:val="18"/>
          </w:rPr>
          <w:t>https://freedomhouse.org/report/nations-transit/2018/macedonia</w:t>
        </w:r>
      </w:hyperlink>
    </w:p>
  </w:footnote>
  <w:footnote w:id="12">
    <w:p w14:paraId="0ECC7104" w14:textId="5F842874" w:rsidR="004A1A67" w:rsidRPr="00D71205" w:rsidRDefault="004A1A67" w:rsidP="00D71205">
      <w:pPr>
        <w:pStyle w:val="FootnoteText"/>
        <w:jc w:val="both"/>
        <w:rPr>
          <w:rFonts w:ascii="Calibri" w:hAnsi="Calibri" w:cs="Calibri"/>
          <w:sz w:val="18"/>
          <w:szCs w:val="18"/>
          <w:lang w:val="mk-MK"/>
        </w:rPr>
      </w:pPr>
      <w:r w:rsidRPr="00D71205">
        <w:rPr>
          <w:rStyle w:val="FootnoteReference"/>
          <w:rFonts w:ascii="Calibri" w:hAnsi="Calibri" w:cs="Calibri"/>
          <w:sz w:val="18"/>
          <w:szCs w:val="18"/>
        </w:rPr>
        <w:footnoteRef/>
      </w:r>
      <w:r w:rsidRPr="00D71205">
        <w:rPr>
          <w:rFonts w:ascii="Calibri" w:hAnsi="Calibri" w:cs="Calibri"/>
          <w:sz w:val="18"/>
          <w:szCs w:val="18"/>
        </w:rPr>
        <w:t xml:space="preserve"> </w:t>
      </w:r>
      <w:r w:rsidRPr="00D71205">
        <w:rPr>
          <w:rFonts w:ascii="Calibri" w:hAnsi="Calibri" w:cs="Calibri"/>
          <w:sz w:val="18"/>
          <w:szCs w:val="18"/>
          <w:lang w:val="mk-MK"/>
        </w:rPr>
        <w:t xml:space="preserve">Како резултат на недостаток на рокови поставени во поранешниот закон во насока на иницирање на постапка за назначување за новите членови </w:t>
      </w:r>
    </w:p>
  </w:footnote>
  <w:footnote w:id="13">
    <w:p w14:paraId="54185CDA" w14:textId="77777777" w:rsidR="004A1A67" w:rsidRPr="00392C91" w:rsidRDefault="004A1A67" w:rsidP="00190627">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Целосниот извештај е достапен на македонски јазик на следниов линк: </w:t>
      </w:r>
    </w:p>
    <w:p w14:paraId="45AEEC17" w14:textId="77777777" w:rsidR="004A1A67" w:rsidRPr="00392C91" w:rsidRDefault="00593E7E" w:rsidP="00D509C2">
      <w:pPr>
        <w:pStyle w:val="FootnoteText"/>
        <w:jc w:val="both"/>
        <w:rPr>
          <w:rFonts w:asciiTheme="minorHAnsi" w:hAnsiTheme="minorHAnsi"/>
          <w:sz w:val="18"/>
          <w:szCs w:val="18"/>
        </w:rPr>
      </w:pPr>
      <w:hyperlink r:id="rId8" w:history="1">
        <w:r w:rsidR="004A1A67" w:rsidRPr="00392C91">
          <w:rPr>
            <w:rStyle w:val="Hyperlink"/>
            <w:rFonts w:asciiTheme="minorHAnsi" w:hAnsiTheme="minorHAnsi"/>
            <w:sz w:val="18"/>
            <w:szCs w:val="18"/>
          </w:rPr>
          <w:t>http://seldi.net/fileadmin/public/PDF/Publications/CAR_Macedonia/Macedonian_CAR_2016_Macedonian.pdf</w:t>
        </w:r>
      </w:hyperlink>
      <w:r w:rsidR="004A1A67">
        <w:rPr>
          <w:rFonts w:asciiTheme="minorHAnsi" w:hAnsiTheme="minorHAnsi"/>
          <w:sz w:val="18"/>
          <w:szCs w:val="18"/>
        </w:rPr>
        <w:t>. Ист</w:t>
      </w:r>
      <w:r w:rsidR="004A1A67">
        <w:rPr>
          <w:rFonts w:asciiTheme="minorHAnsi" w:hAnsiTheme="minorHAnsi"/>
          <w:sz w:val="18"/>
          <w:szCs w:val="18"/>
          <w:lang w:val="mk-MK"/>
        </w:rPr>
        <w:t>ата</w:t>
      </w:r>
      <w:r w:rsidR="004A1A67">
        <w:rPr>
          <w:rFonts w:asciiTheme="minorHAnsi" w:hAnsiTheme="minorHAnsi"/>
          <w:sz w:val="18"/>
          <w:szCs w:val="18"/>
        </w:rPr>
        <w:t xml:space="preserve"> перцепција </w:t>
      </w:r>
      <w:r w:rsidR="004A1A67">
        <w:rPr>
          <w:rFonts w:asciiTheme="minorHAnsi" w:hAnsiTheme="minorHAnsi"/>
          <w:sz w:val="18"/>
          <w:szCs w:val="18"/>
          <w:lang w:val="mk-MK"/>
        </w:rPr>
        <w:t>з</w:t>
      </w:r>
      <w:r w:rsidR="004A1A67" w:rsidRPr="00392C91">
        <w:rPr>
          <w:rFonts w:asciiTheme="minorHAnsi" w:hAnsiTheme="minorHAnsi"/>
          <w:sz w:val="18"/>
          <w:szCs w:val="18"/>
        </w:rPr>
        <w:t>а ДКСК се потврдува и со извештај</w:t>
      </w:r>
      <w:r w:rsidR="004A1A67">
        <w:rPr>
          <w:rFonts w:asciiTheme="minorHAnsi" w:hAnsiTheme="minorHAnsi"/>
          <w:sz w:val="18"/>
          <w:szCs w:val="18"/>
          <w:lang w:val="mk-MK"/>
        </w:rPr>
        <w:t>от</w:t>
      </w:r>
      <w:r w:rsidR="004A1A67" w:rsidRPr="00392C91">
        <w:rPr>
          <w:rFonts w:asciiTheme="minorHAnsi" w:hAnsiTheme="minorHAnsi"/>
          <w:sz w:val="18"/>
          <w:szCs w:val="18"/>
        </w:rPr>
        <w:t xml:space="preserve"> </w:t>
      </w:r>
      <w:r w:rsidR="004A1A67">
        <w:rPr>
          <w:rFonts w:asciiTheme="minorHAnsi" w:hAnsiTheme="minorHAnsi"/>
          <w:sz w:val="18"/>
          <w:szCs w:val="18"/>
          <w:lang w:val="mk-MK"/>
        </w:rPr>
        <w:t>од</w:t>
      </w:r>
      <w:r w:rsidR="004A1A67" w:rsidRPr="00392C91">
        <w:rPr>
          <w:rFonts w:asciiTheme="minorHAnsi" w:hAnsiTheme="minorHAnsi"/>
          <w:sz w:val="18"/>
          <w:szCs w:val="18"/>
        </w:rPr>
        <w:t xml:space="preserve"> 2016 година </w:t>
      </w:r>
      <w:r w:rsidR="004A1A67">
        <w:rPr>
          <w:rFonts w:asciiTheme="minorHAnsi" w:hAnsiTheme="minorHAnsi"/>
          <w:sz w:val="18"/>
          <w:szCs w:val="18"/>
          <w:lang w:val="mk-MK"/>
        </w:rPr>
        <w:t xml:space="preserve">за </w:t>
      </w:r>
      <w:r w:rsidR="004A1A67" w:rsidRPr="00392C91">
        <w:rPr>
          <w:rFonts w:asciiTheme="minorHAnsi" w:hAnsiTheme="minorHAnsi"/>
          <w:sz w:val="18"/>
          <w:szCs w:val="18"/>
        </w:rPr>
        <w:t>ТИ систем</w:t>
      </w:r>
      <w:r w:rsidR="004A1A67">
        <w:rPr>
          <w:rFonts w:asciiTheme="minorHAnsi" w:hAnsiTheme="minorHAnsi"/>
          <w:sz w:val="18"/>
          <w:szCs w:val="18"/>
          <w:lang w:val="mk-MK"/>
        </w:rPr>
        <w:t>от</w:t>
      </w:r>
      <w:r w:rsidR="004A1A67" w:rsidRPr="00392C91">
        <w:rPr>
          <w:rFonts w:asciiTheme="minorHAnsi" w:hAnsiTheme="minorHAnsi"/>
          <w:sz w:val="18"/>
          <w:szCs w:val="18"/>
        </w:rPr>
        <w:t xml:space="preserve"> </w:t>
      </w:r>
      <w:r w:rsidR="004A1A67">
        <w:rPr>
          <w:rFonts w:asciiTheme="minorHAnsi" w:hAnsiTheme="minorHAnsi"/>
          <w:sz w:val="18"/>
          <w:szCs w:val="18"/>
          <w:lang w:val="mk-MK"/>
        </w:rPr>
        <w:t>н</w:t>
      </w:r>
      <w:r w:rsidR="004A1A67" w:rsidRPr="00392C91">
        <w:rPr>
          <w:rFonts w:asciiTheme="minorHAnsi" w:hAnsiTheme="minorHAnsi"/>
          <w:sz w:val="18"/>
          <w:szCs w:val="18"/>
        </w:rPr>
        <w:t>а интегритет:</w:t>
      </w:r>
      <w:hyperlink r:id="rId9" w:history="1">
        <w:r w:rsidR="004A1A67" w:rsidRPr="00392C91">
          <w:rPr>
            <w:rStyle w:val="Hyperlink"/>
            <w:rFonts w:asciiTheme="minorHAnsi" w:hAnsiTheme="minorHAnsi"/>
            <w:sz w:val="18"/>
            <w:szCs w:val="18"/>
          </w:rPr>
          <w:t>http://www.transparency.mk/en/images/stories/NIS_eng.pdf</w:t>
        </w:r>
      </w:hyperlink>
    </w:p>
  </w:footnote>
  <w:footnote w:id="14">
    <w:p w14:paraId="62A4007A" w14:textId="77777777" w:rsidR="004A1A67" w:rsidRPr="00392C91" w:rsidRDefault="004A1A67" w:rsidP="00952660">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10" w:history="1">
        <w:r w:rsidRPr="00392C91">
          <w:rPr>
            <w:rStyle w:val="Hyperlink"/>
            <w:rFonts w:asciiTheme="minorHAnsi" w:hAnsiTheme="minorHAnsi"/>
            <w:sz w:val="18"/>
            <w:szCs w:val="18"/>
          </w:rPr>
          <w:t>https://freedomhouse.org/report/nations-transit/2018/macedonia</w:t>
        </w:r>
      </w:hyperlink>
      <w:r w:rsidRPr="00392C91">
        <w:rPr>
          <w:rFonts w:asciiTheme="minorHAnsi" w:hAnsiTheme="minorHAnsi"/>
          <w:sz w:val="18"/>
          <w:szCs w:val="18"/>
        </w:rPr>
        <w:t xml:space="preserve"> </w:t>
      </w:r>
    </w:p>
  </w:footnote>
  <w:footnote w:id="15">
    <w:p w14:paraId="48B32528" w14:textId="77777777" w:rsidR="004A1A67" w:rsidRPr="00392C91" w:rsidRDefault="004A1A67" w:rsidP="00952660">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11" w:history="1">
        <w:r w:rsidRPr="00392C91">
          <w:rPr>
            <w:rStyle w:val="Hyperlink"/>
            <w:rFonts w:asciiTheme="minorHAnsi" w:hAnsiTheme="minorHAnsi"/>
            <w:sz w:val="18"/>
            <w:szCs w:val="18"/>
          </w:rPr>
          <w:t>https://rm.coe.int/CoERMPublicCommonSearchServices/DisplayDCTMContent?documentId=09000016806d23e3</w:t>
        </w:r>
      </w:hyperlink>
      <w:r w:rsidRPr="00392C91">
        <w:rPr>
          <w:rFonts w:asciiTheme="minorHAnsi" w:hAnsiTheme="minorHAnsi"/>
          <w:sz w:val="18"/>
          <w:szCs w:val="18"/>
        </w:rPr>
        <w:t xml:space="preserve"> </w:t>
      </w:r>
    </w:p>
  </w:footnote>
  <w:footnote w:id="16">
    <w:p w14:paraId="1BA54B65" w14:textId="77777777" w:rsidR="004A1A67" w:rsidRPr="00392C91" w:rsidRDefault="004A1A67" w:rsidP="00952660">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12" w:history="1">
        <w:r w:rsidRPr="00392C91">
          <w:rPr>
            <w:rStyle w:val="Hyperlink"/>
            <w:rFonts w:asciiTheme="minorHAnsi" w:hAnsiTheme="minorHAnsi"/>
            <w:sz w:val="18"/>
            <w:szCs w:val="18"/>
          </w:rPr>
          <w:t>https://www.bti-project.org/fileadmin/files/BTI/Downloads/Reports/2016/pdf/BTI_2016_Macedonia.pdf</w:t>
        </w:r>
      </w:hyperlink>
      <w:r w:rsidRPr="00392C91">
        <w:rPr>
          <w:rFonts w:asciiTheme="minorHAnsi" w:hAnsiTheme="minorHAnsi"/>
          <w:sz w:val="18"/>
          <w:szCs w:val="18"/>
        </w:rPr>
        <w:t xml:space="preserve"> </w:t>
      </w:r>
    </w:p>
  </w:footnote>
  <w:footnote w:id="17">
    <w:p w14:paraId="2F4A2FB1" w14:textId="77777777" w:rsidR="004A1A67" w:rsidRPr="00392C91" w:rsidRDefault="004A1A67" w:rsidP="00952660">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hyperlink r:id="rId13" w:history="1">
        <w:r w:rsidRPr="00392C91">
          <w:rPr>
            <w:rStyle w:val="Hyperlink"/>
            <w:rFonts w:asciiTheme="minorHAnsi" w:hAnsiTheme="minorHAnsi"/>
            <w:sz w:val="18"/>
            <w:szCs w:val="18"/>
          </w:rPr>
          <w:t>https://www.business-anti-corruption.com/country-profiles/macedonia/</w:t>
        </w:r>
      </w:hyperlink>
    </w:p>
  </w:footnote>
  <w:footnote w:id="18">
    <w:p w14:paraId="4C147683"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За опис на претседателските должности, види: </w:t>
      </w:r>
      <w:hyperlink r:id="rId14" w:history="1">
        <w:r w:rsidRPr="00392C91">
          <w:rPr>
            <w:rStyle w:val="Hyperlink"/>
            <w:rFonts w:asciiTheme="minorHAnsi" w:hAnsiTheme="minorHAnsi"/>
            <w:sz w:val="18"/>
            <w:szCs w:val="18"/>
          </w:rPr>
          <w:t>http://pretsedatel.mk/en/president/rights-and-duties.html</w:t>
        </w:r>
      </w:hyperlink>
    </w:p>
  </w:footnote>
  <w:footnote w:id="19">
    <w:p w14:paraId="481357E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Еден член на партијата/</w:t>
      </w:r>
      <w:r>
        <w:rPr>
          <w:rFonts w:asciiTheme="minorHAnsi" w:hAnsiTheme="minorHAnsi"/>
          <w:sz w:val="18"/>
          <w:szCs w:val="18"/>
          <w:lang w:val="mk-MK"/>
        </w:rPr>
        <w:t>партии</w:t>
      </w:r>
      <w:r w:rsidRPr="00392C91">
        <w:rPr>
          <w:rFonts w:asciiTheme="minorHAnsi" w:hAnsiTheme="minorHAnsi"/>
          <w:sz w:val="18"/>
          <w:szCs w:val="18"/>
        </w:rPr>
        <w:t xml:space="preserve">те со мнозинство </w:t>
      </w:r>
      <w:r>
        <w:rPr>
          <w:rFonts w:asciiTheme="minorHAnsi" w:hAnsiTheme="minorHAnsi"/>
          <w:sz w:val="18"/>
          <w:szCs w:val="18"/>
          <w:lang w:val="mk-MK"/>
        </w:rPr>
        <w:t xml:space="preserve">пратенички места </w:t>
      </w:r>
      <w:r w:rsidRPr="00392C91">
        <w:rPr>
          <w:rFonts w:asciiTheme="minorHAnsi" w:hAnsiTheme="minorHAnsi"/>
          <w:sz w:val="18"/>
          <w:szCs w:val="18"/>
        </w:rPr>
        <w:t xml:space="preserve">во Собранието кој добива мандат за формирање влада </w:t>
      </w:r>
    </w:p>
  </w:footnote>
  <w:footnote w:id="20">
    <w:p w14:paraId="29212539"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Генералниот секретар на Кабинетот и неговите/нејзините заменици се назначени од страна на претседателот. </w:t>
      </w:r>
    </w:p>
  </w:footnote>
  <w:footnote w:id="21">
    <w:p w14:paraId="779DB46D"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Листата на кандидати </w:t>
      </w:r>
      <w:r>
        <w:rPr>
          <w:rFonts w:asciiTheme="minorHAnsi" w:hAnsiTheme="minorHAnsi"/>
          <w:sz w:val="18"/>
          <w:szCs w:val="18"/>
          <w:lang w:val="mk-MK"/>
        </w:rPr>
        <w:t>ја</w:t>
      </w:r>
      <w:r w:rsidRPr="00392C91">
        <w:rPr>
          <w:rFonts w:asciiTheme="minorHAnsi" w:hAnsiTheme="minorHAnsi"/>
          <w:sz w:val="18"/>
          <w:szCs w:val="18"/>
        </w:rPr>
        <w:t xml:space="preserve"> состав</w:t>
      </w:r>
      <w:r>
        <w:rPr>
          <w:rFonts w:asciiTheme="minorHAnsi" w:hAnsiTheme="minorHAnsi"/>
          <w:sz w:val="18"/>
          <w:szCs w:val="18"/>
          <w:lang w:val="mk-MK"/>
        </w:rPr>
        <w:t>ува</w:t>
      </w:r>
      <w:r w:rsidRPr="00392C91">
        <w:rPr>
          <w:rFonts w:asciiTheme="minorHAnsi" w:hAnsiTheme="minorHAnsi"/>
          <w:sz w:val="18"/>
          <w:szCs w:val="18"/>
        </w:rPr>
        <w:t xml:space="preserve"> Владата и </w:t>
      </w:r>
      <w:r>
        <w:rPr>
          <w:rFonts w:asciiTheme="minorHAnsi" w:hAnsiTheme="minorHAnsi"/>
          <w:sz w:val="18"/>
          <w:szCs w:val="18"/>
          <w:lang w:val="mk-MK"/>
        </w:rPr>
        <w:t>ја доставува до</w:t>
      </w:r>
      <w:r w:rsidRPr="00392C91">
        <w:rPr>
          <w:rFonts w:asciiTheme="minorHAnsi" w:hAnsiTheme="minorHAnsi"/>
          <w:sz w:val="18"/>
          <w:szCs w:val="18"/>
        </w:rPr>
        <w:t xml:space="preserve"> претседателот за </w:t>
      </w:r>
      <w:r>
        <w:rPr>
          <w:rFonts w:asciiTheme="minorHAnsi" w:hAnsiTheme="minorHAnsi"/>
          <w:sz w:val="18"/>
          <w:szCs w:val="18"/>
          <w:lang w:val="mk-MK"/>
        </w:rPr>
        <w:t>договор</w:t>
      </w:r>
      <w:r w:rsidRPr="00392C91">
        <w:rPr>
          <w:rFonts w:asciiTheme="minorHAnsi" w:hAnsiTheme="minorHAnsi"/>
          <w:sz w:val="18"/>
          <w:szCs w:val="18"/>
        </w:rPr>
        <w:t xml:space="preserve">. Оние кои </w:t>
      </w:r>
      <w:r>
        <w:rPr>
          <w:rFonts w:asciiTheme="minorHAnsi" w:hAnsiTheme="minorHAnsi"/>
          <w:sz w:val="18"/>
          <w:szCs w:val="18"/>
          <w:lang w:val="mk-MK"/>
        </w:rPr>
        <w:t>се наоѓаат</w:t>
      </w:r>
      <w:r w:rsidRPr="00392C91">
        <w:rPr>
          <w:rFonts w:asciiTheme="minorHAnsi" w:hAnsiTheme="minorHAnsi"/>
          <w:sz w:val="18"/>
          <w:szCs w:val="18"/>
        </w:rPr>
        <w:t xml:space="preserve"> на листата помин</w:t>
      </w:r>
      <w:r>
        <w:rPr>
          <w:rFonts w:asciiTheme="minorHAnsi" w:hAnsiTheme="minorHAnsi"/>
          <w:sz w:val="18"/>
          <w:szCs w:val="18"/>
          <w:lang w:val="mk-MK"/>
        </w:rPr>
        <w:t>ува</w:t>
      </w:r>
      <w:r w:rsidRPr="00392C91">
        <w:rPr>
          <w:rFonts w:asciiTheme="minorHAnsi" w:hAnsiTheme="minorHAnsi"/>
          <w:sz w:val="18"/>
          <w:szCs w:val="18"/>
        </w:rPr>
        <w:t>ат обука во Министерството за надворешни работи и бран</w:t>
      </w:r>
      <w:r>
        <w:rPr>
          <w:rFonts w:asciiTheme="minorHAnsi" w:hAnsiTheme="minorHAnsi"/>
          <w:sz w:val="18"/>
          <w:szCs w:val="18"/>
          <w:lang w:val="mk-MK"/>
        </w:rPr>
        <w:t>ат</w:t>
      </w:r>
      <w:r w:rsidRPr="00392C91">
        <w:rPr>
          <w:rFonts w:asciiTheme="minorHAnsi" w:hAnsiTheme="minorHAnsi"/>
          <w:sz w:val="18"/>
          <w:szCs w:val="18"/>
        </w:rPr>
        <w:t xml:space="preserve"> теза пред Комисијата за надворешни работи на Собранието. </w:t>
      </w:r>
      <w:r>
        <w:rPr>
          <w:rFonts w:asciiTheme="minorHAnsi" w:hAnsiTheme="minorHAnsi"/>
          <w:sz w:val="18"/>
          <w:szCs w:val="18"/>
          <w:lang w:val="mk-MK"/>
        </w:rPr>
        <w:t>Потоа листата со у</w:t>
      </w:r>
      <w:r w:rsidRPr="00392C91">
        <w:rPr>
          <w:rFonts w:asciiTheme="minorHAnsi" w:hAnsiTheme="minorHAnsi"/>
          <w:sz w:val="18"/>
          <w:szCs w:val="18"/>
        </w:rPr>
        <w:t>спешните кандидати се доставува до претседателот за именување и тој/таа нема право да ги одбие.</w:t>
      </w:r>
    </w:p>
  </w:footnote>
  <w:footnote w:id="22">
    <w:p w14:paraId="781FA6B1"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lang w:val="mk-MK"/>
        </w:rPr>
        <w:t xml:space="preserve"> П</w:t>
      </w:r>
      <w:r w:rsidRPr="00392C91">
        <w:rPr>
          <w:rFonts w:asciiTheme="minorHAnsi" w:hAnsiTheme="minorHAnsi"/>
          <w:sz w:val="18"/>
          <w:szCs w:val="18"/>
        </w:rPr>
        <w:t>ретседателски</w:t>
      </w:r>
      <w:r>
        <w:rPr>
          <w:rFonts w:asciiTheme="minorHAnsi" w:hAnsiTheme="minorHAnsi"/>
          <w:sz w:val="18"/>
          <w:szCs w:val="18"/>
          <w:lang w:val="mk-MK"/>
        </w:rPr>
        <w:t>от</w:t>
      </w:r>
      <w:r w:rsidRPr="00392C91">
        <w:rPr>
          <w:rFonts w:asciiTheme="minorHAnsi" w:hAnsiTheme="minorHAnsi"/>
          <w:sz w:val="18"/>
          <w:szCs w:val="18"/>
        </w:rPr>
        <w:t xml:space="preserve"> предлог може да биде одбиен од страна на Собранието и</w:t>
      </w:r>
      <w:r>
        <w:rPr>
          <w:rFonts w:asciiTheme="minorHAnsi" w:hAnsiTheme="minorHAnsi"/>
          <w:sz w:val="18"/>
          <w:szCs w:val="18"/>
          <w:lang w:val="mk-MK"/>
        </w:rPr>
        <w:t>ли</w:t>
      </w:r>
      <w:r w:rsidRPr="00392C91">
        <w:rPr>
          <w:rFonts w:asciiTheme="minorHAnsi" w:hAnsiTheme="minorHAnsi"/>
          <w:sz w:val="18"/>
          <w:szCs w:val="18"/>
        </w:rPr>
        <w:t xml:space="preserve"> Владата. На пример, во мај 2018 година, кандидат за функцијата гувернер на Централната банка, предложен од страна на претседателот, беше одбиен од страна на Собранието. Овој кандидат беше повлечен и заменет со друг.</w:t>
      </w:r>
    </w:p>
  </w:footnote>
  <w:footnote w:id="23">
    <w:p w14:paraId="714AC01F"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Уставот експлицитно предвидува дека </w:t>
      </w:r>
      <w:r>
        <w:rPr>
          <w:rFonts w:asciiTheme="minorHAnsi" w:hAnsiTheme="minorHAnsi"/>
          <w:sz w:val="18"/>
          <w:szCs w:val="18"/>
          <w:lang w:val="mk-MK"/>
        </w:rPr>
        <w:t xml:space="preserve">со </w:t>
      </w:r>
      <w:r w:rsidRPr="00392C91">
        <w:rPr>
          <w:rFonts w:asciiTheme="minorHAnsi" w:hAnsiTheme="minorHAnsi"/>
          <w:sz w:val="18"/>
          <w:szCs w:val="18"/>
        </w:rPr>
        <w:t>органите на државната управа во областа на одбраната и полицијата раководат лица кои биле цивили најмалку три години пред изборот на тие функции.</w:t>
      </w:r>
    </w:p>
  </w:footnote>
  <w:footnote w:id="24">
    <w:p w14:paraId="5BB94DC9"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lang w:val="mk-MK"/>
        </w:rPr>
        <w:t xml:space="preserve"> </w:t>
      </w:r>
      <w:r w:rsidRPr="00392C91">
        <w:rPr>
          <w:rFonts w:asciiTheme="minorHAnsi" w:hAnsiTheme="minorHAnsi"/>
          <w:sz w:val="18"/>
          <w:szCs w:val="18"/>
        </w:rPr>
        <w:t xml:space="preserve">Член 20(3) </w:t>
      </w:r>
      <w:r>
        <w:rPr>
          <w:rFonts w:asciiTheme="minorHAnsi" w:hAnsiTheme="minorHAnsi"/>
          <w:sz w:val="18"/>
          <w:szCs w:val="18"/>
          <w:lang w:val="mk-MK"/>
        </w:rPr>
        <w:t>Закон за Владата</w:t>
      </w:r>
      <w:r w:rsidRPr="00392C91">
        <w:rPr>
          <w:rFonts w:asciiTheme="minorHAnsi" w:hAnsiTheme="minorHAnsi"/>
          <w:sz w:val="18"/>
          <w:szCs w:val="18"/>
        </w:rPr>
        <w:t xml:space="preserve">. Тајно гласање се </w:t>
      </w:r>
      <w:r>
        <w:rPr>
          <w:rFonts w:asciiTheme="minorHAnsi" w:hAnsiTheme="minorHAnsi"/>
          <w:sz w:val="18"/>
          <w:szCs w:val="18"/>
          <w:lang w:val="mk-MK"/>
        </w:rPr>
        <w:t>спроведува</w:t>
      </w:r>
      <w:r w:rsidRPr="00392C91">
        <w:rPr>
          <w:rFonts w:asciiTheme="minorHAnsi" w:hAnsiTheme="minorHAnsi"/>
          <w:sz w:val="18"/>
          <w:szCs w:val="18"/>
        </w:rPr>
        <w:t xml:space="preserve"> само кога</w:t>
      </w:r>
      <w:r>
        <w:rPr>
          <w:rFonts w:asciiTheme="minorHAnsi" w:hAnsiTheme="minorHAnsi"/>
          <w:sz w:val="18"/>
          <w:szCs w:val="18"/>
          <w:lang w:val="mk-MK"/>
        </w:rPr>
        <w:t xml:space="preserve"> се во прашање</w:t>
      </w:r>
      <w:r w:rsidRPr="00392C91">
        <w:rPr>
          <w:rFonts w:asciiTheme="minorHAnsi" w:hAnsiTheme="minorHAnsi"/>
          <w:sz w:val="18"/>
          <w:szCs w:val="18"/>
        </w:rPr>
        <w:t xml:space="preserve"> класифицирани информации - види член 85-а </w:t>
      </w:r>
      <w:r>
        <w:rPr>
          <w:rFonts w:asciiTheme="minorHAnsi" w:hAnsiTheme="minorHAnsi"/>
          <w:sz w:val="18"/>
          <w:szCs w:val="18"/>
          <w:lang w:val="mk-MK"/>
        </w:rPr>
        <w:t>Деловник за работа</w:t>
      </w:r>
      <w:r w:rsidRPr="00392C91">
        <w:rPr>
          <w:rFonts w:asciiTheme="minorHAnsi" w:hAnsiTheme="minorHAnsi"/>
          <w:sz w:val="18"/>
          <w:szCs w:val="18"/>
        </w:rPr>
        <w:t>.</w:t>
      </w:r>
    </w:p>
  </w:footnote>
  <w:footnote w:id="25">
    <w:p w14:paraId="6EEA00D7"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Pr>
          <w:rFonts w:asciiTheme="minorHAnsi" w:hAnsiTheme="minorHAnsi"/>
          <w:sz w:val="18"/>
          <w:szCs w:val="18"/>
          <w:lang w:val="mk-MK"/>
        </w:rPr>
        <w:t>односно</w:t>
      </w:r>
      <w:r w:rsidRPr="00392C91">
        <w:rPr>
          <w:rFonts w:asciiTheme="minorHAnsi" w:hAnsiTheme="minorHAnsi"/>
          <w:sz w:val="18"/>
          <w:szCs w:val="18"/>
        </w:rPr>
        <w:t xml:space="preserve"> "лица кои имаат мандат како резултат на претседателски, парламентарни и</w:t>
      </w:r>
      <w:r>
        <w:rPr>
          <w:rFonts w:asciiTheme="minorHAnsi" w:hAnsiTheme="minorHAnsi"/>
          <w:sz w:val="18"/>
          <w:szCs w:val="18"/>
          <w:lang w:val="mk-MK"/>
        </w:rPr>
        <w:t>ли</w:t>
      </w:r>
      <w:r w:rsidRPr="00392C91">
        <w:rPr>
          <w:rFonts w:asciiTheme="minorHAnsi" w:hAnsiTheme="minorHAnsi"/>
          <w:sz w:val="18"/>
          <w:szCs w:val="18"/>
        </w:rPr>
        <w:t xml:space="preserve"> локални избори, лица </w:t>
      </w:r>
      <w:r>
        <w:rPr>
          <w:rFonts w:asciiTheme="minorHAnsi" w:hAnsiTheme="minorHAnsi"/>
          <w:sz w:val="18"/>
          <w:szCs w:val="18"/>
          <w:lang w:val="mk-MK"/>
        </w:rPr>
        <w:t xml:space="preserve">на </w:t>
      </w:r>
      <w:r w:rsidRPr="00392C91">
        <w:rPr>
          <w:rFonts w:asciiTheme="minorHAnsi" w:hAnsiTheme="minorHAnsi"/>
          <w:sz w:val="18"/>
          <w:szCs w:val="18"/>
        </w:rPr>
        <w:t xml:space="preserve">кои </w:t>
      </w:r>
      <w:r>
        <w:rPr>
          <w:rFonts w:asciiTheme="minorHAnsi" w:hAnsiTheme="minorHAnsi"/>
          <w:sz w:val="18"/>
          <w:szCs w:val="18"/>
          <w:lang w:val="mk-MK"/>
        </w:rPr>
        <w:t>им е</w:t>
      </w:r>
      <w:r w:rsidRPr="00392C91">
        <w:rPr>
          <w:rFonts w:asciiTheme="minorHAnsi" w:hAnsiTheme="minorHAnsi"/>
          <w:sz w:val="18"/>
          <w:szCs w:val="18"/>
        </w:rPr>
        <w:t xml:space="preserve"> даден мандат да </w:t>
      </w:r>
      <w:r>
        <w:rPr>
          <w:rFonts w:asciiTheme="minorHAnsi" w:hAnsiTheme="minorHAnsi"/>
          <w:sz w:val="18"/>
          <w:szCs w:val="18"/>
          <w:lang w:val="mk-MK"/>
        </w:rPr>
        <w:t>се носители на функција</w:t>
      </w:r>
      <w:r w:rsidRPr="00392C91">
        <w:rPr>
          <w:rFonts w:asciiTheme="minorHAnsi" w:hAnsiTheme="minorHAnsi"/>
          <w:sz w:val="18"/>
          <w:szCs w:val="18"/>
        </w:rPr>
        <w:t xml:space="preserve"> во извршната и судската власт </w:t>
      </w:r>
      <w:r>
        <w:rPr>
          <w:rFonts w:asciiTheme="minorHAnsi" w:hAnsiTheme="minorHAnsi"/>
          <w:sz w:val="18"/>
          <w:szCs w:val="18"/>
          <w:lang w:val="mk-MK"/>
        </w:rPr>
        <w:t>по пат на</w:t>
      </w:r>
      <w:r w:rsidRPr="00392C91">
        <w:rPr>
          <w:rFonts w:asciiTheme="minorHAnsi" w:hAnsiTheme="minorHAnsi"/>
          <w:sz w:val="18"/>
          <w:szCs w:val="18"/>
        </w:rPr>
        <w:t xml:space="preserve"> избор или именување од страна на Собранието ... како и други лица кои, во согласност со закон, се изб</w:t>
      </w:r>
      <w:r>
        <w:rPr>
          <w:rFonts w:asciiTheme="minorHAnsi" w:hAnsiTheme="minorHAnsi"/>
          <w:sz w:val="18"/>
          <w:szCs w:val="18"/>
          <w:lang w:val="mk-MK"/>
        </w:rPr>
        <w:t>и</w:t>
      </w:r>
      <w:r w:rsidRPr="00392C91">
        <w:rPr>
          <w:rFonts w:asciiTheme="minorHAnsi" w:hAnsiTheme="minorHAnsi"/>
          <w:sz w:val="18"/>
          <w:szCs w:val="18"/>
        </w:rPr>
        <w:t>ра</w:t>
      </w:r>
      <w:r>
        <w:rPr>
          <w:rFonts w:asciiTheme="minorHAnsi" w:hAnsiTheme="minorHAnsi"/>
          <w:sz w:val="18"/>
          <w:szCs w:val="18"/>
          <w:lang w:val="mk-MK"/>
        </w:rPr>
        <w:t>ат</w:t>
      </w:r>
      <w:r w:rsidRPr="00392C91">
        <w:rPr>
          <w:rFonts w:asciiTheme="minorHAnsi" w:hAnsiTheme="minorHAnsi"/>
          <w:sz w:val="18"/>
          <w:szCs w:val="18"/>
        </w:rPr>
        <w:t xml:space="preserve"> или именува</w:t>
      </w:r>
      <w:r>
        <w:rPr>
          <w:rFonts w:asciiTheme="minorHAnsi" w:hAnsiTheme="minorHAnsi"/>
          <w:sz w:val="18"/>
          <w:szCs w:val="18"/>
          <w:lang w:val="mk-MK"/>
        </w:rPr>
        <w:t>ат</w:t>
      </w:r>
      <w:r w:rsidRPr="00392C91">
        <w:rPr>
          <w:rFonts w:asciiTheme="minorHAnsi" w:hAnsiTheme="minorHAnsi"/>
          <w:sz w:val="18"/>
          <w:szCs w:val="18"/>
        </w:rPr>
        <w:t xml:space="preserve"> на функција од страна на носителите на законодавната, извршната и</w:t>
      </w:r>
      <w:r>
        <w:rPr>
          <w:rFonts w:asciiTheme="minorHAnsi" w:hAnsiTheme="minorHAnsi"/>
          <w:sz w:val="18"/>
          <w:szCs w:val="18"/>
          <w:lang w:val="mk-MK"/>
        </w:rPr>
        <w:t>ли</w:t>
      </w:r>
      <w:r w:rsidRPr="00392C91">
        <w:rPr>
          <w:rFonts w:asciiTheme="minorHAnsi" w:hAnsiTheme="minorHAnsi"/>
          <w:sz w:val="18"/>
          <w:szCs w:val="18"/>
        </w:rPr>
        <w:t xml:space="preserve"> судската власт "- член 2(3) </w:t>
      </w:r>
      <w:r>
        <w:rPr>
          <w:rFonts w:asciiTheme="minorHAnsi" w:hAnsiTheme="minorHAnsi"/>
          <w:sz w:val="18"/>
          <w:szCs w:val="18"/>
          <w:lang w:val="mk-MK"/>
        </w:rPr>
        <w:t>ЗВЈС</w:t>
      </w:r>
      <w:r w:rsidRPr="00392C91">
        <w:rPr>
          <w:rFonts w:asciiTheme="minorHAnsi" w:hAnsiTheme="minorHAnsi"/>
          <w:sz w:val="18"/>
          <w:szCs w:val="18"/>
        </w:rPr>
        <w:t>.</w:t>
      </w:r>
    </w:p>
  </w:footnote>
  <w:footnote w:id="26">
    <w:p w14:paraId="222F3CBB"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Административни</w:t>
      </w:r>
      <w:r>
        <w:rPr>
          <w:rFonts w:asciiTheme="minorHAnsi" w:hAnsiTheme="minorHAnsi"/>
          <w:sz w:val="18"/>
          <w:szCs w:val="18"/>
          <w:lang w:val="mk-MK"/>
        </w:rPr>
        <w:t>те</w:t>
      </w:r>
      <w:r w:rsidRPr="00392C91">
        <w:rPr>
          <w:rFonts w:asciiTheme="minorHAnsi" w:hAnsiTheme="minorHAnsi"/>
          <w:sz w:val="18"/>
          <w:szCs w:val="18"/>
        </w:rPr>
        <w:t xml:space="preserve"> службеници </w:t>
      </w:r>
      <w:r>
        <w:rPr>
          <w:rFonts w:asciiTheme="minorHAnsi" w:hAnsiTheme="minorHAnsi"/>
          <w:sz w:val="18"/>
          <w:szCs w:val="18"/>
          <w:lang w:val="mk-MK"/>
        </w:rPr>
        <w:t>се</w:t>
      </w:r>
      <w:r w:rsidRPr="00392C91">
        <w:rPr>
          <w:rFonts w:asciiTheme="minorHAnsi" w:hAnsiTheme="minorHAnsi"/>
          <w:sz w:val="18"/>
          <w:szCs w:val="18"/>
        </w:rPr>
        <w:t xml:space="preserve"> поделен</w:t>
      </w:r>
      <w:r>
        <w:rPr>
          <w:rFonts w:asciiTheme="minorHAnsi" w:hAnsiTheme="minorHAnsi"/>
          <w:sz w:val="18"/>
          <w:szCs w:val="18"/>
          <w:lang w:val="mk-MK"/>
        </w:rPr>
        <w:t>и</w:t>
      </w:r>
      <w:r w:rsidRPr="00392C91">
        <w:rPr>
          <w:rFonts w:asciiTheme="minorHAnsi" w:hAnsiTheme="minorHAnsi"/>
          <w:sz w:val="18"/>
          <w:szCs w:val="18"/>
        </w:rPr>
        <w:t xml:space="preserve"> на 1) државни службеници вработени во </w:t>
      </w:r>
      <w:r>
        <w:rPr>
          <w:rFonts w:asciiTheme="minorHAnsi" w:hAnsiTheme="minorHAnsi"/>
          <w:sz w:val="18"/>
          <w:szCs w:val="18"/>
          <w:lang w:val="mk-MK"/>
        </w:rPr>
        <w:t xml:space="preserve">органите на </w:t>
      </w:r>
      <w:r w:rsidRPr="00392C91">
        <w:rPr>
          <w:rFonts w:asciiTheme="minorHAnsi" w:hAnsiTheme="minorHAnsi"/>
          <w:sz w:val="18"/>
          <w:szCs w:val="18"/>
        </w:rPr>
        <w:t xml:space="preserve">државната и локалната власт утврдени во согласност со Уставот и со законите; и 2) </w:t>
      </w:r>
      <w:r>
        <w:rPr>
          <w:rFonts w:asciiTheme="minorHAnsi" w:hAnsiTheme="minorHAnsi"/>
          <w:sz w:val="18"/>
          <w:szCs w:val="18"/>
          <w:lang w:val="mk-MK"/>
        </w:rPr>
        <w:t>јавни</w:t>
      </w:r>
      <w:r w:rsidRPr="00392C91">
        <w:rPr>
          <w:rFonts w:asciiTheme="minorHAnsi" w:hAnsiTheme="minorHAnsi"/>
          <w:sz w:val="18"/>
          <w:szCs w:val="18"/>
        </w:rPr>
        <w:t xml:space="preserve"> службеници, вработени во институции кои вршат дејност во областа на образованието, науката, здравството, културата, трудот, социјалната и детската заштита, спорт, како и други активности </w:t>
      </w:r>
      <w:r>
        <w:rPr>
          <w:rFonts w:asciiTheme="minorHAnsi" w:hAnsiTheme="minorHAnsi"/>
          <w:sz w:val="18"/>
          <w:szCs w:val="18"/>
          <w:lang w:val="mk-MK"/>
        </w:rPr>
        <w:t>од</w:t>
      </w:r>
      <w:r w:rsidRPr="00392C91">
        <w:rPr>
          <w:rFonts w:asciiTheme="minorHAnsi" w:hAnsiTheme="minorHAnsi"/>
          <w:sz w:val="18"/>
          <w:szCs w:val="18"/>
        </w:rPr>
        <w:t xml:space="preserve"> јавен интерес утврдени со закон и организирани </w:t>
      </w:r>
      <w:r>
        <w:rPr>
          <w:rFonts w:asciiTheme="minorHAnsi" w:hAnsiTheme="minorHAnsi"/>
          <w:sz w:val="18"/>
          <w:szCs w:val="18"/>
          <w:lang w:val="mk-MK"/>
        </w:rPr>
        <w:t xml:space="preserve">како </w:t>
      </w:r>
      <w:r>
        <w:rPr>
          <w:rFonts w:asciiTheme="minorHAnsi" w:hAnsiTheme="minorHAnsi"/>
          <w:sz w:val="18"/>
          <w:szCs w:val="18"/>
        </w:rPr>
        <w:t>агенции</w:t>
      </w:r>
      <w:r w:rsidRPr="00392C91">
        <w:rPr>
          <w:rFonts w:asciiTheme="minorHAnsi" w:hAnsiTheme="minorHAnsi"/>
          <w:sz w:val="18"/>
          <w:szCs w:val="18"/>
        </w:rPr>
        <w:t>, фондови, јавни установи и јавни претпријатија - член 3 од Законот за административни службеници.</w:t>
      </w:r>
    </w:p>
  </w:footnote>
  <w:footnote w:id="27">
    <w:p w14:paraId="093998E5"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Вработените во јавниот сектор се поделени во четири групи, кои и самите се подел</w:t>
      </w:r>
      <w:r>
        <w:rPr>
          <w:rFonts w:asciiTheme="minorHAnsi" w:hAnsiTheme="minorHAnsi"/>
          <w:sz w:val="18"/>
          <w:szCs w:val="18"/>
          <w:lang w:val="mk-MK"/>
        </w:rPr>
        <w:t>ен</w:t>
      </w:r>
      <w:r w:rsidRPr="00392C91">
        <w:rPr>
          <w:rFonts w:asciiTheme="minorHAnsi" w:hAnsiTheme="minorHAnsi"/>
          <w:sz w:val="18"/>
          <w:szCs w:val="18"/>
        </w:rPr>
        <w:t xml:space="preserve">и во подгрупи: 1) </w:t>
      </w:r>
      <w:r>
        <w:rPr>
          <w:rFonts w:asciiTheme="minorHAnsi" w:hAnsiTheme="minorHAnsi"/>
          <w:sz w:val="18"/>
          <w:szCs w:val="18"/>
          <w:lang w:val="mk-MK"/>
        </w:rPr>
        <w:t>административни</w:t>
      </w:r>
      <w:r w:rsidRPr="00392C91">
        <w:rPr>
          <w:rFonts w:asciiTheme="minorHAnsi" w:hAnsiTheme="minorHAnsi"/>
          <w:sz w:val="18"/>
          <w:szCs w:val="18"/>
        </w:rPr>
        <w:t xml:space="preserve"> службеници (во сите институции од јавниот сектор); 2) </w:t>
      </w:r>
      <w:r>
        <w:rPr>
          <w:rFonts w:asciiTheme="minorHAnsi" w:hAnsiTheme="minorHAnsi"/>
          <w:sz w:val="18"/>
          <w:szCs w:val="18"/>
          <w:lang w:val="mk-MK"/>
        </w:rPr>
        <w:t>о</w:t>
      </w:r>
      <w:r w:rsidRPr="00392C91">
        <w:rPr>
          <w:rFonts w:asciiTheme="minorHAnsi" w:hAnsiTheme="minorHAnsi"/>
          <w:sz w:val="18"/>
          <w:szCs w:val="18"/>
        </w:rPr>
        <w:t xml:space="preserve">властените службени лица во областа на безбедноста, одбраната и разузнавањето (на пример, вработените </w:t>
      </w:r>
      <w:r>
        <w:rPr>
          <w:rFonts w:asciiTheme="minorHAnsi" w:hAnsiTheme="minorHAnsi"/>
          <w:sz w:val="18"/>
          <w:szCs w:val="18"/>
          <w:lang w:val="mk-MK"/>
        </w:rPr>
        <w:t xml:space="preserve">во </w:t>
      </w:r>
      <w:r>
        <w:rPr>
          <w:rFonts w:asciiTheme="minorHAnsi" w:hAnsiTheme="minorHAnsi"/>
          <w:sz w:val="18"/>
          <w:szCs w:val="18"/>
        </w:rPr>
        <w:t>полицијата и затвор</w:t>
      </w:r>
      <w:r w:rsidRPr="00392C91">
        <w:rPr>
          <w:rFonts w:asciiTheme="minorHAnsi" w:hAnsiTheme="minorHAnsi"/>
          <w:sz w:val="18"/>
          <w:szCs w:val="18"/>
        </w:rPr>
        <w:t xml:space="preserve">ите); 3) </w:t>
      </w:r>
      <w:r>
        <w:rPr>
          <w:rFonts w:asciiTheme="minorHAnsi" w:hAnsiTheme="minorHAnsi"/>
          <w:sz w:val="18"/>
          <w:szCs w:val="18"/>
          <w:lang w:val="mk-MK"/>
        </w:rPr>
        <w:t>д</w:t>
      </w:r>
      <w:r w:rsidRPr="00392C91">
        <w:rPr>
          <w:rFonts w:asciiTheme="minorHAnsi" w:hAnsiTheme="minorHAnsi"/>
          <w:sz w:val="18"/>
          <w:szCs w:val="18"/>
        </w:rPr>
        <w:t>авателите на јавни услуги во јавните установи, јавните претпријатија и општините и 4) помош</w:t>
      </w:r>
      <w:r>
        <w:rPr>
          <w:rFonts w:asciiTheme="minorHAnsi" w:hAnsiTheme="minorHAnsi"/>
          <w:sz w:val="18"/>
          <w:szCs w:val="18"/>
          <w:lang w:val="mk-MK"/>
        </w:rPr>
        <w:t>е</w:t>
      </w:r>
      <w:r w:rsidRPr="00392C91">
        <w:rPr>
          <w:rFonts w:asciiTheme="minorHAnsi" w:hAnsiTheme="minorHAnsi"/>
          <w:sz w:val="18"/>
          <w:szCs w:val="18"/>
        </w:rPr>
        <w:t xml:space="preserve">н и технички </w:t>
      </w:r>
      <w:r>
        <w:rPr>
          <w:rFonts w:asciiTheme="minorHAnsi" w:hAnsiTheme="minorHAnsi"/>
          <w:sz w:val="18"/>
          <w:szCs w:val="18"/>
          <w:lang w:val="mk-MK"/>
        </w:rPr>
        <w:t xml:space="preserve">персонал </w:t>
      </w:r>
      <w:r w:rsidRPr="00392C91">
        <w:rPr>
          <w:rFonts w:asciiTheme="minorHAnsi" w:hAnsiTheme="minorHAnsi"/>
          <w:sz w:val="18"/>
          <w:szCs w:val="18"/>
        </w:rPr>
        <w:t xml:space="preserve">(во сите институции од јавниот сектор) - Член 14 </w:t>
      </w:r>
      <w:r>
        <w:rPr>
          <w:rFonts w:asciiTheme="minorHAnsi" w:hAnsiTheme="minorHAnsi"/>
          <w:sz w:val="18"/>
          <w:szCs w:val="18"/>
          <w:lang w:val="mk-MK"/>
        </w:rPr>
        <w:t>ЗВЈС</w:t>
      </w:r>
      <w:r w:rsidRPr="00392C91">
        <w:rPr>
          <w:rFonts w:asciiTheme="minorHAnsi" w:hAnsiTheme="minorHAnsi"/>
          <w:sz w:val="18"/>
          <w:szCs w:val="18"/>
        </w:rPr>
        <w:t>.</w:t>
      </w:r>
    </w:p>
  </w:footnote>
  <w:footnote w:id="28">
    <w:p w14:paraId="01AB3D32"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Правата и обврските кои произлегуваат од таквите договори се регулирани со Законот за работни односи.</w:t>
      </w:r>
    </w:p>
  </w:footnote>
  <w:footnote w:id="29">
    <w:p w14:paraId="21575CE4"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Овие ограничувања може да бид</w:t>
      </w:r>
      <w:r>
        <w:rPr>
          <w:rFonts w:asciiTheme="minorHAnsi" w:hAnsiTheme="minorHAnsi"/>
          <w:sz w:val="18"/>
          <w:szCs w:val="18"/>
          <w:lang w:val="mk-MK"/>
        </w:rPr>
        <w:t>ат</w:t>
      </w:r>
      <w:r w:rsidRPr="00392C91">
        <w:rPr>
          <w:rFonts w:asciiTheme="minorHAnsi" w:hAnsiTheme="minorHAnsi"/>
          <w:sz w:val="18"/>
          <w:szCs w:val="18"/>
        </w:rPr>
        <w:t xml:space="preserve"> надминат</w:t>
      </w:r>
      <w:r>
        <w:rPr>
          <w:rFonts w:asciiTheme="minorHAnsi" w:hAnsiTheme="minorHAnsi"/>
          <w:sz w:val="18"/>
          <w:szCs w:val="18"/>
          <w:lang w:val="mk-MK"/>
        </w:rPr>
        <w:t>и</w:t>
      </w:r>
      <w:r w:rsidRPr="00392C91">
        <w:rPr>
          <w:rFonts w:asciiTheme="minorHAnsi" w:hAnsiTheme="minorHAnsi"/>
          <w:sz w:val="18"/>
          <w:szCs w:val="18"/>
        </w:rPr>
        <w:t xml:space="preserve"> со одобрение на Министерството за финансии.</w:t>
      </w:r>
    </w:p>
  </w:footnote>
  <w:footnote w:id="30">
    <w:p w14:paraId="2F935360"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lang w:val="mk-MK"/>
        </w:rPr>
        <w:t>Н</w:t>
      </w:r>
      <w:r w:rsidRPr="00392C91">
        <w:rPr>
          <w:rFonts w:asciiTheme="minorHAnsi" w:hAnsiTheme="minorHAnsi"/>
          <w:sz w:val="18"/>
          <w:szCs w:val="18"/>
        </w:rPr>
        <w:t xml:space="preserve">ивното </w:t>
      </w:r>
      <w:r>
        <w:rPr>
          <w:rFonts w:asciiTheme="minorHAnsi" w:hAnsiTheme="minorHAnsi"/>
          <w:sz w:val="18"/>
          <w:szCs w:val="18"/>
          <w:lang w:val="mk-MK"/>
        </w:rPr>
        <w:t>ангажирање</w:t>
      </w:r>
      <w:r w:rsidRPr="00392C91">
        <w:rPr>
          <w:rFonts w:asciiTheme="minorHAnsi" w:hAnsiTheme="minorHAnsi"/>
          <w:sz w:val="18"/>
          <w:szCs w:val="18"/>
        </w:rPr>
        <w:t xml:space="preserve"> е уреден</w:t>
      </w:r>
      <w:r>
        <w:rPr>
          <w:rFonts w:asciiTheme="minorHAnsi" w:hAnsiTheme="minorHAnsi"/>
          <w:sz w:val="18"/>
          <w:szCs w:val="18"/>
          <w:lang w:val="mk-MK"/>
        </w:rPr>
        <w:t>о</w:t>
      </w:r>
      <w:r w:rsidRPr="00392C91">
        <w:rPr>
          <w:rFonts w:asciiTheme="minorHAnsi" w:hAnsiTheme="minorHAnsi"/>
          <w:sz w:val="18"/>
          <w:szCs w:val="18"/>
        </w:rPr>
        <w:t xml:space="preserve"> со Правилникот за ангажирање на научни и стручни соработници.</w:t>
      </w:r>
    </w:p>
  </w:footnote>
  <w:footnote w:id="31">
    <w:p w14:paraId="41F24B5D" w14:textId="663C9C12"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Согласно Насоките за добро владеење на избраните и именувани функционери во извршната власт, </w:t>
      </w:r>
      <w:r>
        <w:rPr>
          <w:rFonts w:asciiTheme="minorHAnsi" w:hAnsiTheme="minorHAnsi"/>
          <w:sz w:val="18"/>
          <w:szCs w:val="18"/>
        </w:rPr>
        <w:t>“</w:t>
      </w:r>
      <w:r w:rsidRPr="00392C91">
        <w:rPr>
          <w:rFonts w:asciiTheme="minorHAnsi" w:hAnsiTheme="minorHAnsi"/>
          <w:sz w:val="18"/>
          <w:szCs w:val="18"/>
        </w:rPr>
        <w:t>службени</w:t>
      </w:r>
      <w:r>
        <w:rPr>
          <w:rFonts w:asciiTheme="minorHAnsi" w:hAnsiTheme="minorHAnsi"/>
          <w:sz w:val="18"/>
          <w:szCs w:val="18"/>
          <w:lang w:val="mk-MK"/>
        </w:rPr>
        <w:t xml:space="preserve">те лица во кабинетот </w:t>
      </w:r>
      <w:r w:rsidRPr="00392C91">
        <w:rPr>
          <w:rFonts w:asciiTheme="minorHAnsi" w:hAnsiTheme="minorHAnsi"/>
          <w:sz w:val="18"/>
          <w:szCs w:val="18"/>
        </w:rPr>
        <w:t xml:space="preserve">и </w:t>
      </w:r>
      <w:r>
        <w:rPr>
          <w:rFonts w:asciiTheme="minorHAnsi" w:hAnsiTheme="minorHAnsi"/>
          <w:sz w:val="18"/>
          <w:szCs w:val="18"/>
        </w:rPr>
        <w:t>посебни</w:t>
      </w:r>
      <w:r>
        <w:rPr>
          <w:rFonts w:asciiTheme="minorHAnsi" w:hAnsiTheme="minorHAnsi"/>
          <w:sz w:val="18"/>
          <w:szCs w:val="18"/>
          <w:lang w:val="mk-MK"/>
        </w:rPr>
        <w:t>те</w:t>
      </w:r>
      <w:r w:rsidRPr="00392C91">
        <w:rPr>
          <w:rFonts w:asciiTheme="minorHAnsi" w:hAnsiTheme="minorHAnsi"/>
          <w:sz w:val="18"/>
          <w:szCs w:val="18"/>
        </w:rPr>
        <w:t xml:space="preserve"> советници</w:t>
      </w:r>
      <w:r>
        <w:rPr>
          <w:rFonts w:asciiTheme="minorHAnsi" w:hAnsiTheme="minorHAnsi"/>
          <w:sz w:val="18"/>
          <w:szCs w:val="18"/>
          <w:lang w:val="mk-MK"/>
        </w:rPr>
        <w:t>,</w:t>
      </w:r>
      <w:r w:rsidRPr="00392C91">
        <w:rPr>
          <w:rFonts w:asciiTheme="minorHAnsi" w:hAnsiTheme="minorHAnsi"/>
          <w:sz w:val="18"/>
          <w:szCs w:val="18"/>
        </w:rPr>
        <w:t xml:space="preserve"> </w:t>
      </w:r>
      <w:r>
        <w:rPr>
          <w:rFonts w:asciiTheme="minorHAnsi" w:hAnsiTheme="minorHAnsi"/>
          <w:sz w:val="18"/>
          <w:szCs w:val="18"/>
          <w:lang w:val="mk-MK"/>
        </w:rPr>
        <w:t>п</w:t>
      </w:r>
      <w:r w:rsidRPr="00392C91">
        <w:rPr>
          <w:rFonts w:asciiTheme="minorHAnsi" w:hAnsiTheme="minorHAnsi"/>
          <w:sz w:val="18"/>
          <w:szCs w:val="18"/>
        </w:rPr>
        <w:t>о правило</w:t>
      </w:r>
      <w:r>
        <w:rPr>
          <w:rFonts w:asciiTheme="minorHAnsi" w:hAnsiTheme="minorHAnsi"/>
          <w:sz w:val="18"/>
          <w:szCs w:val="18"/>
          <w:lang w:val="mk-MK"/>
        </w:rPr>
        <w:t>,</w:t>
      </w:r>
      <w:r w:rsidRPr="00392C91">
        <w:rPr>
          <w:rFonts w:asciiTheme="minorHAnsi" w:hAnsiTheme="minorHAnsi"/>
          <w:sz w:val="18"/>
          <w:szCs w:val="18"/>
        </w:rPr>
        <w:t xml:space="preserve"> </w:t>
      </w:r>
      <w:r>
        <w:rPr>
          <w:rFonts w:asciiTheme="minorHAnsi" w:hAnsiTheme="minorHAnsi"/>
          <w:sz w:val="18"/>
          <w:szCs w:val="18"/>
          <w:lang w:val="mk-MK"/>
        </w:rPr>
        <w:t>не може д</w:t>
      </w:r>
      <w:r w:rsidRPr="00392C91">
        <w:rPr>
          <w:rFonts w:asciiTheme="minorHAnsi" w:hAnsiTheme="minorHAnsi"/>
          <w:sz w:val="18"/>
          <w:szCs w:val="18"/>
        </w:rPr>
        <w:t xml:space="preserve">а </w:t>
      </w:r>
      <w:r>
        <w:rPr>
          <w:rFonts w:asciiTheme="minorHAnsi" w:hAnsiTheme="minorHAnsi"/>
          <w:sz w:val="18"/>
          <w:szCs w:val="18"/>
          <w:lang w:val="mk-MK"/>
        </w:rPr>
        <w:t>даваат задачи н</w:t>
      </w:r>
      <w:r w:rsidRPr="00392C91">
        <w:rPr>
          <w:rFonts w:asciiTheme="minorHAnsi" w:hAnsiTheme="minorHAnsi"/>
          <w:sz w:val="18"/>
          <w:szCs w:val="18"/>
        </w:rPr>
        <w:t>а административни</w:t>
      </w:r>
      <w:r>
        <w:rPr>
          <w:rFonts w:asciiTheme="minorHAnsi" w:hAnsiTheme="minorHAnsi"/>
          <w:sz w:val="18"/>
          <w:szCs w:val="18"/>
          <w:lang w:val="mk-MK"/>
        </w:rPr>
        <w:t>те</w:t>
      </w:r>
      <w:r w:rsidRPr="00392C91">
        <w:rPr>
          <w:rFonts w:asciiTheme="minorHAnsi" w:hAnsiTheme="minorHAnsi"/>
          <w:sz w:val="18"/>
          <w:szCs w:val="18"/>
        </w:rPr>
        <w:t xml:space="preserve"> службеници, освен кога ќе добијат овластување </w:t>
      </w:r>
      <w:r>
        <w:rPr>
          <w:rFonts w:asciiTheme="minorHAnsi" w:hAnsiTheme="minorHAnsi"/>
          <w:sz w:val="18"/>
          <w:szCs w:val="18"/>
          <w:lang w:val="mk-MK"/>
        </w:rPr>
        <w:t>за тоа</w:t>
      </w:r>
      <w:r w:rsidRPr="00392C91">
        <w:rPr>
          <w:rFonts w:asciiTheme="minorHAnsi" w:hAnsiTheme="minorHAnsi"/>
          <w:sz w:val="18"/>
          <w:szCs w:val="18"/>
        </w:rPr>
        <w:t xml:space="preserve"> од премиерот и министрите".</w:t>
      </w:r>
    </w:p>
  </w:footnote>
  <w:footnote w:id="32">
    <w:p w14:paraId="0741FF30"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ГЕТ заклучи дека, во ка</w:t>
      </w:r>
      <w:r>
        <w:rPr>
          <w:rFonts w:asciiTheme="minorHAnsi" w:hAnsiTheme="minorHAnsi"/>
          <w:sz w:val="18"/>
          <w:szCs w:val="18"/>
          <w:lang w:val="mk-MK"/>
        </w:rPr>
        <w:t>бинетот</w:t>
      </w:r>
      <w:r w:rsidRPr="00392C91">
        <w:rPr>
          <w:rFonts w:asciiTheme="minorHAnsi" w:hAnsiTheme="minorHAnsi"/>
          <w:sz w:val="18"/>
          <w:szCs w:val="18"/>
        </w:rPr>
        <w:t xml:space="preserve"> на премиерот, не постои ограничување за ангажманот на "надворешни соработници", а во рамките на министерствата се применува </w:t>
      </w:r>
      <w:r>
        <w:rPr>
          <w:rFonts w:asciiTheme="minorHAnsi" w:hAnsiTheme="minorHAnsi"/>
          <w:sz w:val="18"/>
          <w:szCs w:val="18"/>
          <w:lang w:val="mk-MK"/>
        </w:rPr>
        <w:t>квота од</w:t>
      </w:r>
      <w:r w:rsidRPr="00392C91">
        <w:rPr>
          <w:rFonts w:asciiTheme="minorHAnsi" w:hAnsiTheme="minorHAnsi"/>
          <w:sz w:val="18"/>
          <w:szCs w:val="18"/>
        </w:rPr>
        <w:t xml:space="preserve"> 1% </w:t>
      </w:r>
      <w:r>
        <w:rPr>
          <w:rFonts w:asciiTheme="minorHAnsi" w:hAnsiTheme="minorHAnsi"/>
          <w:sz w:val="18"/>
          <w:szCs w:val="18"/>
          <w:lang w:val="mk-MK"/>
        </w:rPr>
        <w:t xml:space="preserve"> од</w:t>
      </w:r>
      <w:r w:rsidRPr="00392C91">
        <w:rPr>
          <w:rFonts w:asciiTheme="minorHAnsi" w:hAnsiTheme="minorHAnsi"/>
          <w:sz w:val="18"/>
          <w:szCs w:val="18"/>
        </w:rPr>
        <w:t xml:space="preserve"> сите вработени, согласно Законот за договор</w:t>
      </w:r>
      <w:r>
        <w:rPr>
          <w:rFonts w:asciiTheme="minorHAnsi" w:hAnsiTheme="minorHAnsi"/>
          <w:sz w:val="18"/>
          <w:szCs w:val="18"/>
          <w:lang w:val="mk-MK"/>
        </w:rPr>
        <w:t>и</w:t>
      </w:r>
      <w:r w:rsidRPr="00392C91">
        <w:rPr>
          <w:rFonts w:asciiTheme="minorHAnsi" w:hAnsiTheme="minorHAnsi"/>
          <w:sz w:val="18"/>
          <w:szCs w:val="18"/>
        </w:rPr>
        <w:t>.</w:t>
      </w:r>
    </w:p>
  </w:footnote>
  <w:footnote w:id="33">
    <w:p w14:paraId="09E78418"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ГЕТ беше информиран дека личните советници се вработени со полно работно време и </w:t>
      </w:r>
      <w:r>
        <w:rPr>
          <w:rFonts w:asciiTheme="minorHAnsi" w:hAnsiTheme="minorHAnsi"/>
          <w:sz w:val="18"/>
          <w:szCs w:val="18"/>
          <w:lang w:val="mk-MK"/>
        </w:rPr>
        <w:t>имаат</w:t>
      </w:r>
      <w:r w:rsidRPr="00392C91">
        <w:rPr>
          <w:rFonts w:asciiTheme="minorHAnsi" w:hAnsiTheme="minorHAnsi"/>
          <w:sz w:val="18"/>
          <w:szCs w:val="18"/>
        </w:rPr>
        <w:t xml:space="preserve"> сво</w:t>
      </w:r>
      <w:r>
        <w:rPr>
          <w:rFonts w:asciiTheme="minorHAnsi" w:hAnsiTheme="minorHAnsi"/>
          <w:sz w:val="18"/>
          <w:szCs w:val="18"/>
          <w:lang w:val="mk-MK"/>
        </w:rPr>
        <w:t>ја</w:t>
      </w:r>
      <w:r w:rsidRPr="00392C91">
        <w:rPr>
          <w:rFonts w:asciiTheme="minorHAnsi" w:hAnsiTheme="minorHAnsi"/>
          <w:sz w:val="18"/>
          <w:szCs w:val="18"/>
        </w:rPr>
        <w:t xml:space="preserve"> канцеларија, додека надворешните соработници се вработени со скратено работно време или на ад хок основа и не</w:t>
      </w:r>
      <w:r>
        <w:rPr>
          <w:rFonts w:asciiTheme="minorHAnsi" w:hAnsiTheme="minorHAnsi"/>
          <w:sz w:val="18"/>
          <w:szCs w:val="18"/>
          <w:lang w:val="mk-MK"/>
        </w:rPr>
        <w:t>маат</w:t>
      </w:r>
      <w:r w:rsidRPr="00392C91">
        <w:rPr>
          <w:rFonts w:asciiTheme="minorHAnsi" w:hAnsiTheme="minorHAnsi"/>
          <w:sz w:val="18"/>
          <w:szCs w:val="18"/>
        </w:rPr>
        <w:t xml:space="preserve"> канцеларија.</w:t>
      </w:r>
    </w:p>
  </w:footnote>
  <w:footnote w:id="34">
    <w:p w14:paraId="5CB615B2" w14:textId="1709B1B4" w:rsidR="004A1A67" w:rsidRPr="00D71205" w:rsidRDefault="004A1A67" w:rsidP="00D71205">
      <w:pPr>
        <w:pStyle w:val="FootnoteText"/>
        <w:jc w:val="both"/>
        <w:rPr>
          <w:rFonts w:ascii="Calibri" w:hAnsi="Calibri" w:cs="Calibri"/>
          <w:sz w:val="18"/>
          <w:szCs w:val="18"/>
          <w:lang w:val="mk-MK"/>
        </w:rPr>
      </w:pPr>
      <w:r w:rsidRPr="00D71205">
        <w:rPr>
          <w:rStyle w:val="FootnoteReference"/>
          <w:rFonts w:ascii="Calibri" w:hAnsi="Calibri" w:cs="Calibri"/>
          <w:sz w:val="18"/>
          <w:szCs w:val="18"/>
        </w:rPr>
        <w:footnoteRef/>
      </w:r>
      <w:r w:rsidRPr="00D71205">
        <w:rPr>
          <w:rFonts w:ascii="Calibri" w:hAnsi="Calibri" w:cs="Calibri"/>
          <w:sz w:val="18"/>
          <w:szCs w:val="18"/>
        </w:rPr>
        <w:t xml:space="preserve"> </w:t>
      </w:r>
      <w:r w:rsidRPr="00D71205">
        <w:rPr>
          <w:rFonts w:ascii="Calibri" w:hAnsi="Calibri" w:cs="Calibri"/>
          <w:sz w:val="18"/>
          <w:szCs w:val="18"/>
          <w:lang w:val="mk-MK"/>
        </w:rPr>
        <w:t xml:space="preserve">Како и да е, постои листа </w:t>
      </w:r>
      <w:r>
        <w:rPr>
          <w:rFonts w:ascii="Calibri" w:hAnsi="Calibri" w:cs="Calibri"/>
          <w:sz w:val="18"/>
          <w:szCs w:val="18"/>
          <w:lang w:val="mk-MK"/>
        </w:rPr>
        <w:t xml:space="preserve">со основни информации (име, работна задача и е-мејл)на различните советници на Премиерот. Другите министерства и владини институции на оваа тема не објавуваат ниту основни информации.  </w:t>
      </w:r>
    </w:p>
  </w:footnote>
  <w:footnote w:id="35">
    <w:p w14:paraId="11C35447"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До 400 € за министер, 300 € за заменик-министер и 250 € за сите други </w:t>
      </w:r>
      <w:r>
        <w:rPr>
          <w:rFonts w:asciiTheme="minorHAnsi" w:hAnsiTheme="minorHAnsi"/>
          <w:sz w:val="18"/>
          <w:szCs w:val="18"/>
          <w:lang w:val="mk-MK"/>
        </w:rPr>
        <w:t>службени лица</w:t>
      </w:r>
    </w:p>
  </w:footnote>
  <w:footnote w:id="36">
    <w:p w14:paraId="0D84ED2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lang w:val="mk-MK"/>
        </w:rPr>
        <w:t>Користењето</w:t>
      </w:r>
      <w:r w:rsidRPr="00392C91">
        <w:rPr>
          <w:rFonts w:asciiTheme="minorHAnsi" w:hAnsiTheme="minorHAnsi"/>
          <w:sz w:val="18"/>
          <w:szCs w:val="18"/>
        </w:rPr>
        <w:t xml:space="preserve"> на овие картички </w:t>
      </w:r>
      <w:r>
        <w:rPr>
          <w:rFonts w:asciiTheme="minorHAnsi" w:hAnsiTheme="minorHAnsi"/>
          <w:sz w:val="18"/>
          <w:szCs w:val="18"/>
          <w:lang w:val="mk-MK"/>
        </w:rPr>
        <w:t>го</w:t>
      </w:r>
      <w:r w:rsidRPr="00392C91">
        <w:rPr>
          <w:rFonts w:asciiTheme="minorHAnsi" w:hAnsiTheme="minorHAnsi"/>
          <w:sz w:val="18"/>
          <w:szCs w:val="18"/>
        </w:rPr>
        <w:t xml:space="preserve"> контролира Државниот завод за ревизија и одделенија за внатрешна ревизија во министерствата.</w:t>
      </w:r>
    </w:p>
  </w:footnote>
  <w:footnote w:id="37">
    <w:p w14:paraId="3F8BB8D4"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Регулирани со Уредбата за издатоците за службени патувања во земјата и </w:t>
      </w:r>
      <w:r>
        <w:rPr>
          <w:rFonts w:asciiTheme="minorHAnsi" w:hAnsiTheme="minorHAnsi"/>
          <w:sz w:val="18"/>
          <w:szCs w:val="18"/>
          <w:lang w:val="mk-MK"/>
        </w:rPr>
        <w:t xml:space="preserve">во </w:t>
      </w:r>
      <w:r w:rsidRPr="00392C91">
        <w:rPr>
          <w:rFonts w:asciiTheme="minorHAnsi" w:hAnsiTheme="minorHAnsi"/>
          <w:sz w:val="18"/>
          <w:szCs w:val="18"/>
        </w:rPr>
        <w:t>странство кои се призна</w:t>
      </w:r>
      <w:r>
        <w:rPr>
          <w:rFonts w:asciiTheme="minorHAnsi" w:hAnsiTheme="minorHAnsi"/>
          <w:sz w:val="18"/>
          <w:szCs w:val="18"/>
          <w:lang w:val="mk-MK"/>
        </w:rPr>
        <w:t>ваат</w:t>
      </w:r>
      <w:r w:rsidRPr="00392C91">
        <w:rPr>
          <w:rFonts w:asciiTheme="minorHAnsi" w:hAnsiTheme="minorHAnsi"/>
          <w:sz w:val="18"/>
          <w:szCs w:val="18"/>
        </w:rPr>
        <w:t xml:space="preserve"> како редовни трошоци на органите на државната управа</w:t>
      </w:r>
    </w:p>
  </w:footnote>
  <w:footnote w:id="38">
    <w:p w14:paraId="6E3E82EA"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14-а</w:t>
      </w:r>
      <w:r>
        <w:rPr>
          <w:rFonts w:asciiTheme="minorHAnsi" w:hAnsiTheme="minorHAnsi"/>
          <w:sz w:val="18"/>
          <w:szCs w:val="18"/>
          <w:lang w:val="mk-MK"/>
        </w:rPr>
        <w:t>, ЗВ</w:t>
      </w:r>
    </w:p>
  </w:footnote>
  <w:footnote w:id="39">
    <w:p w14:paraId="6F314C68"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lang w:val="mk-MK"/>
        </w:rPr>
        <w:t>В</w:t>
      </w:r>
      <w:r w:rsidRPr="00392C91">
        <w:rPr>
          <w:rFonts w:asciiTheme="minorHAnsi" w:hAnsiTheme="minorHAnsi"/>
          <w:sz w:val="18"/>
          <w:szCs w:val="18"/>
        </w:rPr>
        <w:t xml:space="preserve">иди </w:t>
      </w:r>
      <w:hyperlink r:id="rId15" w:history="1">
        <w:r w:rsidRPr="00392C91">
          <w:rPr>
            <w:rStyle w:val="Hyperlink"/>
            <w:rFonts w:asciiTheme="minorHAnsi" w:hAnsiTheme="minorHAnsi"/>
            <w:sz w:val="18"/>
            <w:szCs w:val="18"/>
          </w:rPr>
          <w:t>https://www.finance.gov.mk/mk/node/679</w:t>
        </w:r>
      </w:hyperlink>
      <w:r w:rsidRPr="00392C91">
        <w:rPr>
          <w:rFonts w:asciiTheme="minorHAnsi" w:hAnsiTheme="minorHAnsi"/>
          <w:sz w:val="18"/>
          <w:szCs w:val="18"/>
        </w:rPr>
        <w:t xml:space="preserve"> </w:t>
      </w:r>
    </w:p>
  </w:footnote>
  <w:footnote w:id="40">
    <w:p w14:paraId="514D264B"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На пример, по</w:t>
      </w:r>
      <w:r>
        <w:rPr>
          <w:rFonts w:asciiTheme="minorHAnsi" w:hAnsiTheme="minorHAnsi"/>
          <w:sz w:val="18"/>
          <w:szCs w:val="18"/>
        </w:rPr>
        <w:t xml:space="preserve"> посетата, ГЕТ доби извадок од </w:t>
      </w:r>
      <w:r>
        <w:rPr>
          <w:rFonts w:asciiTheme="minorHAnsi" w:hAnsiTheme="minorHAnsi"/>
          <w:sz w:val="18"/>
          <w:szCs w:val="18"/>
          <w:lang w:val="mk-MK"/>
        </w:rPr>
        <w:t>И</w:t>
      </w:r>
      <w:r>
        <w:rPr>
          <w:rFonts w:asciiTheme="minorHAnsi" w:hAnsiTheme="minorHAnsi"/>
          <w:sz w:val="18"/>
          <w:szCs w:val="18"/>
        </w:rPr>
        <w:t xml:space="preserve">звештајот </w:t>
      </w:r>
      <w:r>
        <w:rPr>
          <w:rFonts w:asciiTheme="minorHAnsi" w:hAnsiTheme="minorHAnsi"/>
          <w:sz w:val="18"/>
          <w:szCs w:val="18"/>
          <w:lang w:val="mk-MK"/>
        </w:rPr>
        <w:t>з</w:t>
      </w:r>
      <w:r w:rsidRPr="00392C91">
        <w:rPr>
          <w:rFonts w:asciiTheme="minorHAnsi" w:hAnsiTheme="minorHAnsi"/>
          <w:sz w:val="18"/>
          <w:szCs w:val="18"/>
        </w:rPr>
        <w:t xml:space="preserve">а </w:t>
      </w:r>
      <w:r>
        <w:rPr>
          <w:rFonts w:asciiTheme="minorHAnsi" w:hAnsiTheme="minorHAnsi"/>
          <w:sz w:val="18"/>
          <w:szCs w:val="18"/>
          <w:lang w:val="mk-MK"/>
        </w:rPr>
        <w:t xml:space="preserve">спроведување на </w:t>
      </w:r>
      <w:r w:rsidRPr="00392C91">
        <w:rPr>
          <w:rFonts w:asciiTheme="minorHAnsi" w:hAnsiTheme="minorHAnsi"/>
          <w:sz w:val="18"/>
          <w:szCs w:val="18"/>
        </w:rPr>
        <w:t>Програмата</w:t>
      </w:r>
      <w:r>
        <w:rPr>
          <w:rFonts w:asciiTheme="minorHAnsi" w:hAnsiTheme="minorHAnsi"/>
          <w:sz w:val="18"/>
          <w:szCs w:val="18"/>
          <w:lang w:val="mk-MK"/>
        </w:rPr>
        <w:t xml:space="preserve"> во</w:t>
      </w:r>
      <w:r w:rsidRPr="00392C91">
        <w:rPr>
          <w:rFonts w:asciiTheme="minorHAnsi" w:eastAsia="Helvetica" w:hAnsiTheme="minorHAnsi" w:cs="Helvetica"/>
          <w:sz w:val="18"/>
          <w:szCs w:val="18"/>
        </w:rPr>
        <w:t xml:space="preserve"> 2016 година</w:t>
      </w:r>
      <w:r>
        <w:rPr>
          <w:rFonts w:asciiTheme="minorHAnsi" w:eastAsia="Helvetica" w:hAnsiTheme="minorHAnsi" w:cs="Helvetica"/>
          <w:sz w:val="18"/>
          <w:szCs w:val="18"/>
          <w:lang w:val="mk-MK"/>
        </w:rPr>
        <w:t>.</w:t>
      </w:r>
      <w:r>
        <w:rPr>
          <w:rFonts w:asciiTheme="minorHAnsi" w:eastAsia="Helvetica" w:hAnsiTheme="minorHAnsi" w:cs="Helvetica"/>
          <w:sz w:val="18"/>
          <w:szCs w:val="18"/>
        </w:rPr>
        <w:t xml:space="preserve"> </w:t>
      </w:r>
      <w:r>
        <w:rPr>
          <w:rFonts w:asciiTheme="minorHAnsi" w:eastAsia="Helvetica" w:hAnsiTheme="minorHAnsi" w:cs="Helvetica"/>
          <w:sz w:val="18"/>
          <w:szCs w:val="18"/>
          <w:lang w:val="mk-MK"/>
        </w:rPr>
        <w:t>Во него се</w:t>
      </w:r>
      <w:r w:rsidRPr="00392C91">
        <w:rPr>
          <w:rFonts w:asciiTheme="minorHAnsi" w:eastAsia="Helvetica" w:hAnsiTheme="minorHAnsi" w:cs="Helvetica"/>
          <w:sz w:val="18"/>
          <w:szCs w:val="18"/>
        </w:rPr>
        <w:t xml:space="preserve"> потврдува дека, </w:t>
      </w:r>
      <w:r>
        <w:rPr>
          <w:rFonts w:asciiTheme="minorHAnsi" w:eastAsia="Helvetica" w:hAnsiTheme="minorHAnsi" w:cs="Helvetica"/>
          <w:sz w:val="18"/>
          <w:szCs w:val="18"/>
          <w:lang w:val="mk-MK"/>
        </w:rPr>
        <w:t>од планираните 74 активности</w:t>
      </w:r>
      <w:r w:rsidRPr="00392C91">
        <w:rPr>
          <w:rFonts w:asciiTheme="minorHAnsi" w:hAnsiTheme="minorHAnsi"/>
          <w:sz w:val="18"/>
          <w:szCs w:val="18"/>
        </w:rPr>
        <w:t>, 10 (14%) активности биле целосно спроведени (ниту</w:t>
      </w:r>
      <w:r>
        <w:rPr>
          <w:rFonts w:asciiTheme="minorHAnsi" w:hAnsiTheme="minorHAnsi"/>
          <w:sz w:val="18"/>
          <w:szCs w:val="18"/>
          <w:lang w:val="mk-MK"/>
        </w:rPr>
        <w:t xml:space="preserve"> една</w:t>
      </w:r>
      <w:r w:rsidRPr="00392C91">
        <w:rPr>
          <w:rFonts w:asciiTheme="minorHAnsi" w:hAnsiTheme="minorHAnsi"/>
          <w:sz w:val="18"/>
          <w:szCs w:val="18"/>
        </w:rPr>
        <w:t xml:space="preserve"> во областа на </w:t>
      </w:r>
      <w:r w:rsidRPr="00392C91">
        <w:rPr>
          <w:rFonts w:asciiTheme="minorHAnsi" w:eastAsia="Helvetica" w:hAnsiTheme="minorHAnsi" w:cs="Helvetica"/>
          <w:sz w:val="18"/>
          <w:szCs w:val="18"/>
        </w:rPr>
        <w:t xml:space="preserve">"Интегритет и етика во институциите </w:t>
      </w:r>
      <w:r w:rsidRPr="00392C91">
        <w:rPr>
          <w:rFonts w:asciiTheme="minorHAnsi" w:hAnsiTheme="minorHAnsi"/>
          <w:sz w:val="18"/>
          <w:szCs w:val="18"/>
        </w:rPr>
        <w:t>на сите нивоа</w:t>
      </w:r>
      <w:r w:rsidRPr="00392C91">
        <w:rPr>
          <w:rFonts w:asciiTheme="minorHAnsi" w:eastAsia="Helvetica" w:hAnsiTheme="minorHAnsi" w:cs="Helvetica"/>
          <w:sz w:val="18"/>
          <w:szCs w:val="18"/>
        </w:rPr>
        <w:t>"), 26 (35%)</w:t>
      </w:r>
      <w:r>
        <w:rPr>
          <w:rFonts w:asciiTheme="minorHAnsi" w:eastAsia="Helvetica" w:hAnsiTheme="minorHAnsi" w:cs="Helvetica"/>
          <w:sz w:val="18"/>
          <w:szCs w:val="18"/>
          <w:lang w:val="mk-MK"/>
        </w:rPr>
        <w:t xml:space="preserve"> беа</w:t>
      </w:r>
      <w:r w:rsidRPr="00392C91">
        <w:rPr>
          <w:rFonts w:asciiTheme="minorHAnsi" w:hAnsiTheme="minorHAnsi"/>
          <w:sz w:val="18"/>
          <w:szCs w:val="18"/>
        </w:rPr>
        <w:t xml:space="preserve"> во тек, а 38 (51%) не биле спроведени. Иако сите </w:t>
      </w:r>
      <w:r>
        <w:rPr>
          <w:rFonts w:asciiTheme="minorHAnsi" w:hAnsiTheme="minorHAnsi"/>
          <w:sz w:val="18"/>
          <w:szCs w:val="18"/>
          <w:lang w:val="mk-MK"/>
        </w:rPr>
        <w:t xml:space="preserve">инволвирани </w:t>
      </w:r>
      <w:r w:rsidRPr="00392C91">
        <w:rPr>
          <w:rFonts w:asciiTheme="minorHAnsi" w:hAnsiTheme="minorHAnsi"/>
          <w:sz w:val="18"/>
          <w:szCs w:val="18"/>
        </w:rPr>
        <w:t>институции достав</w:t>
      </w:r>
      <w:r>
        <w:rPr>
          <w:rFonts w:asciiTheme="minorHAnsi" w:hAnsiTheme="minorHAnsi"/>
          <w:sz w:val="18"/>
          <w:szCs w:val="18"/>
          <w:lang w:val="mk-MK"/>
        </w:rPr>
        <w:t>иле</w:t>
      </w:r>
      <w:r w:rsidRPr="00392C91">
        <w:rPr>
          <w:rFonts w:asciiTheme="minorHAnsi" w:hAnsiTheme="minorHAnsi"/>
          <w:sz w:val="18"/>
          <w:szCs w:val="18"/>
        </w:rPr>
        <w:t xml:space="preserve"> информации и нивната соработка со ДКСК </w:t>
      </w:r>
      <w:r>
        <w:rPr>
          <w:rFonts w:asciiTheme="minorHAnsi" w:hAnsiTheme="minorHAnsi"/>
          <w:sz w:val="18"/>
          <w:szCs w:val="18"/>
          <w:lang w:val="mk-MK"/>
        </w:rPr>
        <w:t>била</w:t>
      </w:r>
      <w:r w:rsidRPr="00392C91">
        <w:rPr>
          <w:rFonts w:asciiTheme="minorHAnsi" w:hAnsiTheme="minorHAnsi"/>
          <w:sz w:val="18"/>
          <w:szCs w:val="18"/>
        </w:rPr>
        <w:t xml:space="preserve"> оценета како успешна, </w:t>
      </w:r>
      <w:r>
        <w:rPr>
          <w:rFonts w:asciiTheme="minorHAnsi" w:hAnsiTheme="minorHAnsi"/>
          <w:sz w:val="18"/>
          <w:szCs w:val="18"/>
          <w:lang w:val="mk-MK"/>
        </w:rPr>
        <w:t xml:space="preserve">во </w:t>
      </w:r>
      <w:r w:rsidRPr="00392C91">
        <w:rPr>
          <w:rFonts w:asciiTheme="minorHAnsi" w:hAnsiTheme="minorHAnsi"/>
          <w:sz w:val="18"/>
          <w:szCs w:val="18"/>
        </w:rPr>
        <w:t xml:space="preserve">Извештајот </w:t>
      </w:r>
      <w:r>
        <w:rPr>
          <w:rFonts w:asciiTheme="minorHAnsi" w:hAnsiTheme="minorHAnsi"/>
          <w:sz w:val="18"/>
          <w:szCs w:val="18"/>
          <w:lang w:val="mk-MK"/>
        </w:rPr>
        <w:t>се потврди</w:t>
      </w:r>
      <w:r w:rsidRPr="00392C91">
        <w:rPr>
          <w:rFonts w:asciiTheme="minorHAnsi" w:hAnsiTheme="minorHAnsi"/>
          <w:sz w:val="18"/>
          <w:szCs w:val="18"/>
        </w:rPr>
        <w:t xml:space="preserve"> дека за многу активности </w:t>
      </w:r>
      <w:r>
        <w:rPr>
          <w:rFonts w:asciiTheme="minorHAnsi" w:hAnsiTheme="minorHAnsi"/>
          <w:sz w:val="18"/>
          <w:szCs w:val="18"/>
          <w:lang w:val="mk-MK"/>
        </w:rPr>
        <w:t>немало</w:t>
      </w:r>
      <w:r w:rsidRPr="00392C91">
        <w:rPr>
          <w:rFonts w:asciiTheme="minorHAnsi" w:hAnsiTheme="minorHAnsi"/>
          <w:sz w:val="18"/>
          <w:szCs w:val="18"/>
        </w:rPr>
        <w:t xml:space="preserve"> извештај за статусот на нивното спроведување.</w:t>
      </w:r>
    </w:p>
  </w:footnote>
  <w:footnote w:id="41">
    <w:p w14:paraId="17C2F679" w14:textId="793337A4"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Pr>
          <w:rFonts w:asciiTheme="minorHAnsi" w:hAnsiTheme="minorHAnsi"/>
          <w:sz w:val="18"/>
          <w:szCs w:val="18"/>
          <w:lang w:val="mk-MK"/>
        </w:rPr>
        <w:t xml:space="preserve"> Член 8(3) ЗСКСИ</w:t>
      </w:r>
    </w:p>
  </w:footnote>
  <w:footnote w:id="42">
    <w:p w14:paraId="2D7630A9" w14:textId="0E3D975B" w:rsidR="004A1A67" w:rsidRPr="00D04478"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w:t>
      </w:r>
      <w:r>
        <w:rPr>
          <w:rFonts w:asciiTheme="minorHAnsi" w:hAnsiTheme="minorHAnsi"/>
          <w:sz w:val="18"/>
          <w:szCs w:val="18"/>
          <w:lang w:val="mk-MK"/>
        </w:rPr>
        <w:t xml:space="preserve"> 82 ЗСКСИ</w:t>
      </w:r>
    </w:p>
  </w:footnote>
  <w:footnote w:id="43">
    <w:p w14:paraId="7FB05985" w14:textId="6BE4241F" w:rsidR="004A1A67" w:rsidRPr="00D7120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Pr>
          <w:rFonts w:asciiTheme="minorHAnsi" w:hAnsiTheme="minorHAnsi"/>
          <w:sz w:val="18"/>
          <w:szCs w:val="18"/>
          <w:lang w:val="mk-MK"/>
        </w:rPr>
        <w:t>Член 58</w:t>
      </w:r>
      <w:r>
        <w:rPr>
          <w:rFonts w:asciiTheme="minorHAnsi" w:hAnsiTheme="minorHAnsi"/>
          <w:sz w:val="18"/>
          <w:szCs w:val="18"/>
          <w:lang w:val="en-US"/>
        </w:rPr>
        <w:t xml:space="preserve"> </w:t>
      </w:r>
      <w:r>
        <w:rPr>
          <w:rFonts w:asciiTheme="minorHAnsi" w:hAnsiTheme="minorHAnsi"/>
          <w:sz w:val="18"/>
          <w:szCs w:val="18"/>
          <w:lang w:val="mk-MK"/>
        </w:rPr>
        <w:t>ЗСКСИ</w:t>
      </w:r>
    </w:p>
  </w:footnote>
  <w:footnote w:id="44">
    <w:p w14:paraId="64A6D4AA"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sidRPr="00392C91">
        <w:rPr>
          <w:rFonts w:asciiTheme="minorHAnsi" w:hAnsiTheme="minorHAnsi" w:cstheme="minorHAnsi"/>
          <w:sz w:val="18"/>
          <w:szCs w:val="18"/>
        </w:rPr>
        <w:t xml:space="preserve">На пример, тие </w:t>
      </w:r>
      <w:r>
        <w:rPr>
          <w:rFonts w:asciiTheme="minorHAnsi" w:hAnsiTheme="minorHAnsi" w:cstheme="minorHAnsi"/>
          <w:sz w:val="18"/>
          <w:szCs w:val="18"/>
          <w:lang w:val="mk-MK"/>
        </w:rPr>
        <w:t>треба да</w:t>
      </w:r>
      <w:r w:rsidRPr="00392C91">
        <w:rPr>
          <w:rFonts w:asciiTheme="minorHAnsi" w:hAnsiTheme="minorHAnsi" w:cstheme="minorHAnsi"/>
          <w:sz w:val="18"/>
          <w:szCs w:val="18"/>
        </w:rPr>
        <w:t xml:space="preserve"> одржува</w:t>
      </w:r>
      <w:r>
        <w:rPr>
          <w:rFonts w:asciiTheme="minorHAnsi" w:hAnsiTheme="minorHAnsi" w:cstheme="minorHAnsi"/>
          <w:sz w:val="18"/>
          <w:szCs w:val="18"/>
          <w:lang w:val="mk-MK"/>
        </w:rPr>
        <w:t>ат</w:t>
      </w:r>
      <w:r w:rsidRPr="00392C91">
        <w:rPr>
          <w:rFonts w:asciiTheme="minorHAnsi" w:hAnsiTheme="minorHAnsi" w:cstheme="minorHAnsi"/>
          <w:sz w:val="18"/>
          <w:szCs w:val="18"/>
        </w:rPr>
        <w:t xml:space="preserve"> високи стандарди на лич</w:t>
      </w:r>
      <w:r>
        <w:rPr>
          <w:rFonts w:asciiTheme="minorHAnsi" w:hAnsiTheme="minorHAnsi" w:cstheme="minorHAnsi"/>
          <w:sz w:val="18"/>
          <w:szCs w:val="18"/>
          <w:lang w:val="mk-MK"/>
        </w:rPr>
        <w:t>е</w:t>
      </w:r>
      <w:r w:rsidRPr="00392C91">
        <w:rPr>
          <w:rFonts w:asciiTheme="minorHAnsi" w:hAnsiTheme="minorHAnsi" w:cstheme="minorHAnsi"/>
          <w:sz w:val="18"/>
          <w:szCs w:val="18"/>
        </w:rPr>
        <w:t>н интегритет,</w:t>
      </w:r>
      <w:r>
        <w:rPr>
          <w:rFonts w:asciiTheme="minorHAnsi" w:hAnsiTheme="minorHAnsi" w:cstheme="minorHAnsi"/>
          <w:sz w:val="18"/>
          <w:szCs w:val="18"/>
          <w:lang w:val="mk-MK"/>
        </w:rPr>
        <w:t xml:space="preserve"> професионална </w:t>
      </w:r>
      <w:r w:rsidRPr="00392C91">
        <w:rPr>
          <w:rFonts w:asciiTheme="minorHAnsi" w:hAnsiTheme="minorHAnsi" w:cstheme="minorHAnsi"/>
          <w:sz w:val="18"/>
          <w:szCs w:val="18"/>
        </w:rPr>
        <w:t>етика и грижа за заштита</w:t>
      </w:r>
      <w:r>
        <w:rPr>
          <w:rFonts w:asciiTheme="minorHAnsi" w:hAnsiTheme="minorHAnsi" w:cstheme="minorHAnsi"/>
          <w:sz w:val="18"/>
          <w:szCs w:val="18"/>
          <w:lang w:val="mk-MK"/>
        </w:rPr>
        <w:t>та</w:t>
      </w:r>
      <w:r w:rsidRPr="00392C91">
        <w:rPr>
          <w:rFonts w:asciiTheme="minorHAnsi" w:hAnsiTheme="minorHAnsi" w:cstheme="minorHAnsi"/>
          <w:sz w:val="18"/>
          <w:szCs w:val="18"/>
        </w:rPr>
        <w:t xml:space="preserve"> на јавниот интерес и да се усогласат со документи</w:t>
      </w:r>
      <w:r>
        <w:rPr>
          <w:rFonts w:asciiTheme="minorHAnsi" w:hAnsiTheme="minorHAnsi" w:cstheme="minorHAnsi"/>
          <w:sz w:val="18"/>
          <w:szCs w:val="18"/>
          <w:lang w:val="mk-MK"/>
        </w:rPr>
        <w:t>те</w:t>
      </w:r>
      <w:r w:rsidRPr="00392C91">
        <w:rPr>
          <w:rFonts w:asciiTheme="minorHAnsi" w:hAnsiTheme="minorHAnsi" w:cstheme="minorHAnsi"/>
          <w:sz w:val="18"/>
          <w:szCs w:val="18"/>
        </w:rPr>
        <w:t xml:space="preserve"> </w:t>
      </w:r>
      <w:r>
        <w:rPr>
          <w:rFonts w:asciiTheme="minorHAnsi" w:hAnsiTheme="minorHAnsi" w:cstheme="minorHAnsi"/>
          <w:sz w:val="18"/>
          <w:szCs w:val="18"/>
          <w:lang w:val="mk-MK"/>
        </w:rPr>
        <w:t xml:space="preserve">со </w:t>
      </w:r>
      <w:r w:rsidRPr="00392C91">
        <w:rPr>
          <w:rFonts w:asciiTheme="minorHAnsi" w:hAnsiTheme="minorHAnsi" w:cstheme="minorHAnsi"/>
          <w:sz w:val="18"/>
          <w:szCs w:val="18"/>
        </w:rPr>
        <w:t>кои</w:t>
      </w:r>
      <w:r>
        <w:rPr>
          <w:rFonts w:asciiTheme="minorHAnsi" w:hAnsiTheme="minorHAnsi" w:cstheme="minorHAnsi"/>
          <w:sz w:val="18"/>
          <w:szCs w:val="18"/>
          <w:lang w:val="mk-MK"/>
        </w:rPr>
        <w:t xml:space="preserve"> се уредени</w:t>
      </w:r>
      <w:r w:rsidRPr="00392C91">
        <w:rPr>
          <w:rFonts w:asciiTheme="minorHAnsi" w:hAnsiTheme="minorHAnsi" w:cstheme="minorHAnsi"/>
          <w:sz w:val="18"/>
          <w:szCs w:val="18"/>
        </w:rPr>
        <w:t xml:space="preserve"> овие стандарди. </w:t>
      </w:r>
      <w:r>
        <w:rPr>
          <w:rFonts w:asciiTheme="minorHAnsi" w:hAnsiTheme="minorHAnsi" w:cstheme="minorHAnsi"/>
          <w:sz w:val="18"/>
          <w:szCs w:val="18"/>
          <w:lang w:val="mk-MK"/>
        </w:rPr>
        <w:t>Покрај тоа</w:t>
      </w:r>
      <w:r w:rsidRPr="00392C91">
        <w:rPr>
          <w:rFonts w:asciiTheme="minorHAnsi" w:hAnsiTheme="minorHAnsi" w:cstheme="minorHAnsi"/>
          <w:sz w:val="18"/>
          <w:szCs w:val="18"/>
        </w:rPr>
        <w:t>, тие треба да ги извршуваат своите задачи и должности на политички непристрасен начин, а не да бидат под влијание на нивните политички убедувања и лични финансиски интереси -</w:t>
      </w:r>
      <w:r w:rsidRPr="00392C91">
        <w:rPr>
          <w:rFonts w:asciiTheme="minorHAnsi" w:hAnsiTheme="minorHAnsi"/>
          <w:sz w:val="18"/>
          <w:szCs w:val="18"/>
        </w:rPr>
        <w:t xml:space="preserve">Член 9 </w:t>
      </w:r>
      <w:r>
        <w:rPr>
          <w:rFonts w:asciiTheme="minorHAnsi" w:hAnsiTheme="minorHAnsi"/>
          <w:sz w:val="18"/>
          <w:szCs w:val="18"/>
          <w:lang w:val="mk-MK"/>
        </w:rPr>
        <w:t>ЗВЈС</w:t>
      </w:r>
      <w:r w:rsidRPr="00392C91">
        <w:rPr>
          <w:rFonts w:asciiTheme="minorHAnsi" w:hAnsiTheme="minorHAnsi"/>
          <w:sz w:val="18"/>
          <w:szCs w:val="18"/>
        </w:rPr>
        <w:t>.</w:t>
      </w:r>
    </w:p>
  </w:footnote>
  <w:footnote w:id="45">
    <w:p w14:paraId="547FEBF1" w14:textId="63907C6E" w:rsidR="004A1A67" w:rsidRPr="00D71205" w:rsidRDefault="004A1A67">
      <w:pPr>
        <w:pStyle w:val="FootnoteText"/>
        <w:rPr>
          <w:rFonts w:asciiTheme="minorHAnsi" w:hAnsiTheme="minorHAnsi" w:cstheme="minorHAnsi"/>
          <w:sz w:val="18"/>
          <w:szCs w:val="18"/>
          <w:lang w:val="mk-MK"/>
        </w:rPr>
      </w:pPr>
      <w:r w:rsidRPr="00D71205">
        <w:rPr>
          <w:rStyle w:val="FootnoteReference"/>
          <w:rFonts w:asciiTheme="minorHAnsi" w:hAnsiTheme="minorHAnsi" w:cstheme="minorHAnsi"/>
          <w:sz w:val="18"/>
          <w:szCs w:val="18"/>
        </w:rPr>
        <w:footnoteRef/>
      </w:r>
      <w:r w:rsidRPr="00D71205">
        <w:rPr>
          <w:rFonts w:asciiTheme="minorHAnsi" w:hAnsiTheme="minorHAnsi" w:cstheme="minorHAnsi"/>
          <w:sz w:val="18"/>
          <w:szCs w:val="18"/>
        </w:rPr>
        <w:t xml:space="preserve"> </w:t>
      </w:r>
      <w:r w:rsidRPr="00D71205">
        <w:rPr>
          <w:rFonts w:asciiTheme="minorHAnsi" w:hAnsiTheme="minorHAnsi" w:cstheme="minorHAnsi"/>
          <w:sz w:val="18"/>
          <w:szCs w:val="18"/>
          <w:lang w:val="mk-MK"/>
        </w:rPr>
        <w:t>Која постојано се споменува, на пример, во извештаите на Европската комисија.</w:t>
      </w:r>
    </w:p>
  </w:footnote>
  <w:footnote w:id="46">
    <w:p w14:paraId="6F396B3A"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20 (8) од Деловникот за работа на Владата на Република Македонија</w:t>
      </w:r>
    </w:p>
  </w:footnote>
  <w:footnote w:id="47">
    <w:p w14:paraId="08D37860"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40-а (2) </w:t>
      </w:r>
      <w:r>
        <w:rPr>
          <w:rFonts w:asciiTheme="minorHAnsi" w:hAnsiTheme="minorHAnsi"/>
          <w:sz w:val="18"/>
          <w:szCs w:val="18"/>
          <w:lang w:val="mk-MK"/>
        </w:rPr>
        <w:t>ЗВ</w:t>
      </w:r>
    </w:p>
  </w:footnote>
  <w:footnote w:id="48">
    <w:p w14:paraId="33BDA85C"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Членовите 64 (2) и 73 (1) од Деловникот за работа на Владата</w:t>
      </w:r>
    </w:p>
  </w:footnote>
  <w:footnote w:id="49">
    <w:p w14:paraId="0DF08EB7"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70 </w:t>
      </w:r>
      <w:r>
        <w:rPr>
          <w:rFonts w:asciiTheme="minorHAnsi" w:hAnsiTheme="minorHAnsi"/>
          <w:sz w:val="18"/>
          <w:szCs w:val="18"/>
          <w:lang w:val="mk-MK"/>
        </w:rPr>
        <w:t>Деловник за работа</w:t>
      </w:r>
    </w:p>
  </w:footnote>
  <w:footnote w:id="50">
    <w:p w14:paraId="609FCC48"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Pr>
          <w:rFonts w:asciiTheme="minorHAnsi" w:hAnsiTheme="minorHAnsi" w:cstheme="minorHAnsi"/>
          <w:sz w:val="18"/>
          <w:szCs w:val="18"/>
          <w:lang w:val="mk-MK"/>
        </w:rPr>
        <w:t>Нивниот вид</w:t>
      </w:r>
      <w:r w:rsidRPr="00392C91">
        <w:rPr>
          <w:rFonts w:asciiTheme="minorHAnsi" w:hAnsiTheme="minorHAnsi" w:cstheme="minorHAnsi"/>
          <w:sz w:val="18"/>
          <w:szCs w:val="18"/>
        </w:rPr>
        <w:t>, број, членови и надлежност се уред</w:t>
      </w:r>
      <w:r>
        <w:rPr>
          <w:rFonts w:asciiTheme="minorHAnsi" w:hAnsiTheme="minorHAnsi" w:cstheme="minorHAnsi"/>
          <w:sz w:val="18"/>
          <w:szCs w:val="18"/>
          <w:lang w:val="mk-MK"/>
        </w:rPr>
        <w:t>ени со Деловникот за работа</w:t>
      </w:r>
      <w:r w:rsidRPr="00392C91">
        <w:rPr>
          <w:rFonts w:asciiTheme="minorHAnsi" w:hAnsiTheme="minorHAnsi" w:cstheme="minorHAnsi"/>
          <w:sz w:val="18"/>
          <w:szCs w:val="18"/>
        </w:rPr>
        <w:t xml:space="preserve"> -</w:t>
      </w:r>
      <w:r w:rsidRPr="00392C91">
        <w:rPr>
          <w:rFonts w:asciiTheme="minorHAnsi" w:hAnsiTheme="minorHAnsi"/>
          <w:sz w:val="18"/>
          <w:szCs w:val="18"/>
        </w:rPr>
        <w:t xml:space="preserve"> Членови 23 и 24 </w:t>
      </w:r>
      <w:r>
        <w:rPr>
          <w:rFonts w:asciiTheme="minorHAnsi" w:hAnsiTheme="minorHAnsi"/>
          <w:sz w:val="18"/>
          <w:szCs w:val="18"/>
          <w:lang w:val="mk-MK"/>
        </w:rPr>
        <w:t>ЗВ</w:t>
      </w:r>
      <w:r w:rsidRPr="00392C91">
        <w:rPr>
          <w:rFonts w:asciiTheme="minorHAnsi" w:hAnsiTheme="minorHAnsi"/>
          <w:sz w:val="18"/>
          <w:szCs w:val="18"/>
        </w:rPr>
        <w:t>.</w:t>
      </w:r>
    </w:p>
  </w:footnote>
  <w:footnote w:id="51">
    <w:p w14:paraId="6D6CE322"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22 </w:t>
      </w:r>
      <w:r>
        <w:rPr>
          <w:rFonts w:asciiTheme="minorHAnsi" w:hAnsiTheme="minorHAnsi"/>
          <w:sz w:val="18"/>
          <w:szCs w:val="18"/>
          <w:lang w:val="mk-MK"/>
        </w:rPr>
        <w:t>ЗВ</w:t>
      </w:r>
    </w:p>
  </w:footnote>
  <w:footnote w:id="52">
    <w:p w14:paraId="05528EA9"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49 </w:t>
      </w:r>
      <w:r>
        <w:rPr>
          <w:rFonts w:asciiTheme="minorHAnsi" w:hAnsiTheme="minorHAnsi"/>
          <w:sz w:val="18"/>
          <w:szCs w:val="18"/>
          <w:lang w:val="mk-MK"/>
        </w:rPr>
        <w:t>Деловник за работа</w:t>
      </w:r>
    </w:p>
  </w:footnote>
  <w:footnote w:id="53">
    <w:p w14:paraId="4B378DE2" w14:textId="77777777" w:rsidR="004A1A67" w:rsidRPr="00677B7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sidRPr="00392C91">
        <w:rPr>
          <w:rFonts w:asciiTheme="minorHAnsi" w:hAnsiTheme="minorHAnsi" w:cstheme="minorHAnsi"/>
          <w:sz w:val="18"/>
          <w:szCs w:val="18"/>
        </w:rPr>
        <w:t>Во согласност со Законот за објавување на законите и другите правни акти во Службен весник на Република Македонија</w:t>
      </w:r>
      <w:r>
        <w:rPr>
          <w:rFonts w:asciiTheme="minorHAnsi" w:hAnsiTheme="minorHAnsi" w:cstheme="minorHAnsi"/>
          <w:sz w:val="18"/>
          <w:szCs w:val="18"/>
          <w:lang w:val="mk-MK"/>
        </w:rPr>
        <w:t>.</w:t>
      </w:r>
    </w:p>
  </w:footnote>
  <w:footnote w:id="54">
    <w:p w14:paraId="2D4B028D"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sidRPr="00392C91">
        <w:rPr>
          <w:rFonts w:asciiTheme="minorHAnsi" w:hAnsiTheme="minorHAnsi" w:cstheme="minorHAnsi"/>
          <w:sz w:val="18"/>
          <w:szCs w:val="18"/>
        </w:rPr>
        <w:t>Врз основа на член 10 од Законот за организација и работа на органите на државната управа</w:t>
      </w:r>
    </w:p>
  </w:footnote>
  <w:footnote w:id="55">
    <w:p w14:paraId="31ADA0D5"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68-а </w:t>
      </w:r>
      <w:r>
        <w:rPr>
          <w:rFonts w:asciiTheme="minorHAnsi" w:hAnsiTheme="minorHAnsi"/>
          <w:sz w:val="18"/>
          <w:szCs w:val="18"/>
          <w:lang w:val="mk-MK"/>
        </w:rPr>
        <w:t>Деловник за работа</w:t>
      </w:r>
    </w:p>
  </w:footnote>
  <w:footnote w:id="56">
    <w:p w14:paraId="6CFFDB66"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Ibid.</w:t>
      </w:r>
    </w:p>
  </w:footnote>
  <w:footnote w:id="57">
    <w:p w14:paraId="6B17F84F" w14:textId="7AB8954A" w:rsidR="004A1A67" w:rsidRPr="00D71205" w:rsidRDefault="004A1A67">
      <w:pPr>
        <w:pStyle w:val="FootnoteText"/>
        <w:rPr>
          <w:rFonts w:asciiTheme="minorHAnsi" w:hAnsiTheme="minorHAnsi" w:cstheme="minorHAnsi"/>
          <w:sz w:val="18"/>
          <w:szCs w:val="18"/>
          <w:lang w:val="mk-MK"/>
        </w:rPr>
      </w:pPr>
      <w:r w:rsidRPr="00D71205">
        <w:rPr>
          <w:rStyle w:val="FootnoteReference"/>
          <w:rFonts w:asciiTheme="minorHAnsi" w:hAnsiTheme="minorHAnsi" w:cstheme="minorHAnsi"/>
          <w:sz w:val="18"/>
          <w:szCs w:val="18"/>
        </w:rPr>
        <w:footnoteRef/>
      </w:r>
      <w:r w:rsidRPr="00D71205">
        <w:rPr>
          <w:rFonts w:asciiTheme="minorHAnsi" w:hAnsiTheme="minorHAnsi" w:cstheme="minorHAnsi"/>
          <w:sz w:val="18"/>
          <w:szCs w:val="18"/>
        </w:rPr>
        <w:t xml:space="preserve"> </w:t>
      </w:r>
      <w:r w:rsidRPr="00D71205">
        <w:rPr>
          <w:rFonts w:asciiTheme="minorHAnsi" w:hAnsiTheme="minorHAnsi" w:cstheme="minorHAnsi"/>
          <w:sz w:val="18"/>
          <w:szCs w:val="18"/>
          <w:lang w:val="mk-MK"/>
        </w:rPr>
        <w:t>Препорака на Комитетот на министри до државите-членки за правната регулација на активностите за лобирање во контекст на јавно донесување на одлуки</w:t>
      </w:r>
    </w:p>
  </w:footnote>
  <w:footnote w:id="58">
    <w:p w14:paraId="2E90D7F5"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Врз основа на член 15 (2) од овој закон,</w:t>
      </w:r>
    </w:p>
  </w:footnote>
  <w:footnote w:id="59">
    <w:p w14:paraId="05B9AE3F" w14:textId="2BE7F4CA"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Pr>
          <w:rFonts w:asciiTheme="minorHAnsi" w:hAnsiTheme="minorHAnsi"/>
          <w:sz w:val="18"/>
          <w:szCs w:val="18"/>
          <w:lang w:val="mk-MK"/>
        </w:rPr>
        <w:t>Член 8(9) и (10) ЗСКСИ</w:t>
      </w:r>
    </w:p>
  </w:footnote>
  <w:footnote w:id="60">
    <w:p w14:paraId="3F5E4B01" w14:textId="7CA6AA58"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7</w:t>
      </w:r>
      <w:r>
        <w:rPr>
          <w:rFonts w:asciiTheme="minorHAnsi" w:hAnsiTheme="minorHAnsi"/>
          <w:sz w:val="18"/>
          <w:szCs w:val="18"/>
          <w:lang w:val="mk-MK"/>
        </w:rPr>
        <w:t>2</w:t>
      </w:r>
      <w:r w:rsidRPr="00392C91">
        <w:rPr>
          <w:rFonts w:asciiTheme="minorHAnsi" w:hAnsiTheme="minorHAnsi"/>
          <w:sz w:val="18"/>
          <w:szCs w:val="18"/>
        </w:rPr>
        <w:t xml:space="preserve"> (</w:t>
      </w:r>
      <w:r>
        <w:rPr>
          <w:rFonts w:asciiTheme="minorHAnsi" w:hAnsiTheme="minorHAnsi"/>
          <w:sz w:val="18"/>
          <w:szCs w:val="18"/>
          <w:lang w:val="mk-MK"/>
        </w:rPr>
        <w:t>3</w:t>
      </w:r>
      <w:r w:rsidRPr="00392C91">
        <w:rPr>
          <w:rFonts w:asciiTheme="minorHAnsi" w:hAnsiTheme="minorHAnsi"/>
          <w:sz w:val="18"/>
          <w:szCs w:val="18"/>
        </w:rPr>
        <w:t xml:space="preserve">) </w:t>
      </w:r>
      <w:r>
        <w:rPr>
          <w:rFonts w:asciiTheme="minorHAnsi" w:hAnsiTheme="minorHAnsi"/>
          <w:sz w:val="18"/>
          <w:szCs w:val="18"/>
          <w:lang w:val="mk-MK"/>
        </w:rPr>
        <w:t>ЗСКСИ</w:t>
      </w:r>
    </w:p>
  </w:footnote>
  <w:footnote w:id="61">
    <w:p w14:paraId="1F702DF9" w14:textId="20E1DE51"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7</w:t>
      </w:r>
      <w:r>
        <w:rPr>
          <w:rFonts w:asciiTheme="minorHAnsi" w:hAnsiTheme="minorHAnsi"/>
          <w:sz w:val="18"/>
          <w:szCs w:val="18"/>
          <w:lang w:val="mk-MK"/>
        </w:rPr>
        <w:t>2</w:t>
      </w:r>
      <w:r w:rsidRPr="00392C91">
        <w:rPr>
          <w:rFonts w:asciiTheme="minorHAnsi" w:hAnsiTheme="minorHAnsi"/>
          <w:sz w:val="18"/>
          <w:szCs w:val="18"/>
        </w:rPr>
        <w:t xml:space="preserve"> (</w:t>
      </w:r>
      <w:r>
        <w:rPr>
          <w:rFonts w:asciiTheme="minorHAnsi" w:hAnsiTheme="minorHAnsi"/>
          <w:sz w:val="18"/>
          <w:szCs w:val="18"/>
          <w:lang w:val="mk-MK"/>
        </w:rPr>
        <w:t>2</w:t>
      </w:r>
      <w:r w:rsidRPr="00392C91">
        <w:rPr>
          <w:rFonts w:asciiTheme="minorHAnsi" w:hAnsiTheme="minorHAnsi"/>
          <w:sz w:val="18"/>
          <w:szCs w:val="18"/>
        </w:rPr>
        <w:t xml:space="preserve">) </w:t>
      </w:r>
      <w:r>
        <w:rPr>
          <w:rFonts w:asciiTheme="minorHAnsi" w:hAnsiTheme="minorHAnsi"/>
          <w:sz w:val="18"/>
          <w:szCs w:val="18"/>
          <w:lang w:val="mk-MK"/>
        </w:rPr>
        <w:t>ЗСКСИ</w:t>
      </w:r>
    </w:p>
  </w:footnote>
  <w:footnote w:id="62">
    <w:p w14:paraId="2DA05D4F" w14:textId="141A9615"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w:t>
      </w:r>
      <w:r>
        <w:rPr>
          <w:rFonts w:asciiTheme="minorHAnsi" w:hAnsiTheme="minorHAnsi"/>
          <w:sz w:val="18"/>
          <w:szCs w:val="18"/>
          <w:lang w:val="mk-MK"/>
        </w:rPr>
        <w:t>75  ЗСКСИ</w:t>
      </w:r>
    </w:p>
  </w:footnote>
  <w:footnote w:id="63">
    <w:p w14:paraId="7C286DD9" w14:textId="1DAFE446" w:rsidR="004A1A67" w:rsidRPr="00D7120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Член </w:t>
      </w:r>
      <w:r>
        <w:rPr>
          <w:rFonts w:asciiTheme="minorHAnsi" w:hAnsiTheme="minorHAnsi"/>
          <w:sz w:val="18"/>
          <w:szCs w:val="18"/>
          <w:lang w:val="mk-MK"/>
        </w:rPr>
        <w:t>74 ЗСКСИ</w:t>
      </w:r>
    </w:p>
  </w:footnote>
  <w:footnote w:id="64">
    <w:p w14:paraId="6064556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89 од Уставот</w:t>
      </w:r>
    </w:p>
  </w:footnote>
  <w:footnote w:id="65">
    <w:p w14:paraId="6E52A692" w14:textId="16FE3D1C" w:rsidR="004A1A67" w:rsidRPr="002A705A" w:rsidRDefault="004A1A67">
      <w:pPr>
        <w:pStyle w:val="FootnoteText"/>
        <w:rPr>
          <w:rFonts w:asciiTheme="minorHAnsi" w:hAnsiTheme="minorHAnsi" w:cstheme="minorHAnsi"/>
          <w:sz w:val="18"/>
          <w:szCs w:val="18"/>
          <w:lang w:val="mk-MK"/>
        </w:rPr>
      </w:pPr>
      <w:r w:rsidRPr="002A705A">
        <w:rPr>
          <w:rStyle w:val="FootnoteReference"/>
          <w:rFonts w:asciiTheme="minorHAnsi" w:hAnsiTheme="minorHAnsi" w:cstheme="minorHAnsi"/>
          <w:sz w:val="18"/>
          <w:szCs w:val="18"/>
        </w:rPr>
        <w:footnoteRef/>
      </w:r>
      <w:r w:rsidRPr="002A705A">
        <w:rPr>
          <w:rFonts w:asciiTheme="minorHAnsi" w:hAnsiTheme="minorHAnsi" w:cstheme="minorHAnsi"/>
          <w:sz w:val="18"/>
          <w:szCs w:val="18"/>
        </w:rPr>
        <w:t xml:space="preserve"> </w:t>
      </w:r>
      <w:r w:rsidRPr="002A705A">
        <w:rPr>
          <w:rFonts w:asciiTheme="minorHAnsi" w:hAnsiTheme="minorHAnsi" w:cstheme="minorHAnsi"/>
          <w:sz w:val="18"/>
          <w:szCs w:val="18"/>
          <w:lang w:val="mk-MK"/>
        </w:rPr>
        <w:t>Член 49 ЗСКСИ</w:t>
      </w:r>
    </w:p>
  </w:footnote>
  <w:footnote w:id="66">
    <w:p w14:paraId="221EAF2C" w14:textId="1881B0FF" w:rsidR="004A1A67" w:rsidRPr="00D71205" w:rsidRDefault="004A1A67">
      <w:pPr>
        <w:pStyle w:val="FootnoteText"/>
        <w:rPr>
          <w:rFonts w:asciiTheme="minorHAnsi" w:hAnsiTheme="minorHAnsi" w:cstheme="minorHAnsi"/>
          <w:sz w:val="18"/>
          <w:szCs w:val="18"/>
          <w:lang w:val="mk-MK"/>
        </w:rPr>
      </w:pPr>
      <w:r w:rsidRPr="002A705A">
        <w:rPr>
          <w:rStyle w:val="FootnoteReference"/>
          <w:rFonts w:asciiTheme="minorHAnsi" w:hAnsiTheme="minorHAnsi" w:cstheme="minorHAnsi"/>
          <w:sz w:val="18"/>
          <w:szCs w:val="18"/>
        </w:rPr>
        <w:footnoteRef/>
      </w:r>
      <w:r w:rsidRPr="002A705A">
        <w:rPr>
          <w:rFonts w:asciiTheme="minorHAnsi" w:hAnsiTheme="minorHAnsi" w:cstheme="minorHAnsi"/>
          <w:sz w:val="18"/>
          <w:szCs w:val="18"/>
        </w:rPr>
        <w:t xml:space="preserve"> </w:t>
      </w:r>
      <w:r w:rsidRPr="002A705A">
        <w:rPr>
          <w:rFonts w:asciiTheme="minorHAnsi" w:hAnsiTheme="minorHAnsi" w:cstheme="minorHAnsi"/>
          <w:sz w:val="18"/>
          <w:szCs w:val="18"/>
          <w:lang w:val="mk-MK"/>
        </w:rPr>
        <w:t>Член 45 ЗСКСИ</w:t>
      </w:r>
    </w:p>
  </w:footnote>
  <w:footnote w:id="67">
    <w:p w14:paraId="2E4CC61B" w14:textId="31B14AFD" w:rsidR="004A1A67" w:rsidRPr="00D71205" w:rsidRDefault="004A1A67">
      <w:pPr>
        <w:pStyle w:val="FootnoteText"/>
        <w:rPr>
          <w:rFonts w:asciiTheme="minorHAnsi" w:hAnsiTheme="minorHAnsi" w:cstheme="minorHAnsi"/>
          <w:sz w:val="18"/>
          <w:szCs w:val="18"/>
          <w:lang w:val="mk-MK"/>
        </w:rPr>
      </w:pPr>
      <w:r w:rsidRPr="002A50E9">
        <w:rPr>
          <w:rStyle w:val="FootnoteReference"/>
          <w:rFonts w:asciiTheme="minorHAnsi" w:hAnsiTheme="minorHAnsi" w:cstheme="minorHAnsi"/>
          <w:sz w:val="18"/>
          <w:szCs w:val="18"/>
        </w:rPr>
        <w:footnoteRef/>
      </w:r>
      <w:r w:rsidRPr="002A50E9">
        <w:rPr>
          <w:rFonts w:asciiTheme="minorHAnsi" w:hAnsiTheme="minorHAnsi" w:cstheme="minorHAnsi"/>
          <w:sz w:val="18"/>
          <w:szCs w:val="18"/>
        </w:rPr>
        <w:t xml:space="preserve"> </w:t>
      </w:r>
      <w:r w:rsidRPr="002A50E9">
        <w:rPr>
          <w:rFonts w:asciiTheme="minorHAnsi" w:hAnsiTheme="minorHAnsi" w:cstheme="minorHAnsi"/>
          <w:sz w:val="18"/>
          <w:szCs w:val="18"/>
          <w:lang w:val="mk-MK"/>
        </w:rPr>
        <w:t xml:space="preserve">Член 55 ЗСКСИ </w:t>
      </w:r>
    </w:p>
  </w:footnote>
  <w:footnote w:id="68">
    <w:p w14:paraId="3902E189"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Членови 24 и 22 З</w:t>
      </w:r>
      <w:r>
        <w:rPr>
          <w:rFonts w:asciiTheme="minorHAnsi" w:hAnsiTheme="minorHAnsi"/>
          <w:sz w:val="18"/>
          <w:szCs w:val="18"/>
          <w:lang w:val="mk-MK"/>
        </w:rPr>
        <w:t>С</w:t>
      </w:r>
      <w:r w:rsidRPr="00392C91">
        <w:rPr>
          <w:rFonts w:asciiTheme="minorHAnsi" w:hAnsiTheme="minorHAnsi"/>
          <w:sz w:val="18"/>
          <w:szCs w:val="18"/>
        </w:rPr>
        <w:t>К</w:t>
      </w:r>
    </w:p>
  </w:footnote>
  <w:footnote w:id="69">
    <w:p w14:paraId="3E931C10" w14:textId="77777777" w:rsidR="004A1A67" w:rsidRPr="007F5D9A"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lang w:val="mk-MK"/>
        </w:rPr>
        <w:t>З</w:t>
      </w:r>
      <w:r w:rsidRPr="00392C91">
        <w:rPr>
          <w:rFonts w:asciiTheme="minorHAnsi" w:hAnsiTheme="minorHAnsi"/>
          <w:sz w:val="18"/>
          <w:szCs w:val="18"/>
        </w:rPr>
        <w:t>а критериуми</w:t>
      </w:r>
      <w:r>
        <w:rPr>
          <w:rFonts w:asciiTheme="minorHAnsi" w:hAnsiTheme="minorHAnsi"/>
          <w:sz w:val="18"/>
          <w:szCs w:val="18"/>
          <w:lang w:val="mk-MK"/>
        </w:rPr>
        <w:t>те</w:t>
      </w:r>
      <w:r w:rsidRPr="00392C91">
        <w:rPr>
          <w:rFonts w:asciiTheme="minorHAnsi" w:hAnsiTheme="minorHAnsi"/>
          <w:sz w:val="18"/>
          <w:szCs w:val="18"/>
        </w:rPr>
        <w:t>, давање</w:t>
      </w:r>
      <w:r>
        <w:rPr>
          <w:rFonts w:asciiTheme="minorHAnsi" w:hAnsiTheme="minorHAnsi"/>
          <w:sz w:val="18"/>
          <w:szCs w:val="18"/>
          <w:lang w:val="mk-MK"/>
        </w:rPr>
        <w:t>то</w:t>
      </w:r>
      <w:r w:rsidRPr="00392C91">
        <w:rPr>
          <w:rFonts w:asciiTheme="minorHAnsi" w:hAnsiTheme="minorHAnsi"/>
          <w:sz w:val="18"/>
          <w:szCs w:val="18"/>
        </w:rPr>
        <w:t xml:space="preserve"> и примање</w:t>
      </w:r>
      <w:r>
        <w:rPr>
          <w:rFonts w:asciiTheme="minorHAnsi" w:hAnsiTheme="minorHAnsi"/>
          <w:sz w:val="18"/>
          <w:szCs w:val="18"/>
          <w:lang w:val="mk-MK"/>
        </w:rPr>
        <w:t>то</w:t>
      </w:r>
      <w:r w:rsidRPr="00392C91">
        <w:rPr>
          <w:rFonts w:asciiTheme="minorHAnsi" w:hAnsiTheme="minorHAnsi"/>
          <w:sz w:val="18"/>
          <w:szCs w:val="18"/>
        </w:rPr>
        <w:t xml:space="preserve"> на подароци, </w:t>
      </w:r>
      <w:r>
        <w:rPr>
          <w:rFonts w:asciiTheme="minorHAnsi" w:hAnsiTheme="minorHAnsi"/>
          <w:sz w:val="18"/>
          <w:szCs w:val="18"/>
          <w:lang w:val="mk-MK"/>
        </w:rPr>
        <w:t>пријавувањето на</w:t>
      </w:r>
      <w:r w:rsidRPr="00392C91">
        <w:rPr>
          <w:rFonts w:asciiTheme="minorHAnsi" w:hAnsiTheme="minorHAnsi"/>
          <w:sz w:val="18"/>
          <w:szCs w:val="18"/>
        </w:rPr>
        <w:t xml:space="preserve"> подароци</w:t>
      </w:r>
      <w:r>
        <w:rPr>
          <w:rFonts w:asciiTheme="minorHAnsi" w:hAnsiTheme="minorHAnsi"/>
          <w:sz w:val="18"/>
          <w:szCs w:val="18"/>
          <w:lang w:val="mk-MK"/>
        </w:rPr>
        <w:t>те</w:t>
      </w:r>
      <w:r w:rsidRPr="00392C91">
        <w:rPr>
          <w:rFonts w:asciiTheme="minorHAnsi" w:hAnsiTheme="minorHAnsi"/>
          <w:sz w:val="18"/>
          <w:szCs w:val="18"/>
        </w:rPr>
        <w:t xml:space="preserve">, </w:t>
      </w:r>
      <w:r>
        <w:rPr>
          <w:rFonts w:asciiTheme="minorHAnsi" w:hAnsiTheme="minorHAnsi"/>
          <w:sz w:val="18"/>
          <w:szCs w:val="18"/>
          <w:lang w:val="mk-MK"/>
        </w:rPr>
        <w:t xml:space="preserve">утврдувањето на вредноста </w:t>
      </w:r>
      <w:r w:rsidRPr="00392C91">
        <w:rPr>
          <w:rFonts w:asciiTheme="minorHAnsi" w:hAnsiTheme="minorHAnsi"/>
          <w:sz w:val="18"/>
          <w:szCs w:val="18"/>
        </w:rPr>
        <w:t>на подароци</w:t>
      </w:r>
      <w:r>
        <w:rPr>
          <w:rFonts w:asciiTheme="minorHAnsi" w:hAnsiTheme="minorHAnsi"/>
          <w:sz w:val="18"/>
          <w:szCs w:val="18"/>
          <w:lang w:val="mk-MK"/>
        </w:rPr>
        <w:t>те</w:t>
      </w:r>
      <w:r w:rsidRPr="00392C91">
        <w:rPr>
          <w:rFonts w:asciiTheme="minorHAnsi" w:hAnsiTheme="minorHAnsi"/>
          <w:sz w:val="18"/>
          <w:szCs w:val="18"/>
        </w:rPr>
        <w:t>, купување</w:t>
      </w:r>
      <w:r>
        <w:rPr>
          <w:rFonts w:asciiTheme="minorHAnsi" w:hAnsiTheme="minorHAnsi"/>
          <w:sz w:val="18"/>
          <w:szCs w:val="18"/>
          <w:lang w:val="mk-MK"/>
        </w:rPr>
        <w:t>то</w:t>
      </w:r>
      <w:r w:rsidRPr="00392C91">
        <w:rPr>
          <w:rFonts w:asciiTheme="minorHAnsi" w:hAnsiTheme="minorHAnsi"/>
          <w:sz w:val="18"/>
          <w:szCs w:val="18"/>
        </w:rPr>
        <w:t xml:space="preserve"> на лични подароци, и употреба</w:t>
      </w:r>
      <w:r>
        <w:rPr>
          <w:rFonts w:asciiTheme="minorHAnsi" w:hAnsiTheme="minorHAnsi"/>
          <w:sz w:val="18"/>
          <w:szCs w:val="18"/>
          <w:lang w:val="mk-MK"/>
        </w:rPr>
        <w:t>та</w:t>
      </w:r>
      <w:r w:rsidRPr="00392C91">
        <w:rPr>
          <w:rFonts w:asciiTheme="minorHAnsi" w:hAnsiTheme="minorHAnsi"/>
          <w:sz w:val="18"/>
          <w:szCs w:val="18"/>
        </w:rPr>
        <w:t>, чување</w:t>
      </w:r>
      <w:r>
        <w:rPr>
          <w:rFonts w:asciiTheme="minorHAnsi" w:hAnsiTheme="minorHAnsi"/>
          <w:sz w:val="18"/>
          <w:szCs w:val="18"/>
          <w:lang w:val="mk-MK"/>
        </w:rPr>
        <w:t>то</w:t>
      </w:r>
      <w:r w:rsidRPr="00392C91">
        <w:rPr>
          <w:rFonts w:asciiTheme="minorHAnsi" w:hAnsiTheme="minorHAnsi"/>
          <w:sz w:val="18"/>
          <w:szCs w:val="18"/>
        </w:rPr>
        <w:t xml:space="preserve"> и водење</w:t>
      </w:r>
      <w:r>
        <w:rPr>
          <w:rFonts w:asciiTheme="minorHAnsi" w:hAnsiTheme="minorHAnsi"/>
          <w:sz w:val="18"/>
          <w:szCs w:val="18"/>
          <w:lang w:val="mk-MK"/>
        </w:rPr>
        <w:t>то</w:t>
      </w:r>
      <w:r w:rsidRPr="00392C91">
        <w:rPr>
          <w:rFonts w:asciiTheme="minorHAnsi" w:hAnsiTheme="minorHAnsi"/>
          <w:sz w:val="18"/>
          <w:szCs w:val="18"/>
        </w:rPr>
        <w:t xml:space="preserve"> на евиденција на подароци кои стануваат сопственост на државата"</w:t>
      </w:r>
      <w:r>
        <w:rPr>
          <w:rFonts w:asciiTheme="minorHAnsi" w:hAnsiTheme="minorHAnsi"/>
          <w:sz w:val="18"/>
          <w:szCs w:val="18"/>
          <w:lang w:val="mk-MK"/>
        </w:rPr>
        <w:t>.</w:t>
      </w:r>
    </w:p>
  </w:footnote>
  <w:footnote w:id="70">
    <w:p w14:paraId="2CA85CBE" w14:textId="77777777" w:rsidR="004A1A67" w:rsidRPr="00211224"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211224">
        <w:rPr>
          <w:rFonts w:asciiTheme="minorHAnsi" w:hAnsiTheme="minorHAnsi"/>
          <w:sz w:val="18"/>
          <w:szCs w:val="18"/>
          <w:lang w:val="mk-MK"/>
        </w:rPr>
        <w:t xml:space="preserve"> Член 39 (1) </w:t>
      </w:r>
      <w:r>
        <w:rPr>
          <w:rFonts w:asciiTheme="minorHAnsi" w:hAnsiTheme="minorHAnsi"/>
          <w:sz w:val="18"/>
          <w:szCs w:val="18"/>
          <w:lang w:val="mk-MK"/>
        </w:rPr>
        <w:t>Закон за вработените во јавниот сектор</w:t>
      </w:r>
    </w:p>
  </w:footnote>
  <w:footnote w:id="71">
    <w:p w14:paraId="51FAB113" w14:textId="7FD50B6C" w:rsidR="004A1A67" w:rsidRPr="004C6F2E"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Pr>
          <w:rFonts w:asciiTheme="minorHAnsi" w:hAnsiTheme="minorHAnsi"/>
          <w:sz w:val="18"/>
          <w:szCs w:val="18"/>
          <w:lang w:val="mk-MK"/>
        </w:rPr>
        <w:t xml:space="preserve"> Се</w:t>
      </w:r>
      <w:r w:rsidRPr="00211224">
        <w:rPr>
          <w:rFonts w:asciiTheme="minorHAnsi" w:hAnsiTheme="minorHAnsi"/>
          <w:sz w:val="18"/>
          <w:szCs w:val="18"/>
          <w:lang w:val="mk-MK"/>
        </w:rPr>
        <w:t xml:space="preserve"> напушта дефиницијата на подарок </w:t>
      </w:r>
      <w:r w:rsidRPr="004C6F2E">
        <w:rPr>
          <w:rFonts w:asciiTheme="minorHAnsi" w:hAnsiTheme="minorHAnsi"/>
          <w:sz w:val="18"/>
          <w:szCs w:val="18"/>
          <w:lang w:val="mk-MK"/>
        </w:rPr>
        <w:t xml:space="preserve">(само терминот "корист" се дефинира) и се задржува повикување на </w:t>
      </w:r>
      <w:r w:rsidRPr="00D71205">
        <w:rPr>
          <w:rFonts w:asciiTheme="minorHAnsi" w:hAnsiTheme="minorHAnsi" w:cstheme="minorHAnsi"/>
          <w:lang w:val="mk-MK"/>
        </w:rPr>
        <w:t>ЗКРСДССОС</w:t>
      </w:r>
      <w:r w:rsidRPr="004C6F2E">
        <w:rPr>
          <w:rFonts w:asciiTheme="minorHAnsi" w:hAnsiTheme="minorHAnsi"/>
          <w:sz w:val="18"/>
          <w:szCs w:val="18"/>
          <w:lang w:val="mk-MK"/>
        </w:rPr>
        <w:t xml:space="preserve">  како закон кој ја одредува вредноста на прифатливи подароци, што не е случај.</w:t>
      </w:r>
    </w:p>
  </w:footnote>
  <w:footnote w:id="72">
    <w:p w14:paraId="19680DC1" w14:textId="23BAAB98"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w:t>
      </w:r>
      <w:r>
        <w:rPr>
          <w:rFonts w:asciiTheme="minorHAnsi" w:hAnsiTheme="minorHAnsi"/>
          <w:sz w:val="18"/>
          <w:szCs w:val="18"/>
          <w:lang w:val="mk-MK"/>
        </w:rPr>
        <w:t>50</w:t>
      </w:r>
      <w:r w:rsidRPr="00392C91">
        <w:rPr>
          <w:rFonts w:asciiTheme="minorHAnsi" w:hAnsiTheme="minorHAnsi"/>
          <w:sz w:val="18"/>
          <w:szCs w:val="18"/>
        </w:rPr>
        <w:t xml:space="preserve"> </w:t>
      </w:r>
      <w:r>
        <w:rPr>
          <w:rFonts w:asciiTheme="minorHAnsi" w:hAnsiTheme="minorHAnsi"/>
          <w:sz w:val="18"/>
          <w:szCs w:val="18"/>
          <w:lang w:val="mk-MK"/>
        </w:rPr>
        <w:t>ЗСКСИ</w:t>
      </w:r>
    </w:p>
  </w:footnote>
  <w:footnote w:id="73">
    <w:p w14:paraId="227CF89C" w14:textId="4B55B5A4"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w:t>
      </w:r>
      <w:r>
        <w:rPr>
          <w:rFonts w:asciiTheme="minorHAnsi" w:hAnsiTheme="minorHAnsi"/>
          <w:sz w:val="18"/>
          <w:szCs w:val="18"/>
          <w:lang w:val="mk-MK"/>
        </w:rPr>
        <w:t>48 ЗСКСИ</w:t>
      </w:r>
    </w:p>
  </w:footnote>
  <w:footnote w:id="74">
    <w:p w14:paraId="2F5A403B" w14:textId="32264319" w:rsidR="004A1A67" w:rsidRPr="00D7120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sidRPr="00392C91">
        <w:rPr>
          <w:rFonts w:asciiTheme="minorHAnsi" w:eastAsia="Calibri" w:hAnsiTheme="minorHAnsi" w:cstheme="minorHAnsi"/>
          <w:sz w:val="18"/>
          <w:szCs w:val="18"/>
        </w:rPr>
        <w:t xml:space="preserve">Член </w:t>
      </w:r>
      <w:r>
        <w:rPr>
          <w:rFonts w:asciiTheme="minorHAnsi" w:eastAsia="Calibri" w:hAnsiTheme="minorHAnsi" w:cstheme="minorHAnsi"/>
          <w:sz w:val="18"/>
          <w:szCs w:val="18"/>
          <w:lang w:val="mk-MK"/>
        </w:rPr>
        <w:t>48</w:t>
      </w:r>
      <w:r w:rsidRPr="00392C91">
        <w:rPr>
          <w:rFonts w:asciiTheme="minorHAnsi" w:eastAsia="Calibri" w:hAnsiTheme="minorHAnsi" w:cstheme="minorHAnsi"/>
          <w:sz w:val="18"/>
          <w:szCs w:val="18"/>
        </w:rPr>
        <w:t xml:space="preserve"> З</w:t>
      </w:r>
      <w:r>
        <w:rPr>
          <w:rFonts w:asciiTheme="minorHAnsi" w:eastAsia="Calibri" w:hAnsiTheme="minorHAnsi" w:cstheme="minorHAnsi"/>
          <w:sz w:val="18"/>
          <w:szCs w:val="18"/>
          <w:lang w:val="mk-MK"/>
        </w:rPr>
        <w:t>С</w:t>
      </w:r>
      <w:r w:rsidRPr="00392C91">
        <w:rPr>
          <w:rFonts w:asciiTheme="minorHAnsi" w:eastAsia="Calibri" w:hAnsiTheme="minorHAnsi" w:cstheme="minorHAnsi"/>
          <w:sz w:val="18"/>
          <w:szCs w:val="18"/>
        </w:rPr>
        <w:t>К</w:t>
      </w:r>
      <w:r>
        <w:rPr>
          <w:rFonts w:asciiTheme="minorHAnsi" w:eastAsia="Calibri" w:hAnsiTheme="minorHAnsi" w:cstheme="minorHAnsi"/>
          <w:sz w:val="18"/>
          <w:szCs w:val="18"/>
          <w:lang w:val="mk-MK"/>
        </w:rPr>
        <w:t>СИ</w:t>
      </w:r>
    </w:p>
  </w:footnote>
  <w:footnote w:id="75">
    <w:p w14:paraId="345EDCD1" w14:textId="00E8ECDA" w:rsidR="004A1A67" w:rsidRPr="00D7120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w:t>
      </w:r>
      <w:r>
        <w:rPr>
          <w:rFonts w:asciiTheme="minorHAnsi" w:hAnsiTheme="minorHAnsi"/>
          <w:sz w:val="18"/>
          <w:szCs w:val="18"/>
          <w:lang w:val="mk-MK"/>
        </w:rPr>
        <w:t>109</w:t>
      </w:r>
      <w:r w:rsidRPr="00392C91">
        <w:rPr>
          <w:rFonts w:asciiTheme="minorHAnsi" w:hAnsiTheme="minorHAnsi"/>
          <w:sz w:val="18"/>
          <w:szCs w:val="18"/>
        </w:rPr>
        <w:t xml:space="preserve"> З</w:t>
      </w:r>
      <w:r>
        <w:rPr>
          <w:rFonts w:asciiTheme="minorHAnsi" w:hAnsiTheme="minorHAnsi"/>
          <w:sz w:val="18"/>
          <w:szCs w:val="18"/>
          <w:lang w:val="mk-MK"/>
        </w:rPr>
        <w:t>С</w:t>
      </w:r>
      <w:r w:rsidRPr="00392C91">
        <w:rPr>
          <w:rFonts w:asciiTheme="minorHAnsi" w:hAnsiTheme="minorHAnsi"/>
          <w:sz w:val="18"/>
          <w:szCs w:val="18"/>
        </w:rPr>
        <w:t>К</w:t>
      </w:r>
      <w:r>
        <w:rPr>
          <w:rFonts w:asciiTheme="minorHAnsi" w:hAnsiTheme="minorHAnsi"/>
          <w:sz w:val="18"/>
          <w:szCs w:val="18"/>
          <w:lang w:val="mk-MK"/>
        </w:rPr>
        <w:t>СИ</w:t>
      </w:r>
    </w:p>
  </w:footnote>
  <w:footnote w:id="76">
    <w:p w14:paraId="28D71A9D" w14:textId="77777777" w:rsidR="004A1A67" w:rsidRPr="001A7742"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1A7742">
        <w:rPr>
          <w:rFonts w:asciiTheme="minorHAnsi" w:hAnsiTheme="minorHAnsi"/>
          <w:sz w:val="18"/>
          <w:szCs w:val="18"/>
          <w:lang w:val="mk-MK"/>
        </w:rPr>
        <w:t xml:space="preserve"> </w:t>
      </w:r>
      <w:r>
        <w:rPr>
          <w:rFonts w:asciiTheme="minorHAnsi" w:hAnsiTheme="minorHAnsi" w:cstheme="minorHAnsi"/>
          <w:sz w:val="18"/>
          <w:szCs w:val="18"/>
          <w:lang w:val="mk-MK"/>
        </w:rPr>
        <w:t>Со уставен амандман во 2005 година укинат е и</w:t>
      </w:r>
      <w:r w:rsidRPr="001A7742">
        <w:rPr>
          <w:rFonts w:asciiTheme="minorHAnsi" w:hAnsiTheme="minorHAnsi" w:cstheme="minorHAnsi"/>
          <w:sz w:val="18"/>
          <w:szCs w:val="18"/>
          <w:lang w:val="mk-MK"/>
        </w:rPr>
        <w:t>мунитетот на министрите.</w:t>
      </w:r>
    </w:p>
  </w:footnote>
  <w:footnote w:id="77">
    <w:p w14:paraId="5F24C71C"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sidRPr="00392C91">
        <w:rPr>
          <w:rFonts w:asciiTheme="minorHAnsi" w:hAnsiTheme="minorHAnsi" w:cstheme="minorHAnsi"/>
          <w:sz w:val="18"/>
          <w:szCs w:val="18"/>
        </w:rPr>
        <w:t>Врз основа на Законот за кривична постапка</w:t>
      </w:r>
    </w:p>
  </w:footnote>
  <w:footnote w:id="78">
    <w:p w14:paraId="20F7615A"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Двата клучни органи на Министерството се: </w:t>
      </w:r>
      <w:r>
        <w:rPr>
          <w:rFonts w:asciiTheme="minorHAnsi" w:hAnsiTheme="minorHAnsi"/>
          <w:sz w:val="18"/>
          <w:szCs w:val="18"/>
          <w:lang w:val="mk-MK"/>
        </w:rPr>
        <w:t>БЈБ</w:t>
      </w:r>
      <w:r w:rsidRPr="00392C91">
        <w:rPr>
          <w:rFonts w:asciiTheme="minorHAnsi" w:hAnsiTheme="minorHAnsi"/>
          <w:sz w:val="18"/>
          <w:szCs w:val="18"/>
        </w:rPr>
        <w:t xml:space="preserve"> и Управата за безбедност и контраразузнавање - види член 17 </w:t>
      </w:r>
      <w:r>
        <w:rPr>
          <w:rFonts w:asciiTheme="minorHAnsi" w:hAnsiTheme="minorHAnsi"/>
          <w:sz w:val="18"/>
          <w:szCs w:val="18"/>
          <w:lang w:val="mk-MK"/>
        </w:rPr>
        <w:t>ЗВР</w:t>
      </w:r>
      <w:r w:rsidRPr="00392C91">
        <w:rPr>
          <w:rFonts w:asciiTheme="minorHAnsi" w:hAnsiTheme="minorHAnsi"/>
          <w:sz w:val="18"/>
          <w:szCs w:val="18"/>
        </w:rPr>
        <w:t>.</w:t>
      </w:r>
    </w:p>
  </w:footnote>
  <w:footnote w:id="79">
    <w:p w14:paraId="4D5E8DEA"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3</w:t>
      </w:r>
      <w:r>
        <w:rPr>
          <w:rFonts w:asciiTheme="minorHAnsi" w:hAnsiTheme="minorHAnsi"/>
          <w:sz w:val="18"/>
          <w:szCs w:val="18"/>
          <w:lang w:val="mk-MK"/>
        </w:rPr>
        <w:t>,</w:t>
      </w:r>
      <w:r w:rsidRPr="00392C91">
        <w:rPr>
          <w:rFonts w:asciiTheme="minorHAnsi" w:hAnsiTheme="minorHAnsi"/>
          <w:sz w:val="18"/>
          <w:szCs w:val="18"/>
        </w:rPr>
        <w:t xml:space="preserve"> </w:t>
      </w:r>
      <w:r>
        <w:rPr>
          <w:rFonts w:asciiTheme="minorHAnsi" w:hAnsiTheme="minorHAnsi"/>
          <w:sz w:val="18"/>
          <w:szCs w:val="18"/>
          <w:lang w:val="mk-MK"/>
        </w:rPr>
        <w:t>ЗП</w:t>
      </w:r>
    </w:p>
  </w:footnote>
  <w:footnote w:id="80">
    <w:p w14:paraId="3F772A24"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7 и 10</w:t>
      </w:r>
      <w:r>
        <w:rPr>
          <w:rFonts w:asciiTheme="minorHAnsi" w:hAnsiTheme="minorHAnsi"/>
          <w:sz w:val="18"/>
          <w:szCs w:val="18"/>
          <w:lang w:val="mk-MK"/>
        </w:rPr>
        <w:t>, ЗВР</w:t>
      </w:r>
    </w:p>
  </w:footnote>
  <w:footnote w:id="81">
    <w:p w14:paraId="599882A4"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Членови 105 </w:t>
      </w:r>
      <w:r>
        <w:rPr>
          <w:rFonts w:asciiTheme="minorHAnsi" w:hAnsiTheme="minorHAnsi"/>
          <w:sz w:val="18"/>
          <w:szCs w:val="18"/>
          <w:lang w:val="mk-MK"/>
        </w:rPr>
        <w:t xml:space="preserve">ЗП </w:t>
      </w:r>
      <w:r w:rsidRPr="00392C91">
        <w:rPr>
          <w:rFonts w:asciiTheme="minorHAnsi" w:hAnsiTheme="minorHAnsi"/>
          <w:sz w:val="18"/>
          <w:szCs w:val="18"/>
        </w:rPr>
        <w:t xml:space="preserve">и 168 </w:t>
      </w:r>
      <w:r>
        <w:rPr>
          <w:rFonts w:asciiTheme="minorHAnsi" w:hAnsiTheme="minorHAnsi"/>
          <w:sz w:val="18"/>
          <w:szCs w:val="18"/>
          <w:lang w:val="mk-MK"/>
        </w:rPr>
        <w:t>ЗВР</w:t>
      </w:r>
    </w:p>
  </w:footnote>
  <w:footnote w:id="82">
    <w:p w14:paraId="4AD8A611"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15 од Правилникот за однесување и интеракциите на </w:t>
      </w:r>
      <w:r>
        <w:rPr>
          <w:rFonts w:asciiTheme="minorHAnsi" w:hAnsiTheme="minorHAnsi"/>
          <w:sz w:val="18"/>
          <w:szCs w:val="18"/>
          <w:lang w:val="mk-MK"/>
        </w:rPr>
        <w:t>вработените</w:t>
      </w:r>
      <w:r w:rsidRPr="00392C91">
        <w:rPr>
          <w:rFonts w:asciiTheme="minorHAnsi" w:hAnsiTheme="minorHAnsi"/>
          <w:sz w:val="18"/>
          <w:szCs w:val="18"/>
        </w:rPr>
        <w:t xml:space="preserve"> со посебни должности и овластувања во Министерството за внатрешни работи</w:t>
      </w:r>
    </w:p>
  </w:footnote>
  <w:footnote w:id="83">
    <w:p w14:paraId="7467C7D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Членови 21 и 37, односно: Ако </w:t>
      </w:r>
      <w:r>
        <w:rPr>
          <w:rFonts w:asciiTheme="minorHAnsi" w:hAnsiTheme="minorHAnsi"/>
          <w:sz w:val="18"/>
          <w:szCs w:val="18"/>
          <w:lang w:val="mk-MK"/>
        </w:rPr>
        <w:t>добие</w:t>
      </w:r>
      <w:r w:rsidRPr="00392C91">
        <w:rPr>
          <w:rFonts w:asciiTheme="minorHAnsi" w:hAnsiTheme="minorHAnsi"/>
          <w:sz w:val="18"/>
          <w:szCs w:val="18"/>
        </w:rPr>
        <w:t xml:space="preserve">ната </w:t>
      </w:r>
      <w:r>
        <w:rPr>
          <w:rFonts w:asciiTheme="minorHAnsi" w:hAnsiTheme="minorHAnsi"/>
          <w:sz w:val="18"/>
          <w:szCs w:val="18"/>
          <w:lang w:val="mk-MK"/>
        </w:rPr>
        <w:t>наредба</w:t>
      </w:r>
      <w:r>
        <w:rPr>
          <w:rFonts w:asciiTheme="minorHAnsi" w:hAnsiTheme="minorHAnsi"/>
          <w:sz w:val="18"/>
          <w:szCs w:val="18"/>
        </w:rPr>
        <w:t xml:space="preserve"> е не</w:t>
      </w:r>
      <w:r>
        <w:rPr>
          <w:rFonts w:asciiTheme="minorHAnsi" w:hAnsiTheme="minorHAnsi"/>
          <w:sz w:val="18"/>
          <w:szCs w:val="18"/>
          <w:lang w:val="mk-MK"/>
        </w:rPr>
        <w:t>законска</w:t>
      </w:r>
      <w:r w:rsidRPr="00392C91">
        <w:rPr>
          <w:rFonts w:asciiTheme="minorHAnsi" w:hAnsiTheme="minorHAnsi"/>
          <w:sz w:val="18"/>
          <w:szCs w:val="18"/>
        </w:rPr>
        <w:t xml:space="preserve"> и нејзиното извршување претставува кривично дело, овластен</w:t>
      </w:r>
      <w:r>
        <w:rPr>
          <w:rFonts w:asciiTheme="minorHAnsi" w:hAnsiTheme="minorHAnsi"/>
          <w:sz w:val="18"/>
          <w:szCs w:val="18"/>
        </w:rPr>
        <w:t xml:space="preserve">ото службено лице </w:t>
      </w:r>
      <w:r>
        <w:rPr>
          <w:rFonts w:asciiTheme="minorHAnsi" w:hAnsiTheme="minorHAnsi"/>
          <w:sz w:val="18"/>
          <w:szCs w:val="18"/>
          <w:lang w:val="mk-MK"/>
        </w:rPr>
        <w:t xml:space="preserve">треба за тоа </w:t>
      </w:r>
      <w:r w:rsidRPr="00392C91">
        <w:rPr>
          <w:rFonts w:asciiTheme="minorHAnsi" w:hAnsiTheme="minorHAnsi"/>
          <w:sz w:val="18"/>
          <w:szCs w:val="18"/>
        </w:rPr>
        <w:t xml:space="preserve">да </w:t>
      </w:r>
      <w:r>
        <w:rPr>
          <w:rFonts w:asciiTheme="minorHAnsi" w:hAnsiTheme="minorHAnsi"/>
          <w:sz w:val="18"/>
          <w:szCs w:val="18"/>
          <w:lang w:val="mk-MK"/>
        </w:rPr>
        <w:t>го</w:t>
      </w:r>
      <w:r w:rsidRPr="00392C91">
        <w:rPr>
          <w:rFonts w:asciiTheme="minorHAnsi" w:hAnsiTheme="minorHAnsi"/>
          <w:sz w:val="18"/>
          <w:szCs w:val="18"/>
        </w:rPr>
        <w:t xml:space="preserve"> предупред</w:t>
      </w:r>
      <w:r>
        <w:rPr>
          <w:rFonts w:asciiTheme="minorHAnsi" w:hAnsiTheme="minorHAnsi"/>
          <w:sz w:val="18"/>
          <w:szCs w:val="18"/>
          <w:lang w:val="mk-MK"/>
        </w:rPr>
        <w:t>и</w:t>
      </w:r>
      <w:r w:rsidRPr="00392C91">
        <w:rPr>
          <w:rFonts w:asciiTheme="minorHAnsi" w:hAnsiTheme="minorHAnsi"/>
          <w:sz w:val="18"/>
          <w:szCs w:val="18"/>
        </w:rPr>
        <w:t xml:space="preserve"> лицето ко</w:t>
      </w:r>
      <w:r>
        <w:rPr>
          <w:rFonts w:asciiTheme="minorHAnsi" w:hAnsiTheme="minorHAnsi"/>
          <w:sz w:val="18"/>
          <w:szCs w:val="18"/>
          <w:lang w:val="mk-MK"/>
        </w:rPr>
        <w:t>е</w:t>
      </w:r>
      <w:r w:rsidRPr="00392C91">
        <w:rPr>
          <w:rFonts w:asciiTheme="minorHAnsi" w:hAnsiTheme="minorHAnsi"/>
          <w:sz w:val="18"/>
          <w:szCs w:val="18"/>
        </w:rPr>
        <w:t xml:space="preserve"> ја издал</w:t>
      </w:r>
      <w:r>
        <w:rPr>
          <w:rFonts w:asciiTheme="minorHAnsi" w:hAnsiTheme="minorHAnsi"/>
          <w:sz w:val="18"/>
          <w:szCs w:val="18"/>
          <w:lang w:val="mk-MK"/>
        </w:rPr>
        <w:t>о</w:t>
      </w:r>
      <w:r w:rsidRPr="00392C91">
        <w:rPr>
          <w:rFonts w:asciiTheme="minorHAnsi" w:hAnsiTheme="minorHAnsi"/>
          <w:sz w:val="18"/>
          <w:szCs w:val="18"/>
        </w:rPr>
        <w:t xml:space="preserve"> наредбата и да </w:t>
      </w:r>
      <w:r>
        <w:rPr>
          <w:rFonts w:asciiTheme="minorHAnsi" w:hAnsiTheme="minorHAnsi"/>
          <w:sz w:val="18"/>
          <w:szCs w:val="18"/>
          <w:lang w:val="mk-MK"/>
        </w:rPr>
        <w:t>не ја</w:t>
      </w:r>
      <w:r w:rsidRPr="00392C91">
        <w:rPr>
          <w:rFonts w:asciiTheme="minorHAnsi" w:hAnsiTheme="minorHAnsi"/>
          <w:sz w:val="18"/>
          <w:szCs w:val="18"/>
        </w:rPr>
        <w:t xml:space="preserve"> изврш</w:t>
      </w:r>
      <w:r>
        <w:rPr>
          <w:rFonts w:asciiTheme="minorHAnsi" w:hAnsiTheme="minorHAnsi"/>
          <w:sz w:val="18"/>
          <w:szCs w:val="18"/>
          <w:lang w:val="mk-MK"/>
        </w:rPr>
        <w:t>и</w:t>
      </w:r>
      <w:r w:rsidRPr="00392C91">
        <w:rPr>
          <w:rFonts w:asciiTheme="minorHAnsi" w:hAnsiTheme="minorHAnsi"/>
          <w:sz w:val="18"/>
          <w:szCs w:val="18"/>
        </w:rPr>
        <w:t>; то</w:t>
      </w:r>
      <w:r>
        <w:rPr>
          <w:rFonts w:asciiTheme="minorHAnsi" w:hAnsiTheme="minorHAnsi"/>
          <w:sz w:val="18"/>
          <w:szCs w:val="18"/>
          <w:lang w:val="mk-MK"/>
        </w:rPr>
        <w:t>а</w:t>
      </w:r>
      <w:r w:rsidRPr="00392C91">
        <w:rPr>
          <w:rFonts w:asciiTheme="minorHAnsi" w:hAnsiTheme="minorHAnsi"/>
          <w:sz w:val="18"/>
          <w:szCs w:val="18"/>
        </w:rPr>
        <w:t xml:space="preserve"> не</w:t>
      </w:r>
      <w:r>
        <w:rPr>
          <w:rFonts w:asciiTheme="minorHAnsi" w:hAnsiTheme="minorHAnsi"/>
          <w:sz w:val="18"/>
          <w:szCs w:val="18"/>
          <w:lang w:val="mk-MK"/>
        </w:rPr>
        <w:t xml:space="preserve"> смее</w:t>
      </w:r>
      <w:r>
        <w:rPr>
          <w:rFonts w:asciiTheme="minorHAnsi" w:hAnsiTheme="minorHAnsi"/>
          <w:sz w:val="18"/>
          <w:szCs w:val="18"/>
        </w:rPr>
        <w:t xml:space="preserve"> да </w:t>
      </w:r>
      <w:r>
        <w:rPr>
          <w:rFonts w:asciiTheme="minorHAnsi" w:hAnsiTheme="minorHAnsi"/>
          <w:sz w:val="18"/>
          <w:szCs w:val="18"/>
          <w:lang w:val="mk-MK"/>
        </w:rPr>
        <w:t xml:space="preserve">ја </w:t>
      </w:r>
      <w:r w:rsidRPr="00392C91">
        <w:rPr>
          <w:rFonts w:asciiTheme="minorHAnsi" w:hAnsiTheme="minorHAnsi"/>
          <w:sz w:val="18"/>
          <w:szCs w:val="18"/>
        </w:rPr>
        <w:t xml:space="preserve">изврши повторената наредба, во писмена форма, ако нејзиното извршување </w:t>
      </w:r>
      <w:r>
        <w:rPr>
          <w:rFonts w:asciiTheme="minorHAnsi" w:hAnsiTheme="minorHAnsi"/>
          <w:sz w:val="18"/>
          <w:szCs w:val="18"/>
          <w:lang w:val="mk-MK"/>
        </w:rPr>
        <w:t xml:space="preserve">би </w:t>
      </w:r>
      <w:r w:rsidRPr="00392C91">
        <w:rPr>
          <w:rFonts w:asciiTheme="minorHAnsi" w:hAnsiTheme="minorHAnsi"/>
          <w:sz w:val="18"/>
          <w:szCs w:val="18"/>
        </w:rPr>
        <w:t>претставува</w:t>
      </w:r>
      <w:r>
        <w:rPr>
          <w:rFonts w:asciiTheme="minorHAnsi" w:hAnsiTheme="minorHAnsi"/>
          <w:sz w:val="18"/>
          <w:szCs w:val="18"/>
          <w:lang w:val="mk-MK"/>
        </w:rPr>
        <w:t>ло</w:t>
      </w:r>
      <w:r w:rsidRPr="00392C91">
        <w:rPr>
          <w:rFonts w:asciiTheme="minorHAnsi" w:hAnsiTheme="minorHAnsi"/>
          <w:sz w:val="18"/>
          <w:szCs w:val="18"/>
        </w:rPr>
        <w:t xml:space="preserve"> кривично дело.</w:t>
      </w:r>
    </w:p>
  </w:footnote>
  <w:footnote w:id="84">
    <w:p w14:paraId="10D5F12B" w14:textId="1BDB89AA" w:rsidR="004A1A67" w:rsidRPr="00D71205" w:rsidRDefault="004A1A67">
      <w:pPr>
        <w:pStyle w:val="FootnoteText"/>
        <w:rPr>
          <w:rFonts w:asciiTheme="minorHAnsi" w:hAnsiTheme="minorHAnsi" w:cstheme="minorHAnsi"/>
          <w:sz w:val="18"/>
          <w:szCs w:val="18"/>
          <w:lang w:val="mk-MK"/>
        </w:rPr>
      </w:pPr>
      <w:r w:rsidRPr="00D71205">
        <w:rPr>
          <w:rStyle w:val="FootnoteReference"/>
          <w:rFonts w:asciiTheme="minorHAnsi" w:hAnsiTheme="minorHAnsi" w:cstheme="minorHAnsi"/>
          <w:sz w:val="18"/>
          <w:szCs w:val="18"/>
        </w:rPr>
        <w:footnoteRef/>
      </w:r>
      <w:r w:rsidRPr="00D71205">
        <w:rPr>
          <w:rFonts w:asciiTheme="minorHAnsi" w:hAnsiTheme="minorHAnsi" w:cstheme="minorHAnsi"/>
          <w:sz w:val="18"/>
          <w:szCs w:val="18"/>
        </w:rPr>
        <w:t xml:space="preserve"> </w:t>
      </w:r>
      <w:r w:rsidRPr="00D71205">
        <w:rPr>
          <w:rFonts w:asciiTheme="minorHAnsi" w:hAnsiTheme="minorHAnsi" w:cstheme="minorHAnsi"/>
          <w:sz w:val="18"/>
          <w:szCs w:val="18"/>
          <w:lang w:val="mk-MK"/>
        </w:rPr>
        <w:t xml:space="preserve">Препорака </w:t>
      </w:r>
      <w:r w:rsidRPr="00D71205">
        <w:rPr>
          <w:rFonts w:asciiTheme="minorHAnsi" w:hAnsiTheme="minorHAnsi" w:cstheme="minorHAnsi"/>
          <w:sz w:val="18"/>
          <w:szCs w:val="18"/>
          <w:lang w:val="en-US"/>
        </w:rPr>
        <w:t>Rec(2000)19</w:t>
      </w:r>
      <w:r w:rsidRPr="00D71205">
        <w:rPr>
          <w:rFonts w:asciiTheme="minorHAnsi" w:hAnsiTheme="minorHAnsi" w:cstheme="minorHAnsi"/>
          <w:sz w:val="18"/>
          <w:szCs w:val="18"/>
          <w:lang w:val="mk-MK"/>
        </w:rPr>
        <w:t xml:space="preserve"> за “Улогата на јавното обвинителлство во кривично-правниот систем“, усвоена од страна на Комитетот на Министри на Совет на Европа на 6 октомври 2000 година.</w:t>
      </w:r>
    </w:p>
  </w:footnote>
  <w:footnote w:id="85">
    <w:p w14:paraId="4C6B8CDA" w14:textId="77777777" w:rsidR="004A1A67" w:rsidRPr="00341F30"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Европски кодекс на полициска етика, Rec (2001)10</w:t>
      </w:r>
      <w:r>
        <w:rPr>
          <w:rFonts w:asciiTheme="minorHAnsi" w:hAnsiTheme="minorHAnsi"/>
          <w:sz w:val="18"/>
          <w:szCs w:val="18"/>
          <w:lang w:val="mk-MK"/>
        </w:rPr>
        <w:t>.</w:t>
      </w:r>
    </w:p>
  </w:footnote>
  <w:footnote w:id="86">
    <w:p w14:paraId="5507751D" w14:textId="77777777" w:rsidR="004A1A67" w:rsidRPr="00B95C1D"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B95C1D">
        <w:rPr>
          <w:rFonts w:asciiTheme="minorHAnsi" w:hAnsiTheme="minorHAnsi"/>
          <w:sz w:val="18"/>
          <w:szCs w:val="18"/>
          <w:lang w:val="mk-MK"/>
        </w:rPr>
        <w:t xml:space="preserve"> Член 10 </w:t>
      </w:r>
      <w:r>
        <w:rPr>
          <w:rFonts w:asciiTheme="minorHAnsi" w:hAnsiTheme="minorHAnsi"/>
          <w:sz w:val="18"/>
          <w:szCs w:val="18"/>
          <w:lang w:val="mk-MK"/>
        </w:rPr>
        <w:t xml:space="preserve">ЗП </w:t>
      </w:r>
      <w:r w:rsidRPr="00B95C1D">
        <w:rPr>
          <w:rFonts w:asciiTheme="minorHAnsi" w:hAnsiTheme="minorHAnsi"/>
          <w:sz w:val="18"/>
          <w:szCs w:val="18"/>
          <w:lang w:val="mk-MK"/>
        </w:rPr>
        <w:t xml:space="preserve">и </w:t>
      </w:r>
      <w:r>
        <w:rPr>
          <w:rFonts w:asciiTheme="minorHAnsi" w:hAnsiTheme="minorHAnsi"/>
          <w:sz w:val="18"/>
          <w:szCs w:val="18"/>
          <w:lang w:val="mk-MK"/>
        </w:rPr>
        <w:t xml:space="preserve">член </w:t>
      </w:r>
      <w:r w:rsidRPr="00B95C1D">
        <w:rPr>
          <w:rFonts w:asciiTheme="minorHAnsi" w:hAnsiTheme="minorHAnsi"/>
          <w:sz w:val="18"/>
          <w:szCs w:val="18"/>
          <w:lang w:val="mk-MK"/>
        </w:rPr>
        <w:t xml:space="preserve">5 </w:t>
      </w:r>
      <w:r>
        <w:rPr>
          <w:rFonts w:asciiTheme="minorHAnsi" w:hAnsiTheme="minorHAnsi"/>
          <w:sz w:val="18"/>
          <w:szCs w:val="18"/>
          <w:lang w:val="mk-MK"/>
        </w:rPr>
        <w:t>ЗВР</w:t>
      </w:r>
    </w:p>
  </w:footnote>
  <w:footnote w:id="87">
    <w:p w14:paraId="1A24C549" w14:textId="77777777" w:rsidR="004A1A67" w:rsidRPr="00B95C1D"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B95C1D">
        <w:rPr>
          <w:rFonts w:asciiTheme="minorHAnsi" w:hAnsiTheme="minorHAnsi"/>
          <w:sz w:val="18"/>
          <w:szCs w:val="18"/>
          <w:lang w:val="mk-MK"/>
        </w:rPr>
        <w:t xml:space="preserve"> </w:t>
      </w:r>
      <w:r>
        <w:rPr>
          <w:rFonts w:asciiTheme="minorHAnsi" w:hAnsiTheme="minorHAnsi" w:cstheme="minorHAnsi"/>
          <w:sz w:val="18"/>
          <w:szCs w:val="18"/>
          <w:lang w:val="mk-MK"/>
        </w:rPr>
        <w:t>З</w:t>
      </w:r>
      <w:r w:rsidRPr="00B95C1D">
        <w:rPr>
          <w:rFonts w:asciiTheme="minorHAnsi" w:hAnsiTheme="minorHAnsi" w:cstheme="minorHAnsi"/>
          <w:sz w:val="18"/>
          <w:szCs w:val="18"/>
          <w:lang w:val="mk-MK"/>
        </w:rPr>
        <w:t xml:space="preserve">а </w:t>
      </w:r>
      <w:r w:rsidRPr="00B95C1D">
        <w:rPr>
          <w:rFonts w:asciiTheme="minorHAnsi" w:eastAsia="Helvetica" w:hAnsiTheme="minorHAnsi" w:cs="Helvetica"/>
          <w:sz w:val="18"/>
          <w:szCs w:val="18"/>
          <w:lang w:val="mk-MK"/>
        </w:rPr>
        <w:t>"Ефикасноста и ефективноста на системот за финансиско управување и контрола и внатрешната ревизија во Министерството за внатрешни работи"</w:t>
      </w:r>
      <w:r>
        <w:rPr>
          <w:rFonts w:asciiTheme="minorHAnsi" w:eastAsia="Helvetica" w:hAnsiTheme="minorHAnsi" w:cs="Helvetica"/>
          <w:sz w:val="18"/>
          <w:szCs w:val="18"/>
          <w:lang w:val="mk-MK"/>
        </w:rPr>
        <w:t>.</w:t>
      </w:r>
    </w:p>
  </w:footnote>
  <w:footnote w:id="88">
    <w:p w14:paraId="0FB13CA4" w14:textId="77777777" w:rsidR="004A1A67" w:rsidRPr="00D877B9"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D877B9">
        <w:rPr>
          <w:rFonts w:asciiTheme="minorHAnsi" w:hAnsiTheme="minorHAnsi"/>
          <w:sz w:val="18"/>
          <w:szCs w:val="18"/>
          <w:lang w:val="mk-MK"/>
        </w:rPr>
        <w:t xml:space="preserve"> Член 100</w:t>
      </w:r>
      <w:r>
        <w:rPr>
          <w:rFonts w:asciiTheme="minorHAnsi" w:hAnsiTheme="minorHAnsi"/>
          <w:sz w:val="18"/>
          <w:szCs w:val="18"/>
          <w:lang w:val="mk-MK"/>
        </w:rPr>
        <w:t>, ЗП</w:t>
      </w:r>
    </w:p>
  </w:footnote>
  <w:footnote w:id="89">
    <w:p w14:paraId="1D701F1F" w14:textId="77777777" w:rsidR="004A1A67" w:rsidRPr="00D877B9"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D877B9">
        <w:rPr>
          <w:rFonts w:asciiTheme="minorHAnsi" w:hAnsiTheme="minorHAnsi"/>
          <w:sz w:val="18"/>
          <w:szCs w:val="18"/>
          <w:lang w:val="mk-MK"/>
        </w:rPr>
        <w:t xml:space="preserve"> Членови 4 и 6, соодветно</w:t>
      </w:r>
    </w:p>
  </w:footnote>
  <w:footnote w:id="90">
    <w:p w14:paraId="71669CEF" w14:textId="77777777" w:rsidR="004A1A67" w:rsidRPr="00D877B9"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D877B9">
        <w:rPr>
          <w:rFonts w:asciiTheme="minorHAnsi" w:hAnsiTheme="minorHAnsi"/>
          <w:sz w:val="18"/>
          <w:szCs w:val="18"/>
          <w:lang w:val="mk-MK"/>
        </w:rPr>
        <w:t xml:space="preserve"> Членови 81 и 90</w:t>
      </w:r>
      <w:r>
        <w:rPr>
          <w:rFonts w:asciiTheme="minorHAnsi" w:hAnsiTheme="minorHAnsi"/>
          <w:sz w:val="18"/>
          <w:szCs w:val="18"/>
          <w:lang w:val="mk-MK"/>
        </w:rPr>
        <w:t>, ЗВР</w:t>
      </w:r>
    </w:p>
  </w:footnote>
  <w:footnote w:id="91">
    <w:p w14:paraId="089F7144"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76 (1-2) ЗВР</w:t>
      </w:r>
    </w:p>
  </w:footnote>
  <w:footnote w:id="92">
    <w:p w14:paraId="67C8FBAB" w14:textId="77777777" w:rsidR="004A1A67" w:rsidRPr="00830852"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Pr>
          <w:rFonts w:asciiTheme="minorHAnsi" w:hAnsiTheme="minorHAnsi" w:cstheme="minorHAnsi"/>
          <w:sz w:val="18"/>
          <w:szCs w:val="18"/>
        </w:rPr>
        <w:t xml:space="preserve">Член 24 </w:t>
      </w:r>
      <w:r>
        <w:rPr>
          <w:rFonts w:asciiTheme="minorHAnsi" w:hAnsiTheme="minorHAnsi" w:cstheme="minorHAnsi"/>
          <w:sz w:val="18"/>
          <w:szCs w:val="18"/>
          <w:lang w:val="mk-MK"/>
        </w:rPr>
        <w:t>ЗП</w:t>
      </w:r>
    </w:p>
  </w:footnote>
  <w:footnote w:id="93">
    <w:p w14:paraId="246BB147" w14:textId="77777777" w:rsidR="004A1A67" w:rsidRPr="00830852"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E57F91">
        <w:rPr>
          <w:rFonts w:asciiTheme="minorHAnsi" w:hAnsiTheme="minorHAnsi"/>
          <w:sz w:val="18"/>
          <w:szCs w:val="18"/>
          <w:lang w:val="mk-MK"/>
        </w:rPr>
        <w:t xml:space="preserve"> Член 16 </w:t>
      </w:r>
      <w:r>
        <w:rPr>
          <w:rFonts w:asciiTheme="minorHAnsi" w:hAnsiTheme="minorHAnsi"/>
          <w:sz w:val="18"/>
          <w:szCs w:val="18"/>
          <w:lang w:val="mk-MK"/>
        </w:rPr>
        <w:t>ЗП</w:t>
      </w:r>
    </w:p>
  </w:footnote>
  <w:footnote w:id="94">
    <w:p w14:paraId="527CC8AF"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830852">
        <w:rPr>
          <w:rFonts w:asciiTheme="minorHAnsi" w:hAnsiTheme="minorHAnsi"/>
          <w:sz w:val="18"/>
          <w:szCs w:val="18"/>
          <w:lang w:val="mk-MK"/>
        </w:rPr>
        <w:t xml:space="preserve"> </w:t>
      </w:r>
      <w:r>
        <w:rPr>
          <w:rFonts w:asciiTheme="minorHAnsi" w:hAnsiTheme="minorHAnsi" w:cstheme="minorHAnsi"/>
          <w:sz w:val="18"/>
          <w:szCs w:val="18"/>
          <w:lang w:val="mk-MK"/>
        </w:rPr>
        <w:t>Шефовите на</w:t>
      </w:r>
      <w:r w:rsidRPr="00830852">
        <w:rPr>
          <w:rFonts w:asciiTheme="minorHAnsi" w:hAnsiTheme="minorHAnsi" w:cstheme="minorHAnsi"/>
          <w:sz w:val="18"/>
          <w:szCs w:val="18"/>
          <w:lang w:val="mk-MK"/>
        </w:rPr>
        <w:t xml:space="preserve"> </w:t>
      </w:r>
      <w:r>
        <w:rPr>
          <w:rFonts w:asciiTheme="minorHAnsi" w:hAnsiTheme="minorHAnsi" w:cstheme="minorHAnsi"/>
          <w:sz w:val="18"/>
          <w:szCs w:val="18"/>
          <w:lang w:val="mk-MK"/>
        </w:rPr>
        <w:t>с</w:t>
      </w:r>
      <w:r w:rsidRPr="00830852">
        <w:rPr>
          <w:rFonts w:asciiTheme="minorHAnsi" w:hAnsiTheme="minorHAnsi" w:cstheme="minorHAnsi"/>
          <w:sz w:val="18"/>
          <w:szCs w:val="18"/>
          <w:lang w:val="mk-MK"/>
        </w:rPr>
        <w:t>ектори</w:t>
      </w:r>
      <w:r>
        <w:rPr>
          <w:rFonts w:asciiTheme="minorHAnsi" w:hAnsiTheme="minorHAnsi" w:cstheme="minorHAnsi"/>
          <w:sz w:val="18"/>
          <w:szCs w:val="18"/>
          <w:lang w:val="mk-MK"/>
        </w:rPr>
        <w:t>те</w:t>
      </w:r>
      <w:r w:rsidRPr="00830852">
        <w:rPr>
          <w:rFonts w:asciiTheme="minorHAnsi" w:hAnsiTheme="minorHAnsi" w:cstheme="minorHAnsi"/>
          <w:sz w:val="18"/>
          <w:szCs w:val="18"/>
          <w:lang w:val="mk-MK"/>
        </w:rPr>
        <w:t xml:space="preserve"> за внатрешни работи треба да имаат завршено </w:t>
      </w:r>
      <w:r w:rsidRPr="00E57F91">
        <w:rPr>
          <w:rFonts w:asciiTheme="minorHAnsi" w:hAnsiTheme="minorHAnsi" w:cstheme="minorHAnsi"/>
          <w:i/>
          <w:sz w:val="18"/>
          <w:szCs w:val="18"/>
          <w:lang w:val="mk-MK"/>
        </w:rPr>
        <w:t>соодветно</w:t>
      </w:r>
      <w:r w:rsidRPr="00830852">
        <w:rPr>
          <w:rFonts w:asciiTheme="minorHAnsi" w:hAnsiTheme="minorHAnsi" w:cstheme="minorHAnsi"/>
          <w:sz w:val="18"/>
          <w:szCs w:val="18"/>
          <w:lang w:val="mk-MK"/>
        </w:rPr>
        <w:t xml:space="preserve"> високо образование и најмалку шест години работно искуство </w:t>
      </w:r>
      <w:r w:rsidRPr="00E57F91">
        <w:rPr>
          <w:rFonts w:asciiTheme="minorHAnsi" w:hAnsiTheme="minorHAnsi" w:cstheme="minorHAnsi"/>
          <w:i/>
          <w:sz w:val="18"/>
          <w:szCs w:val="18"/>
          <w:lang w:val="mk-MK"/>
        </w:rPr>
        <w:t>во полицијата</w:t>
      </w:r>
      <w:r w:rsidRPr="00830852">
        <w:rPr>
          <w:rFonts w:asciiTheme="minorHAnsi" w:hAnsiTheme="minorHAnsi" w:cstheme="minorHAnsi"/>
          <w:sz w:val="18"/>
          <w:szCs w:val="18"/>
          <w:lang w:val="mk-MK"/>
        </w:rPr>
        <w:t xml:space="preserve">, од кои четири години </w:t>
      </w:r>
      <w:r w:rsidRPr="00E57F91">
        <w:rPr>
          <w:rFonts w:asciiTheme="minorHAnsi" w:hAnsiTheme="minorHAnsi" w:cstheme="minorHAnsi"/>
          <w:i/>
          <w:sz w:val="18"/>
          <w:szCs w:val="18"/>
          <w:lang w:val="mk-MK"/>
        </w:rPr>
        <w:t>на раководно работно место</w:t>
      </w:r>
      <w:r w:rsidRPr="00830852">
        <w:rPr>
          <w:rFonts w:asciiTheme="minorHAnsi" w:hAnsiTheme="minorHAnsi" w:cstheme="minorHAnsi"/>
          <w:sz w:val="18"/>
          <w:szCs w:val="18"/>
          <w:lang w:val="mk-MK"/>
        </w:rPr>
        <w:t xml:space="preserve">. </w:t>
      </w:r>
      <w:r w:rsidRPr="00392C91">
        <w:rPr>
          <w:rFonts w:asciiTheme="minorHAnsi" w:hAnsiTheme="minorHAnsi" w:cstheme="minorHAnsi"/>
          <w:sz w:val="18"/>
          <w:szCs w:val="18"/>
        </w:rPr>
        <w:t xml:space="preserve">Шефовите на регионалните центри за гранични работи треба да имаат завршено високо образование и најмалку десет години работно искуство </w:t>
      </w:r>
      <w:r w:rsidRPr="00E57F91">
        <w:rPr>
          <w:rFonts w:asciiTheme="minorHAnsi" w:hAnsiTheme="minorHAnsi" w:cstheme="minorHAnsi"/>
          <w:i/>
          <w:sz w:val="18"/>
          <w:szCs w:val="18"/>
        </w:rPr>
        <w:t>во полицијата</w:t>
      </w:r>
      <w:r w:rsidRPr="00392C91">
        <w:rPr>
          <w:rFonts w:asciiTheme="minorHAnsi" w:hAnsiTheme="minorHAnsi" w:cstheme="minorHAnsi"/>
          <w:sz w:val="18"/>
          <w:szCs w:val="18"/>
        </w:rPr>
        <w:t xml:space="preserve">, од кои четири години </w:t>
      </w:r>
      <w:r w:rsidRPr="00E57F91">
        <w:rPr>
          <w:rFonts w:asciiTheme="minorHAnsi" w:hAnsiTheme="minorHAnsi" w:cstheme="minorHAnsi"/>
          <w:i/>
          <w:sz w:val="18"/>
          <w:szCs w:val="18"/>
        </w:rPr>
        <w:t>на раководно работно место</w:t>
      </w:r>
      <w:r w:rsidRPr="00392C91">
        <w:rPr>
          <w:rFonts w:asciiTheme="minorHAnsi" w:hAnsiTheme="minorHAnsi" w:cstheme="minorHAnsi"/>
          <w:sz w:val="18"/>
          <w:szCs w:val="18"/>
        </w:rPr>
        <w:t xml:space="preserve">. Командирите на полициските станици од општа надлежност </w:t>
      </w:r>
      <w:r>
        <w:rPr>
          <w:rFonts w:asciiTheme="minorHAnsi" w:hAnsiTheme="minorHAnsi" w:cstheme="minorHAnsi"/>
          <w:sz w:val="18"/>
          <w:szCs w:val="18"/>
          <w:lang w:val="mk-MK"/>
        </w:rPr>
        <w:t xml:space="preserve">треба </w:t>
      </w:r>
      <w:r w:rsidRPr="00392C91">
        <w:rPr>
          <w:rFonts w:asciiTheme="minorHAnsi" w:hAnsiTheme="minorHAnsi" w:cstheme="minorHAnsi"/>
          <w:sz w:val="18"/>
          <w:szCs w:val="18"/>
        </w:rPr>
        <w:t xml:space="preserve">да имаат завршено </w:t>
      </w:r>
      <w:r w:rsidRPr="00D1161F">
        <w:rPr>
          <w:rFonts w:asciiTheme="minorHAnsi" w:hAnsiTheme="minorHAnsi" w:cstheme="minorHAnsi"/>
          <w:i/>
          <w:sz w:val="18"/>
          <w:szCs w:val="18"/>
        </w:rPr>
        <w:t>соодветно</w:t>
      </w:r>
      <w:r w:rsidRPr="00392C91">
        <w:rPr>
          <w:rFonts w:asciiTheme="minorHAnsi" w:hAnsiTheme="minorHAnsi" w:cstheme="minorHAnsi"/>
          <w:sz w:val="18"/>
          <w:szCs w:val="18"/>
        </w:rPr>
        <w:t xml:space="preserve"> високо образование и најмалку шест години работно искуство </w:t>
      </w:r>
      <w:r w:rsidRPr="00D1161F">
        <w:rPr>
          <w:rFonts w:asciiTheme="minorHAnsi" w:hAnsiTheme="minorHAnsi" w:cstheme="minorHAnsi"/>
          <w:i/>
          <w:sz w:val="18"/>
          <w:szCs w:val="18"/>
        </w:rPr>
        <w:t xml:space="preserve">во </w:t>
      </w:r>
      <w:r w:rsidRPr="00D1161F">
        <w:rPr>
          <w:rFonts w:asciiTheme="minorHAnsi" w:hAnsiTheme="minorHAnsi" w:cstheme="minorHAnsi"/>
          <w:i/>
          <w:sz w:val="18"/>
          <w:szCs w:val="18"/>
          <w:lang w:val="mk-MK"/>
        </w:rPr>
        <w:t>п</w:t>
      </w:r>
      <w:r w:rsidRPr="00D1161F">
        <w:rPr>
          <w:rFonts w:asciiTheme="minorHAnsi" w:hAnsiTheme="minorHAnsi" w:cstheme="minorHAnsi"/>
          <w:i/>
          <w:sz w:val="18"/>
          <w:szCs w:val="18"/>
        </w:rPr>
        <w:t>олицијата</w:t>
      </w:r>
      <w:r>
        <w:rPr>
          <w:rFonts w:asciiTheme="minorHAnsi" w:hAnsiTheme="minorHAnsi" w:cstheme="minorHAnsi"/>
          <w:sz w:val="18"/>
          <w:szCs w:val="18"/>
        </w:rPr>
        <w:t xml:space="preserve">. </w:t>
      </w:r>
      <w:r>
        <w:rPr>
          <w:rFonts w:asciiTheme="minorHAnsi" w:hAnsiTheme="minorHAnsi" w:cstheme="minorHAnsi"/>
          <w:sz w:val="18"/>
          <w:szCs w:val="18"/>
          <w:lang w:val="mk-MK"/>
        </w:rPr>
        <w:t>К</w:t>
      </w:r>
      <w:r w:rsidRPr="00392C91">
        <w:rPr>
          <w:rFonts w:asciiTheme="minorHAnsi" w:hAnsiTheme="minorHAnsi" w:cstheme="minorHAnsi"/>
          <w:sz w:val="18"/>
          <w:szCs w:val="18"/>
        </w:rPr>
        <w:t>ритериуми</w:t>
      </w:r>
      <w:r>
        <w:rPr>
          <w:rFonts w:asciiTheme="minorHAnsi" w:hAnsiTheme="minorHAnsi" w:cstheme="minorHAnsi"/>
          <w:sz w:val="18"/>
          <w:szCs w:val="18"/>
          <w:lang w:val="mk-MK"/>
        </w:rPr>
        <w:t>те</w:t>
      </w:r>
      <w:r w:rsidRPr="00392C91">
        <w:rPr>
          <w:rFonts w:asciiTheme="minorHAnsi" w:hAnsiTheme="minorHAnsi" w:cstheme="minorHAnsi"/>
          <w:sz w:val="18"/>
          <w:szCs w:val="18"/>
        </w:rPr>
        <w:t xml:space="preserve"> за вработување се пропишани со членовите 22, 24 и 26 </w:t>
      </w:r>
      <w:r>
        <w:rPr>
          <w:rFonts w:asciiTheme="minorHAnsi" w:hAnsiTheme="minorHAnsi" w:cstheme="minorHAnsi"/>
          <w:sz w:val="18"/>
          <w:szCs w:val="18"/>
          <w:lang w:val="mk-MK"/>
        </w:rPr>
        <w:t>од ЗП</w:t>
      </w:r>
      <w:r w:rsidRPr="00392C91">
        <w:rPr>
          <w:rFonts w:asciiTheme="minorHAnsi" w:hAnsiTheme="minorHAnsi" w:cstheme="minorHAnsi"/>
          <w:sz w:val="18"/>
          <w:szCs w:val="18"/>
        </w:rPr>
        <w:t xml:space="preserve"> како и од ЗВР.</w:t>
      </w:r>
    </w:p>
  </w:footnote>
  <w:footnote w:id="95">
    <w:p w14:paraId="182BBDE3"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Тие критериуми се: професионализам, </w:t>
      </w:r>
      <w:r>
        <w:rPr>
          <w:rFonts w:asciiTheme="minorHAnsi" w:hAnsiTheme="minorHAnsi"/>
          <w:sz w:val="18"/>
          <w:szCs w:val="18"/>
          <w:lang w:val="mk-MK"/>
        </w:rPr>
        <w:t xml:space="preserve">обем </w:t>
      </w:r>
      <w:r w:rsidRPr="00392C91">
        <w:rPr>
          <w:rFonts w:asciiTheme="minorHAnsi" w:hAnsiTheme="minorHAnsi"/>
          <w:sz w:val="18"/>
          <w:szCs w:val="18"/>
        </w:rPr>
        <w:t>на работа, навременост, независност, креативност, точност, доверливост, соработка, организација на работата, интер</w:t>
      </w:r>
      <w:r>
        <w:rPr>
          <w:rFonts w:asciiTheme="minorHAnsi" w:hAnsiTheme="minorHAnsi"/>
          <w:sz w:val="18"/>
          <w:szCs w:val="18"/>
          <w:lang w:val="mk-MK"/>
        </w:rPr>
        <w:t>дисциплинарност</w:t>
      </w:r>
      <w:r w:rsidRPr="00392C91">
        <w:rPr>
          <w:rFonts w:asciiTheme="minorHAnsi" w:hAnsiTheme="minorHAnsi"/>
          <w:sz w:val="18"/>
          <w:szCs w:val="18"/>
        </w:rPr>
        <w:t>, став кон клиентите, комуникација и други вештини поврзани со работата.</w:t>
      </w:r>
    </w:p>
  </w:footnote>
  <w:footnote w:id="96">
    <w:p w14:paraId="61207EE9"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Комисијата </w:t>
      </w:r>
      <w:r>
        <w:rPr>
          <w:rFonts w:asciiTheme="minorHAnsi" w:hAnsiTheme="minorHAnsi"/>
          <w:sz w:val="18"/>
          <w:szCs w:val="18"/>
          <w:lang w:val="mk-MK"/>
        </w:rPr>
        <w:t>ја</w:t>
      </w:r>
      <w:r>
        <w:rPr>
          <w:rFonts w:asciiTheme="minorHAnsi" w:hAnsiTheme="minorHAnsi"/>
          <w:sz w:val="18"/>
          <w:szCs w:val="18"/>
        </w:rPr>
        <w:t xml:space="preserve"> формира</w:t>
      </w:r>
      <w:r w:rsidRPr="00392C91">
        <w:rPr>
          <w:rFonts w:asciiTheme="minorHAnsi" w:hAnsiTheme="minorHAnsi"/>
          <w:sz w:val="18"/>
          <w:szCs w:val="18"/>
        </w:rPr>
        <w:t xml:space="preserve"> министерот и е составена од претседател, два члена и нивни заменици, од кои еден член/заменик </w:t>
      </w:r>
      <w:r>
        <w:rPr>
          <w:rFonts w:asciiTheme="minorHAnsi" w:hAnsiTheme="minorHAnsi"/>
          <w:sz w:val="18"/>
          <w:szCs w:val="18"/>
          <w:lang w:val="mk-MK"/>
        </w:rPr>
        <w:t>треба да го</w:t>
      </w:r>
      <w:r w:rsidRPr="00392C91">
        <w:rPr>
          <w:rFonts w:asciiTheme="minorHAnsi" w:hAnsiTheme="minorHAnsi"/>
          <w:sz w:val="18"/>
          <w:szCs w:val="18"/>
        </w:rPr>
        <w:t xml:space="preserve"> претставува </w:t>
      </w:r>
      <w:r>
        <w:rPr>
          <w:rFonts w:asciiTheme="minorHAnsi" w:hAnsiTheme="minorHAnsi"/>
          <w:sz w:val="18"/>
          <w:szCs w:val="18"/>
          <w:lang w:val="mk-MK"/>
        </w:rPr>
        <w:t>Синдикатот</w:t>
      </w:r>
      <w:r w:rsidRPr="00392C91">
        <w:rPr>
          <w:rFonts w:asciiTheme="minorHAnsi" w:hAnsiTheme="minorHAnsi"/>
          <w:sz w:val="18"/>
          <w:szCs w:val="18"/>
        </w:rPr>
        <w:t>.</w:t>
      </w:r>
    </w:p>
  </w:footnote>
  <w:footnote w:id="97">
    <w:p w14:paraId="36B19B7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53 (3) и 36(4) од Колективниот договор</w:t>
      </w:r>
    </w:p>
  </w:footnote>
  <w:footnote w:id="98">
    <w:p w14:paraId="56A70B5C"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Во такви случаи, вработените се пре</w:t>
      </w:r>
      <w:r>
        <w:rPr>
          <w:rFonts w:asciiTheme="minorHAnsi" w:hAnsiTheme="minorHAnsi"/>
          <w:sz w:val="18"/>
          <w:szCs w:val="18"/>
          <w:lang w:val="mk-MK"/>
        </w:rPr>
        <w:t>местуваат на работни места со</w:t>
      </w:r>
      <w:r w:rsidRPr="00392C91">
        <w:rPr>
          <w:rFonts w:asciiTheme="minorHAnsi" w:hAnsiTheme="minorHAnsi"/>
          <w:sz w:val="18"/>
          <w:szCs w:val="18"/>
        </w:rPr>
        <w:t xml:space="preserve"> иста категорија, ранг и плата.</w:t>
      </w:r>
    </w:p>
  </w:footnote>
  <w:footnote w:id="99">
    <w:p w14:paraId="616BB969"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106</w:t>
      </w:r>
      <w:r>
        <w:rPr>
          <w:rFonts w:asciiTheme="minorHAnsi" w:hAnsiTheme="minorHAnsi"/>
          <w:sz w:val="18"/>
          <w:szCs w:val="18"/>
          <w:lang w:val="mk-MK"/>
        </w:rPr>
        <w:t>, ЗВР</w:t>
      </w:r>
    </w:p>
  </w:footnote>
  <w:footnote w:id="100">
    <w:p w14:paraId="7CB4EE0C" w14:textId="77777777" w:rsidR="004A1A67" w:rsidRPr="00405F5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Pr>
          <w:rFonts w:asciiTheme="minorHAnsi" w:hAnsiTheme="minorHAnsi"/>
          <w:sz w:val="18"/>
          <w:szCs w:val="18"/>
        </w:rPr>
        <w:t xml:space="preserve"> Член 128</w:t>
      </w:r>
      <w:r>
        <w:rPr>
          <w:rFonts w:asciiTheme="minorHAnsi" w:hAnsiTheme="minorHAnsi"/>
          <w:sz w:val="18"/>
          <w:szCs w:val="18"/>
          <w:lang w:val="mk-MK"/>
        </w:rPr>
        <w:t>, ЗВР</w:t>
      </w:r>
    </w:p>
  </w:footnote>
  <w:footnote w:id="101">
    <w:p w14:paraId="441D3AB2" w14:textId="77777777" w:rsidR="004A1A67" w:rsidRPr="00405F5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405F55">
        <w:rPr>
          <w:rFonts w:asciiTheme="minorHAnsi" w:hAnsiTheme="minorHAnsi"/>
          <w:sz w:val="18"/>
          <w:szCs w:val="18"/>
          <w:lang w:val="mk-MK"/>
        </w:rPr>
        <w:t xml:space="preserve"> Ова значи дека Министерството </w:t>
      </w:r>
      <w:r>
        <w:rPr>
          <w:rFonts w:asciiTheme="minorHAnsi" w:hAnsiTheme="minorHAnsi"/>
          <w:sz w:val="18"/>
          <w:szCs w:val="18"/>
          <w:lang w:val="mk-MK"/>
        </w:rPr>
        <w:t>треба</w:t>
      </w:r>
      <w:r w:rsidRPr="00405F55">
        <w:rPr>
          <w:rFonts w:asciiTheme="minorHAnsi" w:hAnsiTheme="minorHAnsi"/>
          <w:sz w:val="18"/>
          <w:szCs w:val="18"/>
          <w:lang w:val="mk-MK"/>
        </w:rPr>
        <w:t xml:space="preserve"> да даде мислење во врска со </w:t>
      </w:r>
      <w:r>
        <w:rPr>
          <w:rFonts w:asciiTheme="minorHAnsi" w:hAnsiTheme="minorHAnsi"/>
          <w:sz w:val="18"/>
          <w:szCs w:val="18"/>
          <w:lang w:val="mk-MK"/>
        </w:rPr>
        <w:t>приговорот</w:t>
      </w:r>
      <w:r w:rsidRPr="00405F55">
        <w:rPr>
          <w:rFonts w:asciiTheme="minorHAnsi" w:hAnsiTheme="minorHAnsi"/>
          <w:sz w:val="18"/>
          <w:szCs w:val="18"/>
          <w:lang w:val="mk-MK"/>
        </w:rPr>
        <w:t xml:space="preserve">, </w:t>
      </w:r>
      <w:r>
        <w:rPr>
          <w:rFonts w:asciiTheme="minorHAnsi" w:hAnsiTheme="minorHAnsi"/>
          <w:sz w:val="18"/>
          <w:szCs w:val="18"/>
          <w:lang w:val="mk-MK"/>
        </w:rPr>
        <w:t>што</w:t>
      </w:r>
      <w:r w:rsidRPr="00405F55">
        <w:rPr>
          <w:rFonts w:asciiTheme="minorHAnsi" w:hAnsiTheme="minorHAnsi"/>
          <w:sz w:val="18"/>
          <w:szCs w:val="18"/>
          <w:lang w:val="mk-MK"/>
        </w:rPr>
        <w:t xml:space="preserve"> се доставува до Комисијата</w:t>
      </w:r>
    </w:p>
  </w:footnote>
  <w:footnote w:id="102">
    <w:p w14:paraId="30618DB7" w14:textId="77777777" w:rsidR="004A1A67" w:rsidRPr="00405F5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405F55">
        <w:rPr>
          <w:rFonts w:asciiTheme="minorHAnsi" w:hAnsiTheme="minorHAnsi"/>
          <w:sz w:val="18"/>
          <w:szCs w:val="18"/>
          <w:lang w:val="mk-MK"/>
        </w:rPr>
        <w:t xml:space="preserve"> </w:t>
      </w:r>
      <w:r w:rsidRPr="00405F55">
        <w:rPr>
          <w:rFonts w:asciiTheme="minorHAnsi" w:hAnsiTheme="minorHAnsi" w:cstheme="minorHAnsi"/>
          <w:sz w:val="18"/>
          <w:szCs w:val="18"/>
          <w:lang w:val="mk-MK"/>
        </w:rPr>
        <w:t>Член 10</w:t>
      </w:r>
      <w:r>
        <w:rPr>
          <w:rFonts w:asciiTheme="minorHAnsi" w:hAnsiTheme="minorHAnsi" w:cstheme="minorHAnsi"/>
          <w:sz w:val="18"/>
          <w:szCs w:val="18"/>
          <w:lang w:val="mk-MK"/>
        </w:rPr>
        <w:t>, ЗВР</w:t>
      </w:r>
    </w:p>
  </w:footnote>
  <w:footnote w:id="103">
    <w:p w14:paraId="29867129" w14:textId="77777777" w:rsidR="004A1A67" w:rsidRPr="00405F55"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405F55">
        <w:rPr>
          <w:rFonts w:asciiTheme="minorHAnsi" w:hAnsiTheme="minorHAnsi"/>
          <w:sz w:val="18"/>
          <w:szCs w:val="18"/>
          <w:lang w:val="mk-MK"/>
        </w:rPr>
        <w:t xml:space="preserve"> </w:t>
      </w:r>
      <w:r w:rsidRPr="00405F55">
        <w:rPr>
          <w:rFonts w:asciiTheme="minorHAnsi" w:hAnsiTheme="minorHAnsi" w:cstheme="minorHAnsi"/>
          <w:sz w:val="18"/>
          <w:szCs w:val="18"/>
          <w:lang w:val="mk-MK"/>
        </w:rPr>
        <w:t xml:space="preserve">ГЕТ </w:t>
      </w:r>
      <w:r>
        <w:rPr>
          <w:rFonts w:asciiTheme="minorHAnsi" w:hAnsiTheme="minorHAnsi" w:cstheme="minorHAnsi"/>
          <w:sz w:val="18"/>
          <w:szCs w:val="18"/>
          <w:lang w:val="mk-MK"/>
        </w:rPr>
        <w:t>нотираше</w:t>
      </w:r>
      <w:r w:rsidRPr="00405F55">
        <w:rPr>
          <w:rFonts w:asciiTheme="minorHAnsi" w:hAnsiTheme="minorHAnsi" w:cstheme="minorHAnsi"/>
          <w:sz w:val="18"/>
          <w:szCs w:val="18"/>
          <w:lang w:val="mk-MK"/>
        </w:rPr>
        <w:t xml:space="preserve"> </w:t>
      </w:r>
      <w:r>
        <w:rPr>
          <w:rFonts w:asciiTheme="minorHAnsi" w:hAnsiTheme="minorHAnsi" w:cstheme="minorHAnsi"/>
          <w:sz w:val="18"/>
          <w:szCs w:val="18"/>
          <w:lang w:val="mk-MK"/>
        </w:rPr>
        <w:t>непостоење на</w:t>
      </w:r>
      <w:r w:rsidRPr="00405F55">
        <w:rPr>
          <w:rFonts w:asciiTheme="minorHAnsi" w:hAnsiTheme="minorHAnsi" w:cstheme="minorHAnsi"/>
          <w:sz w:val="18"/>
          <w:szCs w:val="18"/>
          <w:lang w:val="mk-MK"/>
        </w:rPr>
        <w:t xml:space="preserve"> посебни критериуми за избор на кандидати за позициите командири на полициските станици одговорни за гранични работи.</w:t>
      </w:r>
    </w:p>
  </w:footnote>
  <w:footnote w:id="104">
    <w:p w14:paraId="25AFF6E8" w14:textId="77777777" w:rsidR="004A1A67" w:rsidRPr="008A3D0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8A3D07">
        <w:rPr>
          <w:rFonts w:asciiTheme="minorHAnsi" w:hAnsiTheme="minorHAnsi"/>
          <w:sz w:val="18"/>
          <w:szCs w:val="18"/>
          <w:lang w:val="mk-MK"/>
        </w:rPr>
        <w:t xml:space="preserve"> </w:t>
      </w:r>
      <w:r>
        <w:rPr>
          <w:rFonts w:asciiTheme="minorHAnsi" w:hAnsiTheme="minorHAnsi"/>
          <w:sz w:val="18"/>
          <w:szCs w:val="18"/>
          <w:lang w:val="mk-MK"/>
        </w:rPr>
        <w:t>Член</w:t>
      </w:r>
      <w:r w:rsidRPr="008A3D07">
        <w:rPr>
          <w:rFonts w:asciiTheme="minorHAnsi" w:hAnsiTheme="minorHAnsi"/>
          <w:sz w:val="18"/>
          <w:szCs w:val="18"/>
          <w:lang w:val="mk-MK"/>
        </w:rPr>
        <w:t xml:space="preserve"> 141</w:t>
      </w:r>
      <w:r>
        <w:rPr>
          <w:rFonts w:asciiTheme="minorHAnsi" w:hAnsiTheme="minorHAnsi"/>
          <w:sz w:val="18"/>
          <w:szCs w:val="18"/>
          <w:lang w:val="mk-MK"/>
        </w:rPr>
        <w:t>, ЗВР</w:t>
      </w:r>
    </w:p>
  </w:footnote>
  <w:footnote w:id="105">
    <w:p w14:paraId="6A9FE0EB" w14:textId="77777777" w:rsidR="004A1A67" w:rsidRPr="008A3D0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8A3D07">
        <w:rPr>
          <w:rFonts w:asciiTheme="minorHAnsi" w:hAnsiTheme="minorHAnsi"/>
          <w:sz w:val="18"/>
          <w:szCs w:val="18"/>
          <w:lang w:val="mk-MK"/>
        </w:rPr>
        <w:t xml:space="preserve"> Член 13</w:t>
      </w:r>
      <w:r>
        <w:rPr>
          <w:rFonts w:asciiTheme="minorHAnsi" w:hAnsiTheme="minorHAnsi"/>
          <w:sz w:val="18"/>
          <w:szCs w:val="18"/>
          <w:lang w:val="mk-MK"/>
        </w:rPr>
        <w:t>, ЗВР</w:t>
      </w:r>
    </w:p>
  </w:footnote>
  <w:footnote w:id="106">
    <w:p w14:paraId="128491E2" w14:textId="77777777" w:rsidR="004A1A67" w:rsidRPr="008A3D0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8A3D07">
        <w:rPr>
          <w:rFonts w:asciiTheme="minorHAnsi" w:hAnsiTheme="minorHAnsi"/>
          <w:sz w:val="18"/>
          <w:szCs w:val="18"/>
          <w:lang w:val="mk-MK"/>
        </w:rPr>
        <w:t xml:space="preserve"> Член 152 (2)</w:t>
      </w:r>
      <w:r>
        <w:rPr>
          <w:rFonts w:asciiTheme="minorHAnsi" w:hAnsiTheme="minorHAnsi"/>
          <w:sz w:val="18"/>
          <w:szCs w:val="18"/>
          <w:lang w:val="mk-MK"/>
        </w:rPr>
        <w:t>,</w:t>
      </w:r>
      <w:r w:rsidRPr="008A3D07">
        <w:rPr>
          <w:rFonts w:asciiTheme="minorHAnsi" w:hAnsiTheme="minorHAnsi"/>
          <w:sz w:val="18"/>
          <w:szCs w:val="18"/>
          <w:lang w:val="mk-MK"/>
        </w:rPr>
        <w:t xml:space="preserve"> ЗВР</w:t>
      </w:r>
    </w:p>
  </w:footnote>
  <w:footnote w:id="107">
    <w:p w14:paraId="02DD3DE8" w14:textId="77777777" w:rsidR="004A1A67" w:rsidRPr="008A3D0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8A3D07">
        <w:rPr>
          <w:rFonts w:asciiTheme="minorHAnsi" w:hAnsiTheme="minorHAnsi"/>
          <w:sz w:val="18"/>
          <w:szCs w:val="18"/>
          <w:lang w:val="mk-MK"/>
        </w:rPr>
        <w:t xml:space="preserve"> </w:t>
      </w:r>
      <w:r>
        <w:rPr>
          <w:rFonts w:asciiTheme="minorHAnsi" w:hAnsiTheme="minorHAnsi" w:cstheme="minorHAnsi"/>
          <w:sz w:val="18"/>
          <w:szCs w:val="18"/>
          <w:lang w:val="mk-MK"/>
        </w:rPr>
        <w:t>Според</w:t>
      </w:r>
      <w:r w:rsidRPr="008A3D07">
        <w:rPr>
          <w:rFonts w:asciiTheme="minorHAnsi" w:hAnsiTheme="minorHAnsi" w:cstheme="minorHAnsi"/>
          <w:sz w:val="18"/>
          <w:szCs w:val="18"/>
          <w:lang w:val="mk-MK"/>
        </w:rPr>
        <w:t xml:space="preserve"> член 104</w:t>
      </w:r>
      <w:r>
        <w:rPr>
          <w:rFonts w:asciiTheme="minorHAnsi" w:hAnsiTheme="minorHAnsi" w:cstheme="minorHAnsi"/>
          <w:sz w:val="18"/>
          <w:szCs w:val="18"/>
          <w:lang w:val="mk-MK"/>
        </w:rPr>
        <w:t xml:space="preserve"> од ЗП</w:t>
      </w:r>
      <w:r w:rsidRPr="008A3D07">
        <w:rPr>
          <w:rFonts w:asciiTheme="minorHAnsi" w:hAnsiTheme="minorHAnsi" w:cstheme="minorHAnsi"/>
          <w:sz w:val="18"/>
          <w:szCs w:val="18"/>
          <w:lang w:val="mk-MK"/>
        </w:rPr>
        <w:t xml:space="preserve"> и </w:t>
      </w:r>
      <w:r>
        <w:rPr>
          <w:rFonts w:asciiTheme="minorHAnsi" w:hAnsiTheme="minorHAnsi" w:cstheme="minorHAnsi"/>
          <w:sz w:val="18"/>
          <w:szCs w:val="18"/>
          <w:lang w:val="mk-MK"/>
        </w:rPr>
        <w:t xml:space="preserve">член </w:t>
      </w:r>
      <w:r w:rsidRPr="008A3D07">
        <w:rPr>
          <w:rFonts w:asciiTheme="minorHAnsi" w:hAnsiTheme="minorHAnsi" w:cstheme="minorHAnsi"/>
          <w:sz w:val="18"/>
          <w:szCs w:val="18"/>
          <w:lang w:val="mk-MK"/>
        </w:rPr>
        <w:t xml:space="preserve">167 </w:t>
      </w:r>
      <w:r>
        <w:rPr>
          <w:rFonts w:asciiTheme="minorHAnsi" w:hAnsiTheme="minorHAnsi" w:cstheme="minorHAnsi"/>
          <w:sz w:val="18"/>
          <w:szCs w:val="18"/>
          <w:lang w:val="mk-MK"/>
        </w:rPr>
        <w:t>од ЗВР</w:t>
      </w:r>
    </w:p>
  </w:footnote>
  <w:footnote w:id="108">
    <w:p w14:paraId="7C9CA699" w14:textId="77777777" w:rsidR="004A1A67" w:rsidRPr="008A3D0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8A3D07">
        <w:rPr>
          <w:rFonts w:asciiTheme="minorHAnsi" w:hAnsiTheme="minorHAnsi"/>
          <w:sz w:val="18"/>
          <w:szCs w:val="18"/>
          <w:lang w:val="mk-MK"/>
        </w:rPr>
        <w:t xml:space="preserve"> Оваа обврска се повтор</w:t>
      </w:r>
      <w:r>
        <w:rPr>
          <w:rFonts w:asciiTheme="minorHAnsi" w:hAnsiTheme="minorHAnsi"/>
          <w:sz w:val="18"/>
          <w:szCs w:val="18"/>
          <w:lang w:val="mk-MK"/>
        </w:rPr>
        <w:t>ува</w:t>
      </w:r>
      <w:r w:rsidRPr="008A3D07">
        <w:rPr>
          <w:rFonts w:asciiTheme="minorHAnsi" w:hAnsiTheme="minorHAnsi"/>
          <w:sz w:val="18"/>
          <w:szCs w:val="18"/>
          <w:lang w:val="mk-MK"/>
        </w:rPr>
        <w:t xml:space="preserve"> во член 4 од Правилникот за начинот </w:t>
      </w:r>
      <w:r>
        <w:rPr>
          <w:rFonts w:asciiTheme="minorHAnsi" w:hAnsiTheme="minorHAnsi"/>
          <w:sz w:val="18"/>
          <w:szCs w:val="18"/>
          <w:lang w:val="mk-MK"/>
        </w:rPr>
        <w:t xml:space="preserve">на однесување и интеракциите на службените лица </w:t>
      </w:r>
      <w:r w:rsidRPr="008A3D07">
        <w:rPr>
          <w:rFonts w:asciiTheme="minorHAnsi" w:hAnsiTheme="minorHAnsi"/>
          <w:sz w:val="18"/>
          <w:szCs w:val="18"/>
          <w:lang w:val="mk-MK"/>
        </w:rPr>
        <w:t>со посебни должности и овластувања во Министерството за внатрешни работи.</w:t>
      </w:r>
    </w:p>
  </w:footnote>
  <w:footnote w:id="109">
    <w:p w14:paraId="20B03A11" w14:textId="77777777" w:rsidR="004A1A67" w:rsidRPr="008A3D0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8A3D07">
        <w:rPr>
          <w:rFonts w:asciiTheme="minorHAnsi" w:hAnsiTheme="minorHAnsi"/>
          <w:sz w:val="18"/>
          <w:szCs w:val="18"/>
          <w:lang w:val="mk-MK"/>
        </w:rPr>
        <w:t xml:space="preserve"> Член 7 од Упатството за начинот на работа на Комисијата која дава предлог за вршење на определени</w:t>
      </w:r>
      <w:r>
        <w:rPr>
          <w:rFonts w:asciiTheme="minorHAnsi" w:hAnsiTheme="minorHAnsi"/>
          <w:sz w:val="18"/>
          <w:szCs w:val="18"/>
          <w:lang w:val="mk-MK"/>
        </w:rPr>
        <w:t xml:space="preserve"> активности</w:t>
      </w:r>
      <w:r w:rsidRPr="008A3D07">
        <w:rPr>
          <w:rFonts w:asciiTheme="minorHAnsi" w:hAnsiTheme="minorHAnsi"/>
          <w:sz w:val="18"/>
          <w:szCs w:val="18"/>
          <w:lang w:val="mk-MK"/>
        </w:rPr>
        <w:t>, самостојна или дополнителна стопанска или професионална дејност која не е во конфликт со внатрешн</w:t>
      </w:r>
      <w:r>
        <w:rPr>
          <w:rFonts w:asciiTheme="minorHAnsi" w:hAnsiTheme="minorHAnsi"/>
          <w:sz w:val="18"/>
          <w:szCs w:val="18"/>
          <w:lang w:val="mk-MK"/>
        </w:rPr>
        <w:t>ите</w:t>
      </w:r>
      <w:r w:rsidRPr="008A3D07">
        <w:rPr>
          <w:rFonts w:asciiTheme="minorHAnsi" w:hAnsiTheme="minorHAnsi"/>
          <w:sz w:val="18"/>
          <w:szCs w:val="18"/>
          <w:lang w:val="mk-MK"/>
        </w:rPr>
        <w:t>, односно полициските работи</w:t>
      </w:r>
      <w:r>
        <w:rPr>
          <w:rFonts w:asciiTheme="minorHAnsi" w:hAnsiTheme="minorHAnsi"/>
          <w:sz w:val="18"/>
          <w:szCs w:val="18"/>
          <w:lang w:val="mk-MK"/>
        </w:rPr>
        <w:t>.</w:t>
      </w:r>
    </w:p>
  </w:footnote>
  <w:footnote w:id="110">
    <w:p w14:paraId="23B059BF" w14:textId="77777777" w:rsidR="004A1A67" w:rsidRPr="006A3A6E"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6A3A6E">
        <w:rPr>
          <w:rFonts w:asciiTheme="minorHAnsi" w:hAnsiTheme="minorHAnsi"/>
          <w:sz w:val="18"/>
          <w:szCs w:val="18"/>
          <w:lang w:val="mk-MK"/>
        </w:rPr>
        <w:t xml:space="preserve"> Членови 4 и 6, соодветно</w:t>
      </w:r>
    </w:p>
  </w:footnote>
  <w:footnote w:id="111">
    <w:p w14:paraId="3F6FB75F" w14:textId="77777777" w:rsidR="004A1A67" w:rsidRPr="006A3A6E"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6A3A6E">
        <w:rPr>
          <w:rFonts w:asciiTheme="minorHAnsi" w:hAnsiTheme="minorHAnsi"/>
          <w:sz w:val="18"/>
          <w:szCs w:val="18"/>
          <w:lang w:val="mk-MK"/>
        </w:rPr>
        <w:t xml:space="preserve"> Членови 114 и 155 </w:t>
      </w:r>
      <w:r>
        <w:rPr>
          <w:rFonts w:asciiTheme="minorHAnsi" w:hAnsiTheme="minorHAnsi"/>
          <w:sz w:val="18"/>
          <w:szCs w:val="18"/>
          <w:lang w:val="mk-MK"/>
        </w:rPr>
        <w:t>ЗВР</w:t>
      </w:r>
      <w:r w:rsidRPr="006A3A6E">
        <w:rPr>
          <w:rFonts w:asciiTheme="minorHAnsi" w:hAnsiTheme="minorHAnsi"/>
          <w:sz w:val="18"/>
          <w:szCs w:val="18"/>
          <w:lang w:val="mk-MK"/>
        </w:rPr>
        <w:t>.</w:t>
      </w:r>
    </w:p>
  </w:footnote>
  <w:footnote w:id="112">
    <w:p w14:paraId="4001324D" w14:textId="649463A0" w:rsidR="004A1A67" w:rsidRPr="00D71205" w:rsidRDefault="004A1A67">
      <w:pPr>
        <w:pStyle w:val="FootnoteText"/>
        <w:rPr>
          <w:rFonts w:asciiTheme="minorHAnsi" w:hAnsiTheme="minorHAnsi" w:cstheme="minorHAnsi"/>
          <w:sz w:val="18"/>
          <w:szCs w:val="18"/>
          <w:lang w:val="mk-MK"/>
        </w:rPr>
      </w:pPr>
      <w:r w:rsidRPr="00D71205">
        <w:rPr>
          <w:rStyle w:val="FootnoteReference"/>
          <w:rFonts w:asciiTheme="minorHAnsi" w:hAnsiTheme="minorHAnsi" w:cstheme="minorHAnsi"/>
          <w:sz w:val="18"/>
          <w:szCs w:val="18"/>
        </w:rPr>
        <w:footnoteRef/>
      </w:r>
      <w:r w:rsidRPr="00D71205">
        <w:rPr>
          <w:rFonts w:asciiTheme="minorHAnsi" w:hAnsiTheme="minorHAnsi" w:cstheme="minorHAnsi"/>
          <w:sz w:val="18"/>
          <w:szCs w:val="18"/>
        </w:rPr>
        <w:t xml:space="preserve"> </w:t>
      </w:r>
      <w:r w:rsidRPr="00D71205">
        <w:rPr>
          <w:rFonts w:asciiTheme="minorHAnsi" w:hAnsiTheme="minorHAnsi" w:cstheme="minorHAnsi"/>
          <w:sz w:val="18"/>
          <w:szCs w:val="18"/>
          <w:lang w:val="mk-MK"/>
        </w:rPr>
        <w:t xml:space="preserve">Член 26, </w:t>
      </w:r>
      <w:r w:rsidRPr="00D71205">
        <w:rPr>
          <w:rFonts w:asciiTheme="minorHAnsi" w:hAnsiTheme="minorHAnsi" w:cstheme="minorHAnsi"/>
          <w:sz w:val="18"/>
          <w:szCs w:val="18"/>
          <w:lang w:val="en-US"/>
        </w:rPr>
        <w:t xml:space="preserve">R(2000)10 </w:t>
      </w:r>
      <w:r w:rsidRPr="00D71205">
        <w:rPr>
          <w:rFonts w:asciiTheme="minorHAnsi" w:hAnsiTheme="minorHAnsi" w:cstheme="minorHAnsi"/>
          <w:sz w:val="18"/>
          <w:szCs w:val="18"/>
          <w:lang w:val="mk-MK"/>
        </w:rPr>
        <w:t xml:space="preserve">од Кодексот за однесување на јавните службеници содржи посебни упатства за напуштање на јавната служба.  </w:t>
      </w:r>
    </w:p>
  </w:footnote>
  <w:footnote w:id="113">
    <w:p w14:paraId="3BDAA030" w14:textId="77777777" w:rsidR="004A1A67" w:rsidRPr="00242847" w:rsidRDefault="004A1A67" w:rsidP="0003020D">
      <w:pPr>
        <w:pStyle w:val="FootnoteText"/>
        <w:jc w:val="both"/>
        <w:rPr>
          <w:rFonts w:asciiTheme="minorHAnsi" w:hAnsiTheme="minorHAnsi"/>
          <w:sz w:val="18"/>
          <w:szCs w:val="18"/>
          <w:lang w:val="mk-MK"/>
        </w:rPr>
      </w:pPr>
      <w:r w:rsidRPr="00392C91">
        <w:rPr>
          <w:rStyle w:val="FootnoteReference"/>
          <w:rFonts w:asciiTheme="minorHAnsi" w:hAnsiTheme="minorHAnsi"/>
          <w:sz w:val="18"/>
          <w:szCs w:val="18"/>
        </w:rPr>
        <w:footnoteRef/>
      </w:r>
      <w:r w:rsidRPr="00242847">
        <w:rPr>
          <w:rFonts w:asciiTheme="minorHAnsi" w:hAnsiTheme="minorHAnsi"/>
          <w:sz w:val="18"/>
          <w:szCs w:val="18"/>
          <w:lang w:val="mk-MK"/>
        </w:rPr>
        <w:t xml:space="preserve"> </w:t>
      </w:r>
      <w:r w:rsidRPr="00242847">
        <w:rPr>
          <w:rFonts w:asciiTheme="minorHAnsi" w:hAnsiTheme="minorHAnsi" w:cstheme="minorHAnsi"/>
          <w:sz w:val="18"/>
          <w:szCs w:val="18"/>
          <w:lang w:val="mk-MK"/>
        </w:rPr>
        <w:t xml:space="preserve">Врз основа на Правилникот за однесување и меѓусебните односи на </w:t>
      </w:r>
      <w:r>
        <w:rPr>
          <w:rFonts w:asciiTheme="minorHAnsi" w:hAnsiTheme="minorHAnsi" w:cstheme="minorHAnsi"/>
          <w:sz w:val="18"/>
          <w:szCs w:val="18"/>
          <w:lang w:val="mk-MK"/>
        </w:rPr>
        <w:t>вработените</w:t>
      </w:r>
      <w:r w:rsidRPr="00242847">
        <w:rPr>
          <w:rFonts w:asciiTheme="minorHAnsi" w:hAnsiTheme="minorHAnsi" w:cstheme="minorHAnsi"/>
          <w:sz w:val="18"/>
          <w:szCs w:val="18"/>
          <w:lang w:val="mk-MK"/>
        </w:rPr>
        <w:t xml:space="preserve"> со посебни должности и овластувања на Министерството за внатрешни работи</w:t>
      </w:r>
      <w:r>
        <w:rPr>
          <w:rFonts w:asciiTheme="minorHAnsi" w:hAnsiTheme="minorHAnsi" w:cstheme="minorHAnsi"/>
          <w:sz w:val="18"/>
          <w:szCs w:val="18"/>
          <w:lang w:val="mk-MK"/>
        </w:rPr>
        <w:t>.</w:t>
      </w:r>
    </w:p>
  </w:footnote>
  <w:footnote w:id="114">
    <w:p w14:paraId="4D4021C3" w14:textId="02D327B6"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w:t>
      </w:r>
      <w:r w:rsidRPr="00D71205">
        <w:rPr>
          <w:rFonts w:ascii="Calibri" w:hAnsi="Calibri" w:cs="Calibri"/>
          <w:lang w:val="mk-MK"/>
        </w:rPr>
        <w:t>ОВККИПС</w:t>
      </w:r>
      <w:r>
        <w:rPr>
          <w:rFonts w:cstheme="minorHAnsi"/>
          <w:u w:val="single"/>
          <w:lang w:val="mk-MK"/>
        </w:rPr>
        <w:t xml:space="preserve"> </w:t>
      </w:r>
      <w:r w:rsidRPr="00392C91">
        <w:rPr>
          <w:rFonts w:asciiTheme="minorHAnsi" w:hAnsiTheme="minorHAnsi" w:cstheme="minorHAnsi"/>
          <w:sz w:val="18"/>
          <w:szCs w:val="18"/>
        </w:rPr>
        <w:t>има 44 вработени, од кои 38 се полиц</w:t>
      </w:r>
      <w:r>
        <w:rPr>
          <w:rFonts w:asciiTheme="minorHAnsi" w:hAnsiTheme="minorHAnsi" w:cstheme="minorHAnsi"/>
          <w:sz w:val="18"/>
          <w:szCs w:val="18"/>
          <w:lang w:val="mk-MK"/>
        </w:rPr>
        <w:t>иски службеници</w:t>
      </w:r>
      <w:r w:rsidRPr="00392C91">
        <w:rPr>
          <w:rFonts w:asciiTheme="minorHAnsi" w:hAnsiTheme="minorHAnsi" w:cstheme="minorHAnsi"/>
          <w:sz w:val="18"/>
          <w:szCs w:val="18"/>
        </w:rPr>
        <w:t xml:space="preserve"> (</w:t>
      </w:r>
      <w:r>
        <w:rPr>
          <w:rFonts w:asciiTheme="minorHAnsi" w:hAnsiTheme="minorHAnsi" w:cstheme="minorHAnsi"/>
          <w:sz w:val="18"/>
          <w:szCs w:val="18"/>
          <w:lang w:val="mk-MK"/>
        </w:rPr>
        <w:t>додека неговиот</w:t>
      </w:r>
      <w:r w:rsidRPr="00392C91">
        <w:rPr>
          <w:rFonts w:asciiTheme="minorHAnsi" w:hAnsiTheme="minorHAnsi" w:cstheme="minorHAnsi"/>
          <w:sz w:val="18"/>
          <w:szCs w:val="18"/>
        </w:rPr>
        <w:t xml:space="preserve"> буџет предвидува </w:t>
      </w:r>
      <w:r>
        <w:rPr>
          <w:rFonts w:asciiTheme="minorHAnsi" w:hAnsiTheme="minorHAnsi" w:cstheme="minorHAnsi"/>
          <w:sz w:val="18"/>
          <w:szCs w:val="18"/>
        </w:rPr>
        <w:t>67 вработени, меѓу кои 59 полиц</w:t>
      </w:r>
      <w:r>
        <w:rPr>
          <w:rFonts w:asciiTheme="minorHAnsi" w:hAnsiTheme="minorHAnsi" w:cstheme="minorHAnsi"/>
          <w:sz w:val="18"/>
          <w:szCs w:val="18"/>
          <w:lang w:val="mk-MK"/>
        </w:rPr>
        <w:t>иски службеници</w:t>
      </w:r>
      <w:r w:rsidRPr="00392C91">
        <w:rPr>
          <w:rFonts w:asciiTheme="minorHAnsi" w:hAnsiTheme="minorHAnsi" w:cstheme="minorHAnsi"/>
          <w:sz w:val="18"/>
          <w:szCs w:val="18"/>
        </w:rPr>
        <w:t>).</w:t>
      </w:r>
    </w:p>
  </w:footnote>
  <w:footnote w:id="115">
    <w:p w14:paraId="305C04E4"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Членови 59 и 64</w:t>
      </w:r>
      <w:r>
        <w:rPr>
          <w:rFonts w:asciiTheme="minorHAnsi" w:hAnsiTheme="minorHAnsi"/>
          <w:sz w:val="18"/>
          <w:szCs w:val="18"/>
          <w:lang w:val="mk-MK"/>
        </w:rPr>
        <w:t xml:space="preserve"> од ЗВР</w:t>
      </w:r>
    </w:p>
  </w:footnote>
  <w:footnote w:id="116">
    <w:p w14:paraId="55346A81"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47 од Кодексот на полициска етика</w:t>
      </w:r>
    </w:p>
  </w:footnote>
  <w:footnote w:id="117">
    <w:p w14:paraId="56E6C23C" w14:textId="77777777" w:rsidR="004A1A67" w:rsidRPr="00392C91" w:rsidRDefault="004A1A67" w:rsidP="0003020D">
      <w:pPr>
        <w:spacing w:after="0" w:line="240" w:lineRule="auto"/>
        <w:jc w:val="both"/>
        <w:rPr>
          <w:rFonts w:cstheme="minorHAnsi"/>
          <w:sz w:val="18"/>
          <w:szCs w:val="18"/>
          <w:lang w:val="en-GB"/>
        </w:rPr>
      </w:pPr>
      <w:r w:rsidRPr="00392C91">
        <w:rPr>
          <w:rStyle w:val="FootnoteReference"/>
          <w:sz w:val="18"/>
          <w:szCs w:val="18"/>
          <w:lang w:val="en-GB"/>
        </w:rPr>
        <w:footnoteRef/>
      </w:r>
      <w:r w:rsidRPr="00392C91">
        <w:rPr>
          <w:sz w:val="18"/>
          <w:szCs w:val="18"/>
          <w:lang w:val="en-GB"/>
        </w:rPr>
        <w:t xml:space="preserve"> Правилниците за однесување и интеракции на полициските службеници и на вработените со посебни должности и овластувања во Министерството за внатрешни работи</w:t>
      </w:r>
    </w:p>
  </w:footnote>
  <w:footnote w:id="118">
    <w:p w14:paraId="6DB65CCC"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8</w:t>
      </w:r>
      <w:r>
        <w:rPr>
          <w:rFonts w:asciiTheme="minorHAnsi" w:hAnsiTheme="minorHAnsi"/>
          <w:sz w:val="18"/>
          <w:szCs w:val="18"/>
          <w:lang w:val="mk-MK"/>
        </w:rPr>
        <w:t xml:space="preserve"> од ЗП</w:t>
      </w:r>
      <w:r w:rsidRPr="00392C91">
        <w:rPr>
          <w:rFonts w:asciiTheme="minorHAnsi" w:hAnsiTheme="minorHAnsi"/>
          <w:sz w:val="18"/>
          <w:szCs w:val="18"/>
        </w:rPr>
        <w:t xml:space="preserve"> и </w:t>
      </w:r>
      <w:r>
        <w:rPr>
          <w:rFonts w:asciiTheme="minorHAnsi" w:hAnsiTheme="minorHAnsi"/>
          <w:sz w:val="18"/>
          <w:szCs w:val="18"/>
          <w:lang w:val="mk-MK"/>
        </w:rPr>
        <w:t xml:space="preserve">член </w:t>
      </w:r>
      <w:r w:rsidRPr="00392C91">
        <w:rPr>
          <w:rFonts w:asciiTheme="minorHAnsi" w:hAnsiTheme="minorHAnsi"/>
          <w:sz w:val="18"/>
          <w:szCs w:val="18"/>
        </w:rPr>
        <w:t xml:space="preserve">58 </w:t>
      </w:r>
      <w:r>
        <w:rPr>
          <w:rFonts w:asciiTheme="minorHAnsi" w:hAnsiTheme="minorHAnsi"/>
          <w:sz w:val="18"/>
          <w:szCs w:val="18"/>
          <w:lang w:val="mk-MK"/>
        </w:rPr>
        <w:t>од ЗВР</w:t>
      </w:r>
    </w:p>
  </w:footnote>
  <w:footnote w:id="119">
    <w:p w14:paraId="0812F89F"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184 (1) ЗВР</w:t>
      </w:r>
    </w:p>
  </w:footnote>
  <w:footnote w:id="120">
    <w:p w14:paraId="5AD89EA3"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Види член</w:t>
      </w:r>
      <w:r>
        <w:rPr>
          <w:rFonts w:asciiTheme="minorHAnsi" w:hAnsiTheme="minorHAnsi"/>
          <w:sz w:val="18"/>
          <w:szCs w:val="18"/>
          <w:lang w:val="mk-MK"/>
        </w:rPr>
        <w:t>ови</w:t>
      </w:r>
      <w:r w:rsidRPr="00392C91">
        <w:rPr>
          <w:rFonts w:asciiTheme="minorHAnsi" w:hAnsiTheme="minorHAnsi"/>
          <w:sz w:val="18"/>
          <w:szCs w:val="18"/>
        </w:rPr>
        <w:t xml:space="preserve"> 186 и 187 </w:t>
      </w:r>
      <w:r>
        <w:rPr>
          <w:rFonts w:asciiTheme="minorHAnsi" w:hAnsiTheme="minorHAnsi"/>
          <w:sz w:val="18"/>
          <w:szCs w:val="18"/>
          <w:lang w:val="mk-MK"/>
        </w:rPr>
        <w:t>ЗВР</w:t>
      </w:r>
    </w:p>
  </w:footnote>
  <w:footnote w:id="121">
    <w:p w14:paraId="434AB9DE" w14:textId="77777777" w:rsidR="004A1A67" w:rsidRPr="00392C91" w:rsidRDefault="004A1A67" w:rsidP="0003020D">
      <w:pPr>
        <w:pStyle w:val="FootnoteText"/>
        <w:jc w:val="both"/>
        <w:rPr>
          <w:rFonts w:asciiTheme="minorHAnsi" w:hAnsiTheme="minorHAnsi"/>
          <w:sz w:val="18"/>
          <w:szCs w:val="18"/>
        </w:rPr>
      </w:pPr>
      <w:r w:rsidRPr="00392C91">
        <w:rPr>
          <w:rStyle w:val="FootnoteReference"/>
          <w:rFonts w:asciiTheme="minorHAnsi" w:hAnsiTheme="minorHAnsi"/>
          <w:sz w:val="18"/>
          <w:szCs w:val="18"/>
        </w:rPr>
        <w:footnoteRef/>
      </w:r>
      <w:r w:rsidRPr="00392C91">
        <w:rPr>
          <w:rFonts w:asciiTheme="minorHAnsi" w:hAnsiTheme="minorHAnsi"/>
          <w:sz w:val="18"/>
          <w:szCs w:val="18"/>
        </w:rPr>
        <w:t xml:space="preserve"> Член 188 </w:t>
      </w:r>
      <w:r>
        <w:rPr>
          <w:rFonts w:asciiTheme="minorHAnsi" w:hAnsiTheme="minorHAnsi"/>
          <w:sz w:val="18"/>
          <w:szCs w:val="18"/>
          <w:lang w:val="mk-MK"/>
        </w:rPr>
        <w:t>од ЗВР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DCD"/>
    <w:multiLevelType w:val="hybridMultilevel"/>
    <w:tmpl w:val="BC50CC66"/>
    <w:lvl w:ilvl="0" w:tplc="6F8CE290">
      <w:start w:val="1"/>
      <w:numFmt w:val="decimal"/>
      <w:lvlText w:val="%1."/>
      <w:lvlJc w:val="left"/>
      <w:pPr>
        <w:ind w:left="1211"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CA1"/>
    <w:multiLevelType w:val="hybridMultilevel"/>
    <w:tmpl w:val="51C440A4"/>
    <w:lvl w:ilvl="0" w:tplc="34B45BB8">
      <w:start w:val="10"/>
      <w:numFmt w:val="decimal"/>
      <w:lvlText w:val="%1."/>
      <w:lvlJc w:val="left"/>
      <w:pPr>
        <w:ind w:left="144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73E5CCE"/>
    <w:multiLevelType w:val="hybridMultilevel"/>
    <w:tmpl w:val="19DA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74FD5"/>
    <w:multiLevelType w:val="multilevel"/>
    <w:tmpl w:val="A44EB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A51B3"/>
    <w:multiLevelType w:val="hybridMultilevel"/>
    <w:tmpl w:val="F90AB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8963AD"/>
    <w:multiLevelType w:val="hybridMultilevel"/>
    <w:tmpl w:val="6AF6B7C4"/>
    <w:lvl w:ilvl="0" w:tplc="167E3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16CD0"/>
    <w:multiLevelType w:val="hybridMultilevel"/>
    <w:tmpl w:val="9F72803A"/>
    <w:lvl w:ilvl="0" w:tplc="97483A40">
      <w:start w:val="1"/>
      <w:numFmt w:val="lowerRoman"/>
      <w:lvlText w:val="%1."/>
      <w:lvlJc w:val="left"/>
      <w:pPr>
        <w:ind w:left="720" w:hanging="360"/>
      </w:pPr>
      <w:rPr>
        <w:rFonts w:cs="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44317"/>
    <w:multiLevelType w:val="hybridMultilevel"/>
    <w:tmpl w:val="9F72803A"/>
    <w:lvl w:ilvl="0" w:tplc="97483A40">
      <w:start w:val="1"/>
      <w:numFmt w:val="lowerRoman"/>
      <w:lvlText w:val="%1."/>
      <w:lvlJc w:val="left"/>
      <w:pPr>
        <w:ind w:left="720" w:hanging="360"/>
      </w:pPr>
      <w:rPr>
        <w:rFonts w:cs="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A1CD7"/>
    <w:multiLevelType w:val="hybridMultilevel"/>
    <w:tmpl w:val="5BF681EE"/>
    <w:lvl w:ilvl="0" w:tplc="CDD4D5DA">
      <w:start w:val="1"/>
      <w:numFmt w:val="bullet"/>
      <w:lvlText w:val=""/>
      <w:lvlJc w:val="left"/>
      <w:pPr>
        <w:tabs>
          <w:tab w:val="num" w:pos="1069"/>
        </w:tabs>
        <w:ind w:left="1069"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906B67"/>
    <w:multiLevelType w:val="hybridMultilevel"/>
    <w:tmpl w:val="9BE29D6E"/>
    <w:lvl w:ilvl="0" w:tplc="77FA1C94">
      <w:start w:val="6"/>
      <w:numFmt w:val="decimal"/>
      <w:lvlText w:val="%1."/>
      <w:lvlJc w:val="left"/>
      <w:pPr>
        <w:tabs>
          <w:tab w:val="num" w:pos="0"/>
        </w:tabs>
        <w:ind w:left="0" w:firstLine="0"/>
      </w:pPr>
      <w:rPr>
        <w:rFonts w:asciiTheme="minorHAnsi" w:hAnsiTheme="minorHAnsi" w:cs="Times New Roman" w:hint="default"/>
        <w:b w:val="0"/>
        <w:i w:val="0"/>
        <w:color w:val="auto"/>
        <w:sz w:val="22"/>
        <w:lang w:val="en-GB"/>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20250A"/>
    <w:multiLevelType w:val="hybridMultilevel"/>
    <w:tmpl w:val="5012377C"/>
    <w:lvl w:ilvl="0" w:tplc="DA36DC0E">
      <w:start w:val="1"/>
      <w:numFmt w:val="decimal"/>
      <w:lvlText w:val="%1."/>
      <w:lvlJc w:val="left"/>
      <w:pPr>
        <w:tabs>
          <w:tab w:val="num" w:pos="720"/>
        </w:tabs>
        <w:ind w:left="720" w:hanging="360"/>
      </w:pPr>
      <w:rPr>
        <w:rFonts w:cs="Times New Roman" w:hint="default"/>
        <w:b/>
      </w:rPr>
    </w:lvl>
    <w:lvl w:ilvl="1" w:tplc="6FFA3B9A">
      <w:start w:val="1"/>
      <w:numFmt w:val="upperLetter"/>
      <w:lvlText w:val="%2."/>
      <w:lvlJc w:val="left"/>
      <w:pPr>
        <w:tabs>
          <w:tab w:val="num" w:pos="1440"/>
        </w:tabs>
        <w:ind w:left="1440" w:hanging="360"/>
      </w:pPr>
      <w:rPr>
        <w:rFonts w:cs="Times New Roman" w:hint="default"/>
      </w:rPr>
    </w:lvl>
    <w:lvl w:ilvl="2" w:tplc="2F2AB79C">
      <w:start w:val="1"/>
      <w:numFmt w:val="lowerLetter"/>
      <w:lvlText w:val="%3)"/>
      <w:lvlJc w:val="left"/>
      <w:pPr>
        <w:tabs>
          <w:tab w:val="num" w:pos="474"/>
        </w:tabs>
        <w:ind w:left="474" w:hanging="360"/>
      </w:pPr>
      <w:rPr>
        <w:rFonts w:cs="Times New Roman" w:hint="default"/>
        <w:i w:val="0"/>
      </w:rPr>
    </w:lvl>
    <w:lvl w:ilvl="3" w:tplc="0D0257A2">
      <w:start w:val="1"/>
      <w:numFmt w:val="decimal"/>
      <w:lvlText w:val="%4."/>
      <w:lvlJc w:val="left"/>
      <w:pPr>
        <w:tabs>
          <w:tab w:val="num" w:pos="2880"/>
        </w:tabs>
        <w:ind w:left="2880" w:hanging="360"/>
      </w:pPr>
      <w:rPr>
        <w:rFonts w:cs="Times New Roman" w:hint="default"/>
        <w:b w:val="0"/>
        <w:color w:val="1F497D" w:themeColor="text2"/>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D23007"/>
    <w:multiLevelType w:val="hybridMultilevel"/>
    <w:tmpl w:val="240EA4F4"/>
    <w:lvl w:ilvl="0" w:tplc="9918C622">
      <w:start w:val="1"/>
      <w:numFmt w:val="decimal"/>
      <w:lvlText w:val="%1."/>
      <w:lvlJc w:val="left"/>
      <w:pPr>
        <w:tabs>
          <w:tab w:val="num" w:pos="709"/>
        </w:tabs>
        <w:ind w:left="0" w:firstLine="0"/>
      </w:pPr>
      <w:rPr>
        <w:rFonts w:asciiTheme="minorHAnsi" w:hAnsiTheme="minorHAnsi" w:cstheme="minorHAnsi" w:hint="default"/>
        <w:b w:val="0"/>
        <w:i w:val="0"/>
        <w:color w:val="auto"/>
        <w:spacing w:val="0"/>
        <w:position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5AB46B01"/>
    <w:multiLevelType w:val="hybridMultilevel"/>
    <w:tmpl w:val="99C813F8"/>
    <w:lvl w:ilvl="0" w:tplc="04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4682CB5"/>
    <w:multiLevelType w:val="hybridMultilevel"/>
    <w:tmpl w:val="C674CCDE"/>
    <w:lvl w:ilvl="0" w:tplc="3F9A57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B4921"/>
    <w:multiLevelType w:val="hybridMultilevel"/>
    <w:tmpl w:val="A540114C"/>
    <w:lvl w:ilvl="0" w:tplc="62607B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26F66"/>
    <w:multiLevelType w:val="hybridMultilevel"/>
    <w:tmpl w:val="D620093C"/>
    <w:lvl w:ilvl="0" w:tplc="CDD4D5DA">
      <w:start w:val="1"/>
      <w:numFmt w:val="bullet"/>
      <w:lvlText w:val=""/>
      <w:lvlJc w:val="left"/>
      <w:pPr>
        <w:tabs>
          <w:tab w:val="num" w:pos="1429"/>
        </w:tabs>
        <w:ind w:left="1429"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57A86"/>
    <w:multiLevelType w:val="hybridMultilevel"/>
    <w:tmpl w:val="919A6AD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5"/>
  </w:num>
  <w:num w:numId="5">
    <w:abstractNumId w:val="8"/>
  </w:num>
  <w:num w:numId="6">
    <w:abstractNumId w:val="10"/>
  </w:num>
  <w:num w:numId="7">
    <w:abstractNumId w:val="4"/>
  </w:num>
  <w:num w:numId="8">
    <w:abstractNumId w:val="0"/>
  </w:num>
  <w:num w:numId="9">
    <w:abstractNumId w:val="3"/>
  </w:num>
  <w:num w:numId="10">
    <w:abstractNumId w:val="11"/>
  </w:num>
  <w:num w:numId="11">
    <w:abstractNumId w:val="13"/>
  </w:num>
  <w:num w:numId="12">
    <w:abstractNumId w:val="12"/>
  </w:num>
  <w:num w:numId="13">
    <w:abstractNumId w:val="5"/>
  </w:num>
  <w:num w:numId="14">
    <w:abstractNumId w:val="14"/>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53F"/>
    <w:rsid w:val="0000033A"/>
    <w:rsid w:val="0000039C"/>
    <w:rsid w:val="00000665"/>
    <w:rsid w:val="00000679"/>
    <w:rsid w:val="00000694"/>
    <w:rsid w:val="0000077D"/>
    <w:rsid w:val="0000084F"/>
    <w:rsid w:val="00000CB0"/>
    <w:rsid w:val="000013BB"/>
    <w:rsid w:val="0000169C"/>
    <w:rsid w:val="00001875"/>
    <w:rsid w:val="000019B9"/>
    <w:rsid w:val="00001B8C"/>
    <w:rsid w:val="00001BA9"/>
    <w:rsid w:val="000024C0"/>
    <w:rsid w:val="000026B6"/>
    <w:rsid w:val="00002870"/>
    <w:rsid w:val="0000297E"/>
    <w:rsid w:val="00002A53"/>
    <w:rsid w:val="00002BDF"/>
    <w:rsid w:val="00002C27"/>
    <w:rsid w:val="00002EEF"/>
    <w:rsid w:val="000030BD"/>
    <w:rsid w:val="00003870"/>
    <w:rsid w:val="00003A03"/>
    <w:rsid w:val="00003BE5"/>
    <w:rsid w:val="00003C91"/>
    <w:rsid w:val="000040EC"/>
    <w:rsid w:val="000040F8"/>
    <w:rsid w:val="00004279"/>
    <w:rsid w:val="000042FC"/>
    <w:rsid w:val="0000445B"/>
    <w:rsid w:val="00004586"/>
    <w:rsid w:val="000045C1"/>
    <w:rsid w:val="0000470A"/>
    <w:rsid w:val="00004B7E"/>
    <w:rsid w:val="00004D32"/>
    <w:rsid w:val="00004DD3"/>
    <w:rsid w:val="000051D6"/>
    <w:rsid w:val="00005533"/>
    <w:rsid w:val="000055AB"/>
    <w:rsid w:val="00005666"/>
    <w:rsid w:val="00005A5C"/>
    <w:rsid w:val="00005C23"/>
    <w:rsid w:val="00005D36"/>
    <w:rsid w:val="00005E0C"/>
    <w:rsid w:val="00006258"/>
    <w:rsid w:val="000062E4"/>
    <w:rsid w:val="0000653F"/>
    <w:rsid w:val="00006695"/>
    <w:rsid w:val="00006B6C"/>
    <w:rsid w:val="0000725E"/>
    <w:rsid w:val="00007606"/>
    <w:rsid w:val="00007852"/>
    <w:rsid w:val="00007910"/>
    <w:rsid w:val="00007B25"/>
    <w:rsid w:val="00007DA8"/>
    <w:rsid w:val="00010486"/>
    <w:rsid w:val="00010596"/>
    <w:rsid w:val="00010757"/>
    <w:rsid w:val="0001088A"/>
    <w:rsid w:val="00010A44"/>
    <w:rsid w:val="00010A46"/>
    <w:rsid w:val="00010BCF"/>
    <w:rsid w:val="00010C2C"/>
    <w:rsid w:val="00010DF0"/>
    <w:rsid w:val="0001144B"/>
    <w:rsid w:val="0001150B"/>
    <w:rsid w:val="00011568"/>
    <w:rsid w:val="00011AF1"/>
    <w:rsid w:val="00011DBD"/>
    <w:rsid w:val="0001238D"/>
    <w:rsid w:val="0001257E"/>
    <w:rsid w:val="00012692"/>
    <w:rsid w:val="000129FB"/>
    <w:rsid w:val="00012B46"/>
    <w:rsid w:val="00013731"/>
    <w:rsid w:val="000138B7"/>
    <w:rsid w:val="000139A7"/>
    <w:rsid w:val="00013F0F"/>
    <w:rsid w:val="0001424B"/>
    <w:rsid w:val="000145C9"/>
    <w:rsid w:val="00014761"/>
    <w:rsid w:val="00014A3C"/>
    <w:rsid w:val="00014A84"/>
    <w:rsid w:val="00014FA3"/>
    <w:rsid w:val="00015043"/>
    <w:rsid w:val="0001547A"/>
    <w:rsid w:val="00016144"/>
    <w:rsid w:val="0001614F"/>
    <w:rsid w:val="000161AC"/>
    <w:rsid w:val="000169E7"/>
    <w:rsid w:val="00017123"/>
    <w:rsid w:val="00017269"/>
    <w:rsid w:val="00017392"/>
    <w:rsid w:val="00017A0E"/>
    <w:rsid w:val="00017C36"/>
    <w:rsid w:val="00017EC7"/>
    <w:rsid w:val="00017F14"/>
    <w:rsid w:val="000206C7"/>
    <w:rsid w:val="000208DE"/>
    <w:rsid w:val="00020A12"/>
    <w:rsid w:val="00020F2E"/>
    <w:rsid w:val="00020F4D"/>
    <w:rsid w:val="00020FBD"/>
    <w:rsid w:val="0002119B"/>
    <w:rsid w:val="000211B4"/>
    <w:rsid w:val="000214DB"/>
    <w:rsid w:val="00021C8A"/>
    <w:rsid w:val="00021D28"/>
    <w:rsid w:val="00021ED6"/>
    <w:rsid w:val="000222FA"/>
    <w:rsid w:val="000231F6"/>
    <w:rsid w:val="00023286"/>
    <w:rsid w:val="00023653"/>
    <w:rsid w:val="0002368D"/>
    <w:rsid w:val="00023E6C"/>
    <w:rsid w:val="00023EE6"/>
    <w:rsid w:val="000240F7"/>
    <w:rsid w:val="000241A2"/>
    <w:rsid w:val="000242CE"/>
    <w:rsid w:val="0002432A"/>
    <w:rsid w:val="0002449F"/>
    <w:rsid w:val="000244B4"/>
    <w:rsid w:val="000244DF"/>
    <w:rsid w:val="0002512A"/>
    <w:rsid w:val="0002520F"/>
    <w:rsid w:val="000256A2"/>
    <w:rsid w:val="00025747"/>
    <w:rsid w:val="000259A5"/>
    <w:rsid w:val="00025D7B"/>
    <w:rsid w:val="00026008"/>
    <w:rsid w:val="00026275"/>
    <w:rsid w:val="000263D0"/>
    <w:rsid w:val="0002673E"/>
    <w:rsid w:val="0002674A"/>
    <w:rsid w:val="00026A6E"/>
    <w:rsid w:val="00026B0E"/>
    <w:rsid w:val="00026B13"/>
    <w:rsid w:val="00026DBD"/>
    <w:rsid w:val="00026DCB"/>
    <w:rsid w:val="00026E0A"/>
    <w:rsid w:val="00026E80"/>
    <w:rsid w:val="00026ED2"/>
    <w:rsid w:val="00026F1F"/>
    <w:rsid w:val="00026F82"/>
    <w:rsid w:val="0002726F"/>
    <w:rsid w:val="000272B0"/>
    <w:rsid w:val="000272C8"/>
    <w:rsid w:val="000273E5"/>
    <w:rsid w:val="0002794E"/>
    <w:rsid w:val="000301B4"/>
    <w:rsid w:val="0003020D"/>
    <w:rsid w:val="0003065C"/>
    <w:rsid w:val="00030980"/>
    <w:rsid w:val="00030BB7"/>
    <w:rsid w:val="00030C94"/>
    <w:rsid w:val="00030CCF"/>
    <w:rsid w:val="00031002"/>
    <w:rsid w:val="000313F9"/>
    <w:rsid w:val="00031771"/>
    <w:rsid w:val="00031799"/>
    <w:rsid w:val="000318C1"/>
    <w:rsid w:val="00031B5B"/>
    <w:rsid w:val="00031FB3"/>
    <w:rsid w:val="00032012"/>
    <w:rsid w:val="000321AC"/>
    <w:rsid w:val="0003221F"/>
    <w:rsid w:val="00032C5C"/>
    <w:rsid w:val="000331EB"/>
    <w:rsid w:val="00033536"/>
    <w:rsid w:val="0003353C"/>
    <w:rsid w:val="00033541"/>
    <w:rsid w:val="00034283"/>
    <w:rsid w:val="0003428A"/>
    <w:rsid w:val="000344FB"/>
    <w:rsid w:val="00034605"/>
    <w:rsid w:val="0003479E"/>
    <w:rsid w:val="00034854"/>
    <w:rsid w:val="00034AC1"/>
    <w:rsid w:val="00034B59"/>
    <w:rsid w:val="00034EFB"/>
    <w:rsid w:val="00034F92"/>
    <w:rsid w:val="0003500D"/>
    <w:rsid w:val="000352CB"/>
    <w:rsid w:val="000356A7"/>
    <w:rsid w:val="00035A00"/>
    <w:rsid w:val="00035B29"/>
    <w:rsid w:val="00036B5B"/>
    <w:rsid w:val="00036BAE"/>
    <w:rsid w:val="00036F44"/>
    <w:rsid w:val="000375FB"/>
    <w:rsid w:val="0003795B"/>
    <w:rsid w:val="00037F44"/>
    <w:rsid w:val="00037F6C"/>
    <w:rsid w:val="00040285"/>
    <w:rsid w:val="0004029C"/>
    <w:rsid w:val="00040397"/>
    <w:rsid w:val="0004042E"/>
    <w:rsid w:val="00040457"/>
    <w:rsid w:val="000407F2"/>
    <w:rsid w:val="00040813"/>
    <w:rsid w:val="000409E2"/>
    <w:rsid w:val="00041237"/>
    <w:rsid w:val="000415EB"/>
    <w:rsid w:val="00041A5A"/>
    <w:rsid w:val="00041B6D"/>
    <w:rsid w:val="00041BC0"/>
    <w:rsid w:val="00041CA2"/>
    <w:rsid w:val="00042041"/>
    <w:rsid w:val="0004242C"/>
    <w:rsid w:val="000428A9"/>
    <w:rsid w:val="00042C04"/>
    <w:rsid w:val="00043609"/>
    <w:rsid w:val="000436B7"/>
    <w:rsid w:val="0004371F"/>
    <w:rsid w:val="00043D8F"/>
    <w:rsid w:val="000442E7"/>
    <w:rsid w:val="000447BD"/>
    <w:rsid w:val="000452A3"/>
    <w:rsid w:val="00045567"/>
    <w:rsid w:val="000455C2"/>
    <w:rsid w:val="00045BD3"/>
    <w:rsid w:val="00045EFC"/>
    <w:rsid w:val="00045F53"/>
    <w:rsid w:val="0004609E"/>
    <w:rsid w:val="00046547"/>
    <w:rsid w:val="000465F1"/>
    <w:rsid w:val="00046630"/>
    <w:rsid w:val="00046AF2"/>
    <w:rsid w:val="00046C69"/>
    <w:rsid w:val="00047B86"/>
    <w:rsid w:val="00047C2F"/>
    <w:rsid w:val="00047D02"/>
    <w:rsid w:val="00047E88"/>
    <w:rsid w:val="00047F35"/>
    <w:rsid w:val="0005001C"/>
    <w:rsid w:val="000502D9"/>
    <w:rsid w:val="00050391"/>
    <w:rsid w:val="0005085F"/>
    <w:rsid w:val="0005093F"/>
    <w:rsid w:val="00050C36"/>
    <w:rsid w:val="000518E3"/>
    <w:rsid w:val="00051B42"/>
    <w:rsid w:val="000521DC"/>
    <w:rsid w:val="00052444"/>
    <w:rsid w:val="0005291A"/>
    <w:rsid w:val="00052A5E"/>
    <w:rsid w:val="00052A7A"/>
    <w:rsid w:val="00052B23"/>
    <w:rsid w:val="000532F9"/>
    <w:rsid w:val="00053373"/>
    <w:rsid w:val="000533A6"/>
    <w:rsid w:val="00053584"/>
    <w:rsid w:val="00053893"/>
    <w:rsid w:val="0005389E"/>
    <w:rsid w:val="000539D8"/>
    <w:rsid w:val="00053A19"/>
    <w:rsid w:val="000543B3"/>
    <w:rsid w:val="0005446D"/>
    <w:rsid w:val="00054A13"/>
    <w:rsid w:val="00054B7E"/>
    <w:rsid w:val="00055020"/>
    <w:rsid w:val="00055CBA"/>
    <w:rsid w:val="00055E55"/>
    <w:rsid w:val="00056532"/>
    <w:rsid w:val="000566F0"/>
    <w:rsid w:val="00056B67"/>
    <w:rsid w:val="000572A0"/>
    <w:rsid w:val="00057443"/>
    <w:rsid w:val="00057AB3"/>
    <w:rsid w:val="00057CC6"/>
    <w:rsid w:val="00057ECE"/>
    <w:rsid w:val="00057F34"/>
    <w:rsid w:val="00060204"/>
    <w:rsid w:val="0006030A"/>
    <w:rsid w:val="000604EB"/>
    <w:rsid w:val="000606BA"/>
    <w:rsid w:val="000606E0"/>
    <w:rsid w:val="0006084B"/>
    <w:rsid w:val="00060AA4"/>
    <w:rsid w:val="00060CCE"/>
    <w:rsid w:val="000612CE"/>
    <w:rsid w:val="00061353"/>
    <w:rsid w:val="00061444"/>
    <w:rsid w:val="00061509"/>
    <w:rsid w:val="000615CA"/>
    <w:rsid w:val="000616FC"/>
    <w:rsid w:val="00061827"/>
    <w:rsid w:val="000618DB"/>
    <w:rsid w:val="00061C2C"/>
    <w:rsid w:val="00061C6C"/>
    <w:rsid w:val="00061D07"/>
    <w:rsid w:val="00062403"/>
    <w:rsid w:val="0006242B"/>
    <w:rsid w:val="0006277B"/>
    <w:rsid w:val="00062DE7"/>
    <w:rsid w:val="000631EA"/>
    <w:rsid w:val="00063B42"/>
    <w:rsid w:val="00063E5F"/>
    <w:rsid w:val="000640CB"/>
    <w:rsid w:val="00064173"/>
    <w:rsid w:val="00064246"/>
    <w:rsid w:val="00064598"/>
    <w:rsid w:val="0006466B"/>
    <w:rsid w:val="0006474B"/>
    <w:rsid w:val="00064E83"/>
    <w:rsid w:val="00064F14"/>
    <w:rsid w:val="00065005"/>
    <w:rsid w:val="00065098"/>
    <w:rsid w:val="00065194"/>
    <w:rsid w:val="00065364"/>
    <w:rsid w:val="00065907"/>
    <w:rsid w:val="00065919"/>
    <w:rsid w:val="00065CF3"/>
    <w:rsid w:val="00065EE1"/>
    <w:rsid w:val="00066555"/>
    <w:rsid w:val="000667B0"/>
    <w:rsid w:val="000668A5"/>
    <w:rsid w:val="0006697A"/>
    <w:rsid w:val="00066B79"/>
    <w:rsid w:val="00067146"/>
    <w:rsid w:val="0006724D"/>
    <w:rsid w:val="0006727C"/>
    <w:rsid w:val="00067471"/>
    <w:rsid w:val="000674C8"/>
    <w:rsid w:val="0007009D"/>
    <w:rsid w:val="00070111"/>
    <w:rsid w:val="00070158"/>
    <w:rsid w:val="00070462"/>
    <w:rsid w:val="000706CF"/>
    <w:rsid w:val="00070A7A"/>
    <w:rsid w:val="00070B18"/>
    <w:rsid w:val="00070BA4"/>
    <w:rsid w:val="00070F23"/>
    <w:rsid w:val="00071220"/>
    <w:rsid w:val="000712EB"/>
    <w:rsid w:val="00071DDE"/>
    <w:rsid w:val="000725D8"/>
    <w:rsid w:val="00072B69"/>
    <w:rsid w:val="00072F61"/>
    <w:rsid w:val="00073046"/>
    <w:rsid w:val="00073B2C"/>
    <w:rsid w:val="00073DC6"/>
    <w:rsid w:val="000741E7"/>
    <w:rsid w:val="00074221"/>
    <w:rsid w:val="00074238"/>
    <w:rsid w:val="000742B7"/>
    <w:rsid w:val="00074597"/>
    <w:rsid w:val="00074739"/>
    <w:rsid w:val="00074784"/>
    <w:rsid w:val="000748CA"/>
    <w:rsid w:val="00074A84"/>
    <w:rsid w:val="00074D9A"/>
    <w:rsid w:val="00075ADD"/>
    <w:rsid w:val="00075B42"/>
    <w:rsid w:val="000760C2"/>
    <w:rsid w:val="00076626"/>
    <w:rsid w:val="00076A6F"/>
    <w:rsid w:val="00076BB7"/>
    <w:rsid w:val="00076FE3"/>
    <w:rsid w:val="00077430"/>
    <w:rsid w:val="00077610"/>
    <w:rsid w:val="00077744"/>
    <w:rsid w:val="00077847"/>
    <w:rsid w:val="00077A7F"/>
    <w:rsid w:val="00077B4A"/>
    <w:rsid w:val="000801A6"/>
    <w:rsid w:val="0008067C"/>
    <w:rsid w:val="0008091A"/>
    <w:rsid w:val="00080A7D"/>
    <w:rsid w:val="00080CB6"/>
    <w:rsid w:val="00080CCF"/>
    <w:rsid w:val="00080D24"/>
    <w:rsid w:val="00080E16"/>
    <w:rsid w:val="00081729"/>
    <w:rsid w:val="00081768"/>
    <w:rsid w:val="000818FE"/>
    <w:rsid w:val="00081994"/>
    <w:rsid w:val="00081A3C"/>
    <w:rsid w:val="00081D69"/>
    <w:rsid w:val="00081E7A"/>
    <w:rsid w:val="00081F25"/>
    <w:rsid w:val="00082E15"/>
    <w:rsid w:val="00082E3A"/>
    <w:rsid w:val="0008369A"/>
    <w:rsid w:val="0008370D"/>
    <w:rsid w:val="00083CB5"/>
    <w:rsid w:val="00083D75"/>
    <w:rsid w:val="00083E20"/>
    <w:rsid w:val="00083E86"/>
    <w:rsid w:val="00083EA2"/>
    <w:rsid w:val="00083F4C"/>
    <w:rsid w:val="00084034"/>
    <w:rsid w:val="000845E9"/>
    <w:rsid w:val="00084621"/>
    <w:rsid w:val="0008470F"/>
    <w:rsid w:val="000847D7"/>
    <w:rsid w:val="000848A4"/>
    <w:rsid w:val="0008492C"/>
    <w:rsid w:val="00084BCD"/>
    <w:rsid w:val="00085058"/>
    <w:rsid w:val="00085400"/>
    <w:rsid w:val="00086464"/>
    <w:rsid w:val="00086514"/>
    <w:rsid w:val="000868FF"/>
    <w:rsid w:val="00086FCF"/>
    <w:rsid w:val="00087013"/>
    <w:rsid w:val="000871B4"/>
    <w:rsid w:val="0008798B"/>
    <w:rsid w:val="00087AA7"/>
    <w:rsid w:val="00087D37"/>
    <w:rsid w:val="00087F4F"/>
    <w:rsid w:val="00087FCD"/>
    <w:rsid w:val="000903E9"/>
    <w:rsid w:val="00090486"/>
    <w:rsid w:val="00090C61"/>
    <w:rsid w:val="00090F41"/>
    <w:rsid w:val="00091002"/>
    <w:rsid w:val="000913A7"/>
    <w:rsid w:val="00091463"/>
    <w:rsid w:val="00091BCB"/>
    <w:rsid w:val="00091CB9"/>
    <w:rsid w:val="00091E61"/>
    <w:rsid w:val="00091FD7"/>
    <w:rsid w:val="0009205E"/>
    <w:rsid w:val="000922B4"/>
    <w:rsid w:val="000927A5"/>
    <w:rsid w:val="000927CE"/>
    <w:rsid w:val="00092969"/>
    <w:rsid w:val="00092B0F"/>
    <w:rsid w:val="00092D06"/>
    <w:rsid w:val="000934FA"/>
    <w:rsid w:val="00093711"/>
    <w:rsid w:val="00093816"/>
    <w:rsid w:val="00093D7D"/>
    <w:rsid w:val="0009413E"/>
    <w:rsid w:val="0009468A"/>
    <w:rsid w:val="000947CF"/>
    <w:rsid w:val="000948B4"/>
    <w:rsid w:val="00094B3F"/>
    <w:rsid w:val="00094EDB"/>
    <w:rsid w:val="00094F7A"/>
    <w:rsid w:val="00096093"/>
    <w:rsid w:val="00096138"/>
    <w:rsid w:val="00096459"/>
    <w:rsid w:val="000965F7"/>
    <w:rsid w:val="00096B7B"/>
    <w:rsid w:val="00096E88"/>
    <w:rsid w:val="00096F60"/>
    <w:rsid w:val="00097319"/>
    <w:rsid w:val="00097B39"/>
    <w:rsid w:val="00097BF4"/>
    <w:rsid w:val="00097FE1"/>
    <w:rsid w:val="000A008C"/>
    <w:rsid w:val="000A0488"/>
    <w:rsid w:val="000A05BB"/>
    <w:rsid w:val="000A068A"/>
    <w:rsid w:val="000A081E"/>
    <w:rsid w:val="000A08B7"/>
    <w:rsid w:val="000A09C0"/>
    <w:rsid w:val="000A0A12"/>
    <w:rsid w:val="000A0B70"/>
    <w:rsid w:val="000A0CDE"/>
    <w:rsid w:val="000A0EC5"/>
    <w:rsid w:val="000A0F38"/>
    <w:rsid w:val="000A0F4E"/>
    <w:rsid w:val="000A1262"/>
    <w:rsid w:val="000A1274"/>
    <w:rsid w:val="000A1406"/>
    <w:rsid w:val="000A1BE1"/>
    <w:rsid w:val="000A1DCE"/>
    <w:rsid w:val="000A1EDB"/>
    <w:rsid w:val="000A1EE6"/>
    <w:rsid w:val="000A1FB3"/>
    <w:rsid w:val="000A21D9"/>
    <w:rsid w:val="000A234C"/>
    <w:rsid w:val="000A2E45"/>
    <w:rsid w:val="000A2FF0"/>
    <w:rsid w:val="000A32CA"/>
    <w:rsid w:val="000A36EF"/>
    <w:rsid w:val="000A3847"/>
    <w:rsid w:val="000A4399"/>
    <w:rsid w:val="000A4709"/>
    <w:rsid w:val="000A4897"/>
    <w:rsid w:val="000A48EE"/>
    <w:rsid w:val="000A4D9E"/>
    <w:rsid w:val="000A4DC2"/>
    <w:rsid w:val="000A5200"/>
    <w:rsid w:val="000A5E94"/>
    <w:rsid w:val="000A6577"/>
    <w:rsid w:val="000A66B6"/>
    <w:rsid w:val="000A6B2D"/>
    <w:rsid w:val="000A6BC9"/>
    <w:rsid w:val="000A6BF5"/>
    <w:rsid w:val="000A6DDB"/>
    <w:rsid w:val="000A7068"/>
    <w:rsid w:val="000A710D"/>
    <w:rsid w:val="000A71B5"/>
    <w:rsid w:val="000A723E"/>
    <w:rsid w:val="000A725F"/>
    <w:rsid w:val="000A76EA"/>
    <w:rsid w:val="000A79FB"/>
    <w:rsid w:val="000B0282"/>
    <w:rsid w:val="000B0349"/>
    <w:rsid w:val="000B0366"/>
    <w:rsid w:val="000B03C1"/>
    <w:rsid w:val="000B03D7"/>
    <w:rsid w:val="000B0818"/>
    <w:rsid w:val="000B0876"/>
    <w:rsid w:val="000B095F"/>
    <w:rsid w:val="000B09FD"/>
    <w:rsid w:val="000B10AB"/>
    <w:rsid w:val="000B1158"/>
    <w:rsid w:val="000B12F3"/>
    <w:rsid w:val="000B1388"/>
    <w:rsid w:val="000B139E"/>
    <w:rsid w:val="000B1764"/>
    <w:rsid w:val="000B1AE2"/>
    <w:rsid w:val="000B1BC9"/>
    <w:rsid w:val="000B1DD1"/>
    <w:rsid w:val="000B205A"/>
    <w:rsid w:val="000B234F"/>
    <w:rsid w:val="000B2419"/>
    <w:rsid w:val="000B2CF5"/>
    <w:rsid w:val="000B306D"/>
    <w:rsid w:val="000B30C5"/>
    <w:rsid w:val="000B3243"/>
    <w:rsid w:val="000B332F"/>
    <w:rsid w:val="000B3352"/>
    <w:rsid w:val="000B3413"/>
    <w:rsid w:val="000B34AA"/>
    <w:rsid w:val="000B34D6"/>
    <w:rsid w:val="000B34DF"/>
    <w:rsid w:val="000B37B5"/>
    <w:rsid w:val="000B3827"/>
    <w:rsid w:val="000B3909"/>
    <w:rsid w:val="000B39B6"/>
    <w:rsid w:val="000B3D38"/>
    <w:rsid w:val="000B3E1E"/>
    <w:rsid w:val="000B3E4F"/>
    <w:rsid w:val="000B41D4"/>
    <w:rsid w:val="000B43C5"/>
    <w:rsid w:val="000B4A1B"/>
    <w:rsid w:val="000B4D20"/>
    <w:rsid w:val="000B4F3D"/>
    <w:rsid w:val="000B5139"/>
    <w:rsid w:val="000B582A"/>
    <w:rsid w:val="000B589B"/>
    <w:rsid w:val="000B5E43"/>
    <w:rsid w:val="000B6145"/>
    <w:rsid w:val="000B6166"/>
    <w:rsid w:val="000B61D3"/>
    <w:rsid w:val="000B6512"/>
    <w:rsid w:val="000B679B"/>
    <w:rsid w:val="000B6AC4"/>
    <w:rsid w:val="000B6F1E"/>
    <w:rsid w:val="000B710E"/>
    <w:rsid w:val="000B7208"/>
    <w:rsid w:val="000B7B1B"/>
    <w:rsid w:val="000B7DE2"/>
    <w:rsid w:val="000B7FCE"/>
    <w:rsid w:val="000C00B5"/>
    <w:rsid w:val="000C043E"/>
    <w:rsid w:val="000C05BA"/>
    <w:rsid w:val="000C0A9A"/>
    <w:rsid w:val="000C0E7C"/>
    <w:rsid w:val="000C11BB"/>
    <w:rsid w:val="000C1444"/>
    <w:rsid w:val="000C14C9"/>
    <w:rsid w:val="000C16BA"/>
    <w:rsid w:val="000C1761"/>
    <w:rsid w:val="000C1985"/>
    <w:rsid w:val="000C19D0"/>
    <w:rsid w:val="000C1A9F"/>
    <w:rsid w:val="000C1C14"/>
    <w:rsid w:val="000C1E1C"/>
    <w:rsid w:val="000C2175"/>
    <w:rsid w:val="000C2521"/>
    <w:rsid w:val="000C27AE"/>
    <w:rsid w:val="000C2E78"/>
    <w:rsid w:val="000C37C7"/>
    <w:rsid w:val="000C3C76"/>
    <w:rsid w:val="000C3E5C"/>
    <w:rsid w:val="000C3EBC"/>
    <w:rsid w:val="000C3FE9"/>
    <w:rsid w:val="000C407A"/>
    <w:rsid w:val="000C40A2"/>
    <w:rsid w:val="000C4417"/>
    <w:rsid w:val="000C4480"/>
    <w:rsid w:val="000C4509"/>
    <w:rsid w:val="000C4A90"/>
    <w:rsid w:val="000C4FAB"/>
    <w:rsid w:val="000C4FD0"/>
    <w:rsid w:val="000C52F1"/>
    <w:rsid w:val="000C5413"/>
    <w:rsid w:val="000C569B"/>
    <w:rsid w:val="000C5870"/>
    <w:rsid w:val="000C5B48"/>
    <w:rsid w:val="000C5F77"/>
    <w:rsid w:val="000C5F83"/>
    <w:rsid w:val="000C6057"/>
    <w:rsid w:val="000C6721"/>
    <w:rsid w:val="000C68AF"/>
    <w:rsid w:val="000C6A8E"/>
    <w:rsid w:val="000C6BF9"/>
    <w:rsid w:val="000C6E67"/>
    <w:rsid w:val="000C6EE7"/>
    <w:rsid w:val="000C72E8"/>
    <w:rsid w:val="000C7467"/>
    <w:rsid w:val="000C7573"/>
    <w:rsid w:val="000C75CD"/>
    <w:rsid w:val="000C75EC"/>
    <w:rsid w:val="000C7BE2"/>
    <w:rsid w:val="000C7F10"/>
    <w:rsid w:val="000D0625"/>
    <w:rsid w:val="000D0DC0"/>
    <w:rsid w:val="000D0EFF"/>
    <w:rsid w:val="000D0F70"/>
    <w:rsid w:val="000D140D"/>
    <w:rsid w:val="000D165B"/>
    <w:rsid w:val="000D1833"/>
    <w:rsid w:val="000D206E"/>
    <w:rsid w:val="000D218A"/>
    <w:rsid w:val="000D2361"/>
    <w:rsid w:val="000D23FD"/>
    <w:rsid w:val="000D2574"/>
    <w:rsid w:val="000D28F1"/>
    <w:rsid w:val="000D2917"/>
    <w:rsid w:val="000D2AF2"/>
    <w:rsid w:val="000D2C81"/>
    <w:rsid w:val="000D2D2E"/>
    <w:rsid w:val="000D312E"/>
    <w:rsid w:val="000D3482"/>
    <w:rsid w:val="000D3686"/>
    <w:rsid w:val="000D3838"/>
    <w:rsid w:val="000D3912"/>
    <w:rsid w:val="000D391C"/>
    <w:rsid w:val="000D4C24"/>
    <w:rsid w:val="000D4DAF"/>
    <w:rsid w:val="000D4EAF"/>
    <w:rsid w:val="000D4ECC"/>
    <w:rsid w:val="000D560B"/>
    <w:rsid w:val="000D5767"/>
    <w:rsid w:val="000D5876"/>
    <w:rsid w:val="000D59AB"/>
    <w:rsid w:val="000D5C5D"/>
    <w:rsid w:val="000D5F8D"/>
    <w:rsid w:val="000D6236"/>
    <w:rsid w:val="000D69A4"/>
    <w:rsid w:val="000D69D5"/>
    <w:rsid w:val="000D6C95"/>
    <w:rsid w:val="000D6DE9"/>
    <w:rsid w:val="000D6F4B"/>
    <w:rsid w:val="000D6F5C"/>
    <w:rsid w:val="000D7145"/>
    <w:rsid w:val="000D7170"/>
    <w:rsid w:val="000D71B0"/>
    <w:rsid w:val="000D7280"/>
    <w:rsid w:val="000D79E1"/>
    <w:rsid w:val="000D7AFD"/>
    <w:rsid w:val="000E0547"/>
    <w:rsid w:val="000E0964"/>
    <w:rsid w:val="000E0AAB"/>
    <w:rsid w:val="000E0D24"/>
    <w:rsid w:val="000E10DC"/>
    <w:rsid w:val="000E11A7"/>
    <w:rsid w:val="000E16DB"/>
    <w:rsid w:val="000E18BB"/>
    <w:rsid w:val="000E1A02"/>
    <w:rsid w:val="000E1DBE"/>
    <w:rsid w:val="000E2224"/>
    <w:rsid w:val="000E224B"/>
    <w:rsid w:val="000E244C"/>
    <w:rsid w:val="000E24BF"/>
    <w:rsid w:val="000E28E4"/>
    <w:rsid w:val="000E2B4C"/>
    <w:rsid w:val="000E3103"/>
    <w:rsid w:val="000E31FA"/>
    <w:rsid w:val="000E335F"/>
    <w:rsid w:val="000E3441"/>
    <w:rsid w:val="000E3625"/>
    <w:rsid w:val="000E3981"/>
    <w:rsid w:val="000E3A7D"/>
    <w:rsid w:val="000E3AB1"/>
    <w:rsid w:val="000E3EE0"/>
    <w:rsid w:val="000E4916"/>
    <w:rsid w:val="000E4A68"/>
    <w:rsid w:val="000E4C6B"/>
    <w:rsid w:val="000E4EE0"/>
    <w:rsid w:val="000E4F1B"/>
    <w:rsid w:val="000E5005"/>
    <w:rsid w:val="000E567C"/>
    <w:rsid w:val="000E5814"/>
    <w:rsid w:val="000E5976"/>
    <w:rsid w:val="000E5C6B"/>
    <w:rsid w:val="000E5C72"/>
    <w:rsid w:val="000E62F3"/>
    <w:rsid w:val="000E6643"/>
    <w:rsid w:val="000E6848"/>
    <w:rsid w:val="000E6AB6"/>
    <w:rsid w:val="000E6E22"/>
    <w:rsid w:val="000E6F64"/>
    <w:rsid w:val="000E7321"/>
    <w:rsid w:val="000E742F"/>
    <w:rsid w:val="000E77BF"/>
    <w:rsid w:val="000E7904"/>
    <w:rsid w:val="000E79DC"/>
    <w:rsid w:val="000E7A2F"/>
    <w:rsid w:val="000E7C33"/>
    <w:rsid w:val="000F0136"/>
    <w:rsid w:val="000F057C"/>
    <w:rsid w:val="000F084F"/>
    <w:rsid w:val="000F08DF"/>
    <w:rsid w:val="000F0ADE"/>
    <w:rsid w:val="000F0EAC"/>
    <w:rsid w:val="000F0FB6"/>
    <w:rsid w:val="000F120E"/>
    <w:rsid w:val="000F12C0"/>
    <w:rsid w:val="000F15EC"/>
    <w:rsid w:val="000F1808"/>
    <w:rsid w:val="000F18AF"/>
    <w:rsid w:val="000F1B1A"/>
    <w:rsid w:val="000F1CC6"/>
    <w:rsid w:val="000F1D58"/>
    <w:rsid w:val="000F1E78"/>
    <w:rsid w:val="000F2097"/>
    <w:rsid w:val="000F2132"/>
    <w:rsid w:val="000F2311"/>
    <w:rsid w:val="000F2383"/>
    <w:rsid w:val="000F259D"/>
    <w:rsid w:val="000F26F7"/>
    <w:rsid w:val="000F2A47"/>
    <w:rsid w:val="000F2CD2"/>
    <w:rsid w:val="000F30B8"/>
    <w:rsid w:val="000F32EA"/>
    <w:rsid w:val="000F3325"/>
    <w:rsid w:val="000F343E"/>
    <w:rsid w:val="000F383D"/>
    <w:rsid w:val="000F38C0"/>
    <w:rsid w:val="000F3916"/>
    <w:rsid w:val="000F3BB9"/>
    <w:rsid w:val="000F3EDA"/>
    <w:rsid w:val="000F403D"/>
    <w:rsid w:val="000F40CD"/>
    <w:rsid w:val="000F4626"/>
    <w:rsid w:val="000F4920"/>
    <w:rsid w:val="000F4BCE"/>
    <w:rsid w:val="000F4CEA"/>
    <w:rsid w:val="000F5318"/>
    <w:rsid w:val="000F5438"/>
    <w:rsid w:val="000F546F"/>
    <w:rsid w:val="000F5594"/>
    <w:rsid w:val="000F61C4"/>
    <w:rsid w:val="000F620E"/>
    <w:rsid w:val="000F6309"/>
    <w:rsid w:val="000F658E"/>
    <w:rsid w:val="000F6BB1"/>
    <w:rsid w:val="000F6DAF"/>
    <w:rsid w:val="000F6DC3"/>
    <w:rsid w:val="000F721A"/>
    <w:rsid w:val="000F7816"/>
    <w:rsid w:val="000F7C5C"/>
    <w:rsid w:val="00100744"/>
    <w:rsid w:val="00100798"/>
    <w:rsid w:val="00100978"/>
    <w:rsid w:val="00100BF1"/>
    <w:rsid w:val="00101167"/>
    <w:rsid w:val="001015CE"/>
    <w:rsid w:val="00101667"/>
    <w:rsid w:val="00101D8B"/>
    <w:rsid w:val="00101D8E"/>
    <w:rsid w:val="00101ED1"/>
    <w:rsid w:val="001022FA"/>
    <w:rsid w:val="00102A28"/>
    <w:rsid w:val="00102AB7"/>
    <w:rsid w:val="00102C7D"/>
    <w:rsid w:val="00102EE1"/>
    <w:rsid w:val="00102F30"/>
    <w:rsid w:val="0010309E"/>
    <w:rsid w:val="0010319A"/>
    <w:rsid w:val="001032D3"/>
    <w:rsid w:val="00103388"/>
    <w:rsid w:val="00103458"/>
    <w:rsid w:val="00103928"/>
    <w:rsid w:val="00103B69"/>
    <w:rsid w:val="00103D72"/>
    <w:rsid w:val="001043D2"/>
    <w:rsid w:val="00104457"/>
    <w:rsid w:val="00105754"/>
    <w:rsid w:val="00105774"/>
    <w:rsid w:val="001057DB"/>
    <w:rsid w:val="0010591B"/>
    <w:rsid w:val="00105998"/>
    <w:rsid w:val="00105C77"/>
    <w:rsid w:val="001060B4"/>
    <w:rsid w:val="001062ED"/>
    <w:rsid w:val="0010659D"/>
    <w:rsid w:val="001065CE"/>
    <w:rsid w:val="001066C2"/>
    <w:rsid w:val="001066F2"/>
    <w:rsid w:val="0010697A"/>
    <w:rsid w:val="00106981"/>
    <w:rsid w:val="00106FB4"/>
    <w:rsid w:val="0010717A"/>
    <w:rsid w:val="001076D1"/>
    <w:rsid w:val="0010770C"/>
    <w:rsid w:val="00107AD3"/>
    <w:rsid w:val="00107B98"/>
    <w:rsid w:val="00107CAD"/>
    <w:rsid w:val="00107CBC"/>
    <w:rsid w:val="00107EAA"/>
    <w:rsid w:val="00110232"/>
    <w:rsid w:val="00110508"/>
    <w:rsid w:val="00110606"/>
    <w:rsid w:val="001106EC"/>
    <w:rsid w:val="00110734"/>
    <w:rsid w:val="00110788"/>
    <w:rsid w:val="00110C7E"/>
    <w:rsid w:val="00110CAD"/>
    <w:rsid w:val="00110D5C"/>
    <w:rsid w:val="00110FE1"/>
    <w:rsid w:val="00111395"/>
    <w:rsid w:val="001115B9"/>
    <w:rsid w:val="0011178E"/>
    <w:rsid w:val="0011183E"/>
    <w:rsid w:val="00111C1D"/>
    <w:rsid w:val="00111C94"/>
    <w:rsid w:val="001120A9"/>
    <w:rsid w:val="00112950"/>
    <w:rsid w:val="00112A40"/>
    <w:rsid w:val="00112D01"/>
    <w:rsid w:val="00112D3F"/>
    <w:rsid w:val="00112EAF"/>
    <w:rsid w:val="00112F81"/>
    <w:rsid w:val="001132FC"/>
    <w:rsid w:val="001133AF"/>
    <w:rsid w:val="00113810"/>
    <w:rsid w:val="00113A7D"/>
    <w:rsid w:val="00113B67"/>
    <w:rsid w:val="00113CE4"/>
    <w:rsid w:val="00113E11"/>
    <w:rsid w:val="00113EBF"/>
    <w:rsid w:val="00113F90"/>
    <w:rsid w:val="0011421B"/>
    <w:rsid w:val="0011432D"/>
    <w:rsid w:val="00114411"/>
    <w:rsid w:val="001145D5"/>
    <w:rsid w:val="001149C3"/>
    <w:rsid w:val="00114B4F"/>
    <w:rsid w:val="00114D31"/>
    <w:rsid w:val="00114FAF"/>
    <w:rsid w:val="00115195"/>
    <w:rsid w:val="001151B6"/>
    <w:rsid w:val="00115361"/>
    <w:rsid w:val="0011539F"/>
    <w:rsid w:val="0011566E"/>
    <w:rsid w:val="001158D7"/>
    <w:rsid w:val="00115BD9"/>
    <w:rsid w:val="00115E3F"/>
    <w:rsid w:val="0011602F"/>
    <w:rsid w:val="0011641C"/>
    <w:rsid w:val="00116448"/>
    <w:rsid w:val="001164F6"/>
    <w:rsid w:val="0011653A"/>
    <w:rsid w:val="001167CF"/>
    <w:rsid w:val="00116816"/>
    <w:rsid w:val="00116969"/>
    <w:rsid w:val="00116BDD"/>
    <w:rsid w:val="00116DDD"/>
    <w:rsid w:val="00116DE6"/>
    <w:rsid w:val="0011717A"/>
    <w:rsid w:val="0011724B"/>
    <w:rsid w:val="001173A9"/>
    <w:rsid w:val="0011747D"/>
    <w:rsid w:val="00117A62"/>
    <w:rsid w:val="00117CEF"/>
    <w:rsid w:val="0012067F"/>
    <w:rsid w:val="00120995"/>
    <w:rsid w:val="00120D84"/>
    <w:rsid w:val="00120F26"/>
    <w:rsid w:val="00121192"/>
    <w:rsid w:val="0012194B"/>
    <w:rsid w:val="00121C7C"/>
    <w:rsid w:val="00121E5C"/>
    <w:rsid w:val="0012236F"/>
    <w:rsid w:val="001223C6"/>
    <w:rsid w:val="00122770"/>
    <w:rsid w:val="00122B2B"/>
    <w:rsid w:val="00123125"/>
    <w:rsid w:val="00123127"/>
    <w:rsid w:val="00123489"/>
    <w:rsid w:val="001236D7"/>
    <w:rsid w:val="0012386D"/>
    <w:rsid w:val="00123D1E"/>
    <w:rsid w:val="00123E13"/>
    <w:rsid w:val="00124344"/>
    <w:rsid w:val="001244F4"/>
    <w:rsid w:val="00124946"/>
    <w:rsid w:val="00124B3F"/>
    <w:rsid w:val="00124C9B"/>
    <w:rsid w:val="001250B2"/>
    <w:rsid w:val="001250BE"/>
    <w:rsid w:val="0012519E"/>
    <w:rsid w:val="00125494"/>
    <w:rsid w:val="0012562F"/>
    <w:rsid w:val="001256BB"/>
    <w:rsid w:val="00125982"/>
    <w:rsid w:val="00125A55"/>
    <w:rsid w:val="001264FE"/>
    <w:rsid w:val="0012657D"/>
    <w:rsid w:val="001266EF"/>
    <w:rsid w:val="00126701"/>
    <w:rsid w:val="00126748"/>
    <w:rsid w:val="00126799"/>
    <w:rsid w:val="00127072"/>
    <w:rsid w:val="001270C0"/>
    <w:rsid w:val="00127523"/>
    <w:rsid w:val="00127A0C"/>
    <w:rsid w:val="00127B71"/>
    <w:rsid w:val="00127BFA"/>
    <w:rsid w:val="00127C9E"/>
    <w:rsid w:val="00127EDC"/>
    <w:rsid w:val="00130185"/>
    <w:rsid w:val="0013060C"/>
    <w:rsid w:val="001306C5"/>
    <w:rsid w:val="00130E97"/>
    <w:rsid w:val="00130F25"/>
    <w:rsid w:val="00130F39"/>
    <w:rsid w:val="001312B3"/>
    <w:rsid w:val="0013142F"/>
    <w:rsid w:val="00131677"/>
    <w:rsid w:val="001318FE"/>
    <w:rsid w:val="00131951"/>
    <w:rsid w:val="00131A0A"/>
    <w:rsid w:val="00131B3D"/>
    <w:rsid w:val="00131E19"/>
    <w:rsid w:val="00131F66"/>
    <w:rsid w:val="00131F6A"/>
    <w:rsid w:val="001325E7"/>
    <w:rsid w:val="00132615"/>
    <w:rsid w:val="0013272A"/>
    <w:rsid w:val="00132CB9"/>
    <w:rsid w:val="00133019"/>
    <w:rsid w:val="001333AD"/>
    <w:rsid w:val="001333B0"/>
    <w:rsid w:val="001335F4"/>
    <w:rsid w:val="001336AA"/>
    <w:rsid w:val="0013373F"/>
    <w:rsid w:val="00133DED"/>
    <w:rsid w:val="0013432E"/>
    <w:rsid w:val="001349B4"/>
    <w:rsid w:val="00134DFB"/>
    <w:rsid w:val="00134E52"/>
    <w:rsid w:val="0013523B"/>
    <w:rsid w:val="0013541F"/>
    <w:rsid w:val="00135742"/>
    <w:rsid w:val="00135ACE"/>
    <w:rsid w:val="001360FB"/>
    <w:rsid w:val="0013632D"/>
    <w:rsid w:val="00136348"/>
    <w:rsid w:val="00136651"/>
    <w:rsid w:val="001366CF"/>
    <w:rsid w:val="00136714"/>
    <w:rsid w:val="00136810"/>
    <w:rsid w:val="00136A4B"/>
    <w:rsid w:val="00136DFB"/>
    <w:rsid w:val="001370DE"/>
    <w:rsid w:val="0013716B"/>
    <w:rsid w:val="0013721F"/>
    <w:rsid w:val="001372A9"/>
    <w:rsid w:val="00137511"/>
    <w:rsid w:val="00137AD8"/>
    <w:rsid w:val="00137DA6"/>
    <w:rsid w:val="00137FBC"/>
    <w:rsid w:val="00140282"/>
    <w:rsid w:val="001402D3"/>
    <w:rsid w:val="00140506"/>
    <w:rsid w:val="001406FB"/>
    <w:rsid w:val="00140762"/>
    <w:rsid w:val="001407BE"/>
    <w:rsid w:val="00140AEB"/>
    <w:rsid w:val="00140EBC"/>
    <w:rsid w:val="00141187"/>
    <w:rsid w:val="00141AC1"/>
    <w:rsid w:val="00141D90"/>
    <w:rsid w:val="00141E8A"/>
    <w:rsid w:val="001427FC"/>
    <w:rsid w:val="00142853"/>
    <w:rsid w:val="00142CF2"/>
    <w:rsid w:val="00142E22"/>
    <w:rsid w:val="00143221"/>
    <w:rsid w:val="00143349"/>
    <w:rsid w:val="001435E1"/>
    <w:rsid w:val="001437FA"/>
    <w:rsid w:val="0014386C"/>
    <w:rsid w:val="00143A21"/>
    <w:rsid w:val="00143CA7"/>
    <w:rsid w:val="00144115"/>
    <w:rsid w:val="0014465A"/>
    <w:rsid w:val="00144689"/>
    <w:rsid w:val="001446F8"/>
    <w:rsid w:val="00144A26"/>
    <w:rsid w:val="00144CFB"/>
    <w:rsid w:val="00144D95"/>
    <w:rsid w:val="00144F16"/>
    <w:rsid w:val="00145AAE"/>
    <w:rsid w:val="00145B0E"/>
    <w:rsid w:val="00145E5D"/>
    <w:rsid w:val="001461E5"/>
    <w:rsid w:val="00146617"/>
    <w:rsid w:val="0014663E"/>
    <w:rsid w:val="00146917"/>
    <w:rsid w:val="00146EF4"/>
    <w:rsid w:val="00147244"/>
    <w:rsid w:val="00147299"/>
    <w:rsid w:val="00147573"/>
    <w:rsid w:val="00147761"/>
    <w:rsid w:val="00147F8F"/>
    <w:rsid w:val="0015015B"/>
    <w:rsid w:val="001501BB"/>
    <w:rsid w:val="00150B83"/>
    <w:rsid w:val="00150E37"/>
    <w:rsid w:val="00150E4F"/>
    <w:rsid w:val="00150FFE"/>
    <w:rsid w:val="001511F0"/>
    <w:rsid w:val="001512C8"/>
    <w:rsid w:val="0015166E"/>
    <w:rsid w:val="0015170D"/>
    <w:rsid w:val="00151757"/>
    <w:rsid w:val="00151918"/>
    <w:rsid w:val="0015198C"/>
    <w:rsid w:val="00151B09"/>
    <w:rsid w:val="00151D32"/>
    <w:rsid w:val="00151E5D"/>
    <w:rsid w:val="001523F7"/>
    <w:rsid w:val="001524D7"/>
    <w:rsid w:val="001525A9"/>
    <w:rsid w:val="001526AC"/>
    <w:rsid w:val="00152792"/>
    <w:rsid w:val="00152CA2"/>
    <w:rsid w:val="00152CF4"/>
    <w:rsid w:val="0015303B"/>
    <w:rsid w:val="001530EE"/>
    <w:rsid w:val="0015315A"/>
    <w:rsid w:val="001536BC"/>
    <w:rsid w:val="00153A66"/>
    <w:rsid w:val="00153F29"/>
    <w:rsid w:val="00153F4F"/>
    <w:rsid w:val="00153FE3"/>
    <w:rsid w:val="00154353"/>
    <w:rsid w:val="001546B1"/>
    <w:rsid w:val="00154A5C"/>
    <w:rsid w:val="00154ABA"/>
    <w:rsid w:val="00154E19"/>
    <w:rsid w:val="0015557E"/>
    <w:rsid w:val="001555AF"/>
    <w:rsid w:val="001558D1"/>
    <w:rsid w:val="00155FBA"/>
    <w:rsid w:val="00156023"/>
    <w:rsid w:val="00156389"/>
    <w:rsid w:val="00156599"/>
    <w:rsid w:val="00156D8D"/>
    <w:rsid w:val="00157111"/>
    <w:rsid w:val="0015749A"/>
    <w:rsid w:val="00157828"/>
    <w:rsid w:val="0015784E"/>
    <w:rsid w:val="00157A16"/>
    <w:rsid w:val="00157F78"/>
    <w:rsid w:val="001601BC"/>
    <w:rsid w:val="001602F8"/>
    <w:rsid w:val="00160362"/>
    <w:rsid w:val="001603BB"/>
    <w:rsid w:val="0016044A"/>
    <w:rsid w:val="00160828"/>
    <w:rsid w:val="00160B47"/>
    <w:rsid w:val="00160B73"/>
    <w:rsid w:val="00161157"/>
    <w:rsid w:val="001611BD"/>
    <w:rsid w:val="001619FD"/>
    <w:rsid w:val="00161C2F"/>
    <w:rsid w:val="0016233D"/>
    <w:rsid w:val="0016241F"/>
    <w:rsid w:val="00162456"/>
    <w:rsid w:val="00162460"/>
    <w:rsid w:val="00162E73"/>
    <w:rsid w:val="00162F4C"/>
    <w:rsid w:val="0016319F"/>
    <w:rsid w:val="00163293"/>
    <w:rsid w:val="0016365D"/>
    <w:rsid w:val="001636A1"/>
    <w:rsid w:val="001636C9"/>
    <w:rsid w:val="00163773"/>
    <w:rsid w:val="0016380E"/>
    <w:rsid w:val="00163842"/>
    <w:rsid w:val="00163C60"/>
    <w:rsid w:val="00163CA9"/>
    <w:rsid w:val="00163DB3"/>
    <w:rsid w:val="0016427D"/>
    <w:rsid w:val="00164498"/>
    <w:rsid w:val="00164577"/>
    <w:rsid w:val="00164692"/>
    <w:rsid w:val="001649C4"/>
    <w:rsid w:val="00164BF2"/>
    <w:rsid w:val="001653C5"/>
    <w:rsid w:val="001656C6"/>
    <w:rsid w:val="001657B9"/>
    <w:rsid w:val="00165B83"/>
    <w:rsid w:val="00166409"/>
    <w:rsid w:val="00166474"/>
    <w:rsid w:val="001666EF"/>
    <w:rsid w:val="00166B96"/>
    <w:rsid w:val="001677A7"/>
    <w:rsid w:val="001677AD"/>
    <w:rsid w:val="001678AC"/>
    <w:rsid w:val="001678F4"/>
    <w:rsid w:val="001679B1"/>
    <w:rsid w:val="00167E24"/>
    <w:rsid w:val="0017035D"/>
    <w:rsid w:val="001703CC"/>
    <w:rsid w:val="0017048B"/>
    <w:rsid w:val="00170527"/>
    <w:rsid w:val="001705C1"/>
    <w:rsid w:val="00170809"/>
    <w:rsid w:val="00170A28"/>
    <w:rsid w:val="00170B89"/>
    <w:rsid w:val="00170F6D"/>
    <w:rsid w:val="0017127A"/>
    <w:rsid w:val="001713E7"/>
    <w:rsid w:val="0017180D"/>
    <w:rsid w:val="00171937"/>
    <w:rsid w:val="00171D17"/>
    <w:rsid w:val="00171E13"/>
    <w:rsid w:val="00171E93"/>
    <w:rsid w:val="00171EFA"/>
    <w:rsid w:val="00171FA9"/>
    <w:rsid w:val="00172117"/>
    <w:rsid w:val="001727C7"/>
    <w:rsid w:val="00173371"/>
    <w:rsid w:val="001733F5"/>
    <w:rsid w:val="00174189"/>
    <w:rsid w:val="0017454C"/>
    <w:rsid w:val="0017457A"/>
    <w:rsid w:val="0017457C"/>
    <w:rsid w:val="001745F3"/>
    <w:rsid w:val="0017483C"/>
    <w:rsid w:val="00174903"/>
    <w:rsid w:val="00175917"/>
    <w:rsid w:val="001759C6"/>
    <w:rsid w:val="00176071"/>
    <w:rsid w:val="00176EA1"/>
    <w:rsid w:val="001777B0"/>
    <w:rsid w:val="001778C9"/>
    <w:rsid w:val="0017796F"/>
    <w:rsid w:val="001779F7"/>
    <w:rsid w:val="00177A16"/>
    <w:rsid w:val="00177C22"/>
    <w:rsid w:val="00177CDF"/>
    <w:rsid w:val="00177E23"/>
    <w:rsid w:val="0018004D"/>
    <w:rsid w:val="0018008D"/>
    <w:rsid w:val="00180212"/>
    <w:rsid w:val="00180507"/>
    <w:rsid w:val="00180844"/>
    <w:rsid w:val="001808C0"/>
    <w:rsid w:val="00180ECC"/>
    <w:rsid w:val="00181295"/>
    <w:rsid w:val="00181436"/>
    <w:rsid w:val="00181672"/>
    <w:rsid w:val="00181710"/>
    <w:rsid w:val="00181AA0"/>
    <w:rsid w:val="00181BBB"/>
    <w:rsid w:val="00181C45"/>
    <w:rsid w:val="00181E8D"/>
    <w:rsid w:val="00181EEC"/>
    <w:rsid w:val="00181F58"/>
    <w:rsid w:val="00181FFC"/>
    <w:rsid w:val="00182052"/>
    <w:rsid w:val="00182476"/>
    <w:rsid w:val="001824F1"/>
    <w:rsid w:val="001829CD"/>
    <w:rsid w:val="001829FE"/>
    <w:rsid w:val="00182C8E"/>
    <w:rsid w:val="00182FC0"/>
    <w:rsid w:val="00183315"/>
    <w:rsid w:val="00183470"/>
    <w:rsid w:val="00183B3D"/>
    <w:rsid w:val="00183D4A"/>
    <w:rsid w:val="00183E39"/>
    <w:rsid w:val="00184315"/>
    <w:rsid w:val="001843A7"/>
    <w:rsid w:val="0018453B"/>
    <w:rsid w:val="0018454E"/>
    <w:rsid w:val="00184D9B"/>
    <w:rsid w:val="00185096"/>
    <w:rsid w:val="00185284"/>
    <w:rsid w:val="001852F6"/>
    <w:rsid w:val="00185687"/>
    <w:rsid w:val="0018591E"/>
    <w:rsid w:val="0018592C"/>
    <w:rsid w:val="00185ACF"/>
    <w:rsid w:val="00185CE8"/>
    <w:rsid w:val="00185F41"/>
    <w:rsid w:val="0018604B"/>
    <w:rsid w:val="00186102"/>
    <w:rsid w:val="001861EC"/>
    <w:rsid w:val="001863FB"/>
    <w:rsid w:val="001863FC"/>
    <w:rsid w:val="0018686E"/>
    <w:rsid w:val="00186FC8"/>
    <w:rsid w:val="00187130"/>
    <w:rsid w:val="00187281"/>
    <w:rsid w:val="001878D9"/>
    <w:rsid w:val="00187C17"/>
    <w:rsid w:val="00187EE6"/>
    <w:rsid w:val="00187F44"/>
    <w:rsid w:val="0019013C"/>
    <w:rsid w:val="0019022B"/>
    <w:rsid w:val="0019030E"/>
    <w:rsid w:val="0019045A"/>
    <w:rsid w:val="0019061B"/>
    <w:rsid w:val="00190627"/>
    <w:rsid w:val="0019063F"/>
    <w:rsid w:val="00190C9E"/>
    <w:rsid w:val="00190D35"/>
    <w:rsid w:val="00190D63"/>
    <w:rsid w:val="00190DA4"/>
    <w:rsid w:val="00190E17"/>
    <w:rsid w:val="00191314"/>
    <w:rsid w:val="0019192E"/>
    <w:rsid w:val="00191BCD"/>
    <w:rsid w:val="00191F36"/>
    <w:rsid w:val="001920CC"/>
    <w:rsid w:val="00192185"/>
    <w:rsid w:val="00192244"/>
    <w:rsid w:val="001929F3"/>
    <w:rsid w:val="00192E8F"/>
    <w:rsid w:val="00193557"/>
    <w:rsid w:val="001936A3"/>
    <w:rsid w:val="0019385A"/>
    <w:rsid w:val="00193A39"/>
    <w:rsid w:val="00194438"/>
    <w:rsid w:val="00194A05"/>
    <w:rsid w:val="00194A8B"/>
    <w:rsid w:val="00194BD6"/>
    <w:rsid w:val="00194CA7"/>
    <w:rsid w:val="00194DD4"/>
    <w:rsid w:val="00194FDC"/>
    <w:rsid w:val="001951C7"/>
    <w:rsid w:val="00195433"/>
    <w:rsid w:val="00195926"/>
    <w:rsid w:val="00195C69"/>
    <w:rsid w:val="00195D0E"/>
    <w:rsid w:val="00195DE8"/>
    <w:rsid w:val="00196ADD"/>
    <w:rsid w:val="00196C79"/>
    <w:rsid w:val="00196CB5"/>
    <w:rsid w:val="00196CBC"/>
    <w:rsid w:val="00196CEB"/>
    <w:rsid w:val="00196D37"/>
    <w:rsid w:val="00196EF6"/>
    <w:rsid w:val="00197026"/>
    <w:rsid w:val="00197C05"/>
    <w:rsid w:val="00197F8B"/>
    <w:rsid w:val="001A007B"/>
    <w:rsid w:val="001A0188"/>
    <w:rsid w:val="001A0310"/>
    <w:rsid w:val="001A0741"/>
    <w:rsid w:val="001A079D"/>
    <w:rsid w:val="001A0F1F"/>
    <w:rsid w:val="001A0FBE"/>
    <w:rsid w:val="001A10C4"/>
    <w:rsid w:val="001A13A3"/>
    <w:rsid w:val="001A16D7"/>
    <w:rsid w:val="001A170A"/>
    <w:rsid w:val="001A1802"/>
    <w:rsid w:val="001A20D3"/>
    <w:rsid w:val="001A216F"/>
    <w:rsid w:val="001A2220"/>
    <w:rsid w:val="001A2534"/>
    <w:rsid w:val="001A263A"/>
    <w:rsid w:val="001A284C"/>
    <w:rsid w:val="001A2DA0"/>
    <w:rsid w:val="001A2E00"/>
    <w:rsid w:val="001A3157"/>
    <w:rsid w:val="001A3276"/>
    <w:rsid w:val="001A3557"/>
    <w:rsid w:val="001A3572"/>
    <w:rsid w:val="001A35AC"/>
    <w:rsid w:val="001A3B1C"/>
    <w:rsid w:val="001A4918"/>
    <w:rsid w:val="001A5059"/>
    <w:rsid w:val="001A5112"/>
    <w:rsid w:val="001A5439"/>
    <w:rsid w:val="001A5653"/>
    <w:rsid w:val="001A5A3B"/>
    <w:rsid w:val="001A5ABA"/>
    <w:rsid w:val="001A5CB9"/>
    <w:rsid w:val="001A5E2C"/>
    <w:rsid w:val="001A5FC3"/>
    <w:rsid w:val="001A6609"/>
    <w:rsid w:val="001A6696"/>
    <w:rsid w:val="001A6838"/>
    <w:rsid w:val="001A6945"/>
    <w:rsid w:val="001A6B10"/>
    <w:rsid w:val="001A6C34"/>
    <w:rsid w:val="001A6CC3"/>
    <w:rsid w:val="001A6CF9"/>
    <w:rsid w:val="001A7742"/>
    <w:rsid w:val="001A785E"/>
    <w:rsid w:val="001A7944"/>
    <w:rsid w:val="001A7B4A"/>
    <w:rsid w:val="001A7C0C"/>
    <w:rsid w:val="001A7D68"/>
    <w:rsid w:val="001A7E41"/>
    <w:rsid w:val="001B0473"/>
    <w:rsid w:val="001B069B"/>
    <w:rsid w:val="001B075B"/>
    <w:rsid w:val="001B0793"/>
    <w:rsid w:val="001B08AB"/>
    <w:rsid w:val="001B0944"/>
    <w:rsid w:val="001B0A38"/>
    <w:rsid w:val="001B0EB0"/>
    <w:rsid w:val="001B0F1C"/>
    <w:rsid w:val="001B1947"/>
    <w:rsid w:val="001B1E23"/>
    <w:rsid w:val="001B1F47"/>
    <w:rsid w:val="001B20C1"/>
    <w:rsid w:val="001B2123"/>
    <w:rsid w:val="001B2162"/>
    <w:rsid w:val="001B24CD"/>
    <w:rsid w:val="001B25D2"/>
    <w:rsid w:val="001B2A72"/>
    <w:rsid w:val="001B2B40"/>
    <w:rsid w:val="001B2F6C"/>
    <w:rsid w:val="001B3205"/>
    <w:rsid w:val="001B353E"/>
    <w:rsid w:val="001B3643"/>
    <w:rsid w:val="001B3DC4"/>
    <w:rsid w:val="001B4219"/>
    <w:rsid w:val="001B427D"/>
    <w:rsid w:val="001B44F9"/>
    <w:rsid w:val="001B4CCE"/>
    <w:rsid w:val="001B4ECD"/>
    <w:rsid w:val="001B5117"/>
    <w:rsid w:val="001B5618"/>
    <w:rsid w:val="001B56C2"/>
    <w:rsid w:val="001B57F0"/>
    <w:rsid w:val="001B58F7"/>
    <w:rsid w:val="001B5CC0"/>
    <w:rsid w:val="001B62ED"/>
    <w:rsid w:val="001B649B"/>
    <w:rsid w:val="001B65BD"/>
    <w:rsid w:val="001B68BD"/>
    <w:rsid w:val="001B6B53"/>
    <w:rsid w:val="001B6D0E"/>
    <w:rsid w:val="001B706B"/>
    <w:rsid w:val="001B7190"/>
    <w:rsid w:val="001B723E"/>
    <w:rsid w:val="001B72B7"/>
    <w:rsid w:val="001B7846"/>
    <w:rsid w:val="001B7916"/>
    <w:rsid w:val="001B7F39"/>
    <w:rsid w:val="001B7F9F"/>
    <w:rsid w:val="001C0382"/>
    <w:rsid w:val="001C0452"/>
    <w:rsid w:val="001C0631"/>
    <w:rsid w:val="001C0983"/>
    <w:rsid w:val="001C0B19"/>
    <w:rsid w:val="001C0BB1"/>
    <w:rsid w:val="001C0E78"/>
    <w:rsid w:val="001C0EB6"/>
    <w:rsid w:val="001C1020"/>
    <w:rsid w:val="001C11D8"/>
    <w:rsid w:val="001C132A"/>
    <w:rsid w:val="001C15A2"/>
    <w:rsid w:val="001C15DF"/>
    <w:rsid w:val="001C20DF"/>
    <w:rsid w:val="001C2110"/>
    <w:rsid w:val="001C217F"/>
    <w:rsid w:val="001C2378"/>
    <w:rsid w:val="001C2393"/>
    <w:rsid w:val="001C27ED"/>
    <w:rsid w:val="001C28C1"/>
    <w:rsid w:val="001C2A28"/>
    <w:rsid w:val="001C2D63"/>
    <w:rsid w:val="001C2E24"/>
    <w:rsid w:val="001C3A72"/>
    <w:rsid w:val="001C3B29"/>
    <w:rsid w:val="001C3F6C"/>
    <w:rsid w:val="001C4044"/>
    <w:rsid w:val="001C4057"/>
    <w:rsid w:val="001C411B"/>
    <w:rsid w:val="001C4C4E"/>
    <w:rsid w:val="001C4DFC"/>
    <w:rsid w:val="001C4E61"/>
    <w:rsid w:val="001C5324"/>
    <w:rsid w:val="001C5341"/>
    <w:rsid w:val="001C55FD"/>
    <w:rsid w:val="001C564E"/>
    <w:rsid w:val="001C5A7B"/>
    <w:rsid w:val="001C5E27"/>
    <w:rsid w:val="001C5EC1"/>
    <w:rsid w:val="001C65E3"/>
    <w:rsid w:val="001C689E"/>
    <w:rsid w:val="001C6A8A"/>
    <w:rsid w:val="001C6EC6"/>
    <w:rsid w:val="001C6F2F"/>
    <w:rsid w:val="001C6FB1"/>
    <w:rsid w:val="001C737D"/>
    <w:rsid w:val="001C7AD1"/>
    <w:rsid w:val="001C7C17"/>
    <w:rsid w:val="001D007B"/>
    <w:rsid w:val="001D00BD"/>
    <w:rsid w:val="001D02D7"/>
    <w:rsid w:val="001D0CDD"/>
    <w:rsid w:val="001D0EA8"/>
    <w:rsid w:val="001D11CF"/>
    <w:rsid w:val="001D1240"/>
    <w:rsid w:val="001D1312"/>
    <w:rsid w:val="001D1331"/>
    <w:rsid w:val="001D1371"/>
    <w:rsid w:val="001D13E8"/>
    <w:rsid w:val="001D1622"/>
    <w:rsid w:val="001D162D"/>
    <w:rsid w:val="001D1B40"/>
    <w:rsid w:val="001D2433"/>
    <w:rsid w:val="001D2A6F"/>
    <w:rsid w:val="001D2AB5"/>
    <w:rsid w:val="001D35E6"/>
    <w:rsid w:val="001D39BD"/>
    <w:rsid w:val="001D3D35"/>
    <w:rsid w:val="001D3EE2"/>
    <w:rsid w:val="001D3FD8"/>
    <w:rsid w:val="001D4103"/>
    <w:rsid w:val="001D4433"/>
    <w:rsid w:val="001D46C9"/>
    <w:rsid w:val="001D480A"/>
    <w:rsid w:val="001D4BC2"/>
    <w:rsid w:val="001D4D80"/>
    <w:rsid w:val="001D51AE"/>
    <w:rsid w:val="001D51CC"/>
    <w:rsid w:val="001D53FF"/>
    <w:rsid w:val="001D541E"/>
    <w:rsid w:val="001D5695"/>
    <w:rsid w:val="001D578E"/>
    <w:rsid w:val="001D5833"/>
    <w:rsid w:val="001D5A29"/>
    <w:rsid w:val="001D5BFB"/>
    <w:rsid w:val="001D5DE7"/>
    <w:rsid w:val="001D5E88"/>
    <w:rsid w:val="001D5FB6"/>
    <w:rsid w:val="001D61A6"/>
    <w:rsid w:val="001D62C6"/>
    <w:rsid w:val="001D62EB"/>
    <w:rsid w:val="001D69A6"/>
    <w:rsid w:val="001D6C7C"/>
    <w:rsid w:val="001D7110"/>
    <w:rsid w:val="001D717B"/>
    <w:rsid w:val="001D766B"/>
    <w:rsid w:val="001D7CA9"/>
    <w:rsid w:val="001D7D6B"/>
    <w:rsid w:val="001E00B4"/>
    <w:rsid w:val="001E033E"/>
    <w:rsid w:val="001E0499"/>
    <w:rsid w:val="001E04CD"/>
    <w:rsid w:val="001E0779"/>
    <w:rsid w:val="001E0793"/>
    <w:rsid w:val="001E0816"/>
    <w:rsid w:val="001E13AA"/>
    <w:rsid w:val="001E14E3"/>
    <w:rsid w:val="001E1671"/>
    <w:rsid w:val="001E1793"/>
    <w:rsid w:val="001E1DFB"/>
    <w:rsid w:val="001E22C9"/>
    <w:rsid w:val="001E266F"/>
    <w:rsid w:val="001E274D"/>
    <w:rsid w:val="001E2FFF"/>
    <w:rsid w:val="001E33FF"/>
    <w:rsid w:val="001E3448"/>
    <w:rsid w:val="001E376A"/>
    <w:rsid w:val="001E3A15"/>
    <w:rsid w:val="001E3C33"/>
    <w:rsid w:val="001E3E49"/>
    <w:rsid w:val="001E3F46"/>
    <w:rsid w:val="001E4A92"/>
    <w:rsid w:val="001E4CF2"/>
    <w:rsid w:val="001E4D8D"/>
    <w:rsid w:val="001E51FB"/>
    <w:rsid w:val="001E5228"/>
    <w:rsid w:val="001E53FD"/>
    <w:rsid w:val="001E5570"/>
    <w:rsid w:val="001E5685"/>
    <w:rsid w:val="001E5923"/>
    <w:rsid w:val="001E6256"/>
    <w:rsid w:val="001E6566"/>
    <w:rsid w:val="001E683C"/>
    <w:rsid w:val="001E6F46"/>
    <w:rsid w:val="001E7089"/>
    <w:rsid w:val="001E7245"/>
    <w:rsid w:val="001E786E"/>
    <w:rsid w:val="001E7B0C"/>
    <w:rsid w:val="001E7EA1"/>
    <w:rsid w:val="001F01AC"/>
    <w:rsid w:val="001F0349"/>
    <w:rsid w:val="001F0DA7"/>
    <w:rsid w:val="001F1491"/>
    <w:rsid w:val="001F14EC"/>
    <w:rsid w:val="001F17C9"/>
    <w:rsid w:val="001F17EA"/>
    <w:rsid w:val="001F18D0"/>
    <w:rsid w:val="001F1C6D"/>
    <w:rsid w:val="001F200C"/>
    <w:rsid w:val="001F266E"/>
    <w:rsid w:val="001F27C9"/>
    <w:rsid w:val="001F28CC"/>
    <w:rsid w:val="001F2A03"/>
    <w:rsid w:val="001F2A4E"/>
    <w:rsid w:val="001F2BD0"/>
    <w:rsid w:val="001F2C78"/>
    <w:rsid w:val="001F2D32"/>
    <w:rsid w:val="001F2D4B"/>
    <w:rsid w:val="001F3036"/>
    <w:rsid w:val="001F311E"/>
    <w:rsid w:val="001F31A4"/>
    <w:rsid w:val="001F344B"/>
    <w:rsid w:val="001F3576"/>
    <w:rsid w:val="001F357F"/>
    <w:rsid w:val="001F35C5"/>
    <w:rsid w:val="001F35DB"/>
    <w:rsid w:val="001F3615"/>
    <w:rsid w:val="001F396E"/>
    <w:rsid w:val="001F39D0"/>
    <w:rsid w:val="001F3DB3"/>
    <w:rsid w:val="001F4023"/>
    <w:rsid w:val="001F4061"/>
    <w:rsid w:val="001F432A"/>
    <w:rsid w:val="001F463B"/>
    <w:rsid w:val="001F4B0A"/>
    <w:rsid w:val="001F4B82"/>
    <w:rsid w:val="001F4BF2"/>
    <w:rsid w:val="001F4E7D"/>
    <w:rsid w:val="001F4F63"/>
    <w:rsid w:val="001F4FBC"/>
    <w:rsid w:val="001F5156"/>
    <w:rsid w:val="001F5629"/>
    <w:rsid w:val="001F5830"/>
    <w:rsid w:val="001F5975"/>
    <w:rsid w:val="001F5C4B"/>
    <w:rsid w:val="001F5DA3"/>
    <w:rsid w:val="001F62BF"/>
    <w:rsid w:val="001F64AD"/>
    <w:rsid w:val="001F670A"/>
    <w:rsid w:val="001F673B"/>
    <w:rsid w:val="001F6980"/>
    <w:rsid w:val="001F6A69"/>
    <w:rsid w:val="001F6C01"/>
    <w:rsid w:val="001F6D7A"/>
    <w:rsid w:val="001F6FC3"/>
    <w:rsid w:val="001F71B8"/>
    <w:rsid w:val="001F7248"/>
    <w:rsid w:val="001F78A1"/>
    <w:rsid w:val="002001FF"/>
    <w:rsid w:val="002004D2"/>
    <w:rsid w:val="00200D3C"/>
    <w:rsid w:val="00201255"/>
    <w:rsid w:val="002012A8"/>
    <w:rsid w:val="00201586"/>
    <w:rsid w:val="00201789"/>
    <w:rsid w:val="002017F7"/>
    <w:rsid w:val="00201912"/>
    <w:rsid w:val="0020208B"/>
    <w:rsid w:val="00202300"/>
    <w:rsid w:val="00202D54"/>
    <w:rsid w:val="00202EA8"/>
    <w:rsid w:val="002030DA"/>
    <w:rsid w:val="00203249"/>
    <w:rsid w:val="00203462"/>
    <w:rsid w:val="002035CF"/>
    <w:rsid w:val="002038C3"/>
    <w:rsid w:val="00203B81"/>
    <w:rsid w:val="00203C41"/>
    <w:rsid w:val="00203D4D"/>
    <w:rsid w:val="00204040"/>
    <w:rsid w:val="002044AD"/>
    <w:rsid w:val="00204740"/>
    <w:rsid w:val="00205033"/>
    <w:rsid w:val="002051BD"/>
    <w:rsid w:val="00205932"/>
    <w:rsid w:val="002059FB"/>
    <w:rsid w:val="00205A59"/>
    <w:rsid w:val="00205C38"/>
    <w:rsid w:val="00205E48"/>
    <w:rsid w:val="002060D3"/>
    <w:rsid w:val="00206716"/>
    <w:rsid w:val="00206759"/>
    <w:rsid w:val="0020679E"/>
    <w:rsid w:val="002067BB"/>
    <w:rsid w:val="00206D5B"/>
    <w:rsid w:val="00206D85"/>
    <w:rsid w:val="00206DBA"/>
    <w:rsid w:val="00207010"/>
    <w:rsid w:val="002070B0"/>
    <w:rsid w:val="002074D7"/>
    <w:rsid w:val="002076B0"/>
    <w:rsid w:val="00207969"/>
    <w:rsid w:val="00207AF4"/>
    <w:rsid w:val="00207C17"/>
    <w:rsid w:val="00207C60"/>
    <w:rsid w:val="00207CED"/>
    <w:rsid w:val="00207DF5"/>
    <w:rsid w:val="00207F15"/>
    <w:rsid w:val="0021006D"/>
    <w:rsid w:val="0021056B"/>
    <w:rsid w:val="00210763"/>
    <w:rsid w:val="00210814"/>
    <w:rsid w:val="00210888"/>
    <w:rsid w:val="00210B32"/>
    <w:rsid w:val="00210D16"/>
    <w:rsid w:val="00211224"/>
    <w:rsid w:val="00211266"/>
    <w:rsid w:val="002114FE"/>
    <w:rsid w:val="00211522"/>
    <w:rsid w:val="0021176E"/>
    <w:rsid w:val="00211B72"/>
    <w:rsid w:val="00211DCB"/>
    <w:rsid w:val="002121EE"/>
    <w:rsid w:val="002127CE"/>
    <w:rsid w:val="00212CA3"/>
    <w:rsid w:val="00212D11"/>
    <w:rsid w:val="00212ED0"/>
    <w:rsid w:val="0021322F"/>
    <w:rsid w:val="0021331A"/>
    <w:rsid w:val="00213691"/>
    <w:rsid w:val="002136C5"/>
    <w:rsid w:val="0021371B"/>
    <w:rsid w:val="00213C5D"/>
    <w:rsid w:val="00213F31"/>
    <w:rsid w:val="002144E1"/>
    <w:rsid w:val="00214629"/>
    <w:rsid w:val="002147AF"/>
    <w:rsid w:val="00214FB5"/>
    <w:rsid w:val="00214FC4"/>
    <w:rsid w:val="00215CD5"/>
    <w:rsid w:val="00215CD8"/>
    <w:rsid w:val="002163CF"/>
    <w:rsid w:val="002169C7"/>
    <w:rsid w:val="00216B68"/>
    <w:rsid w:val="00216D1C"/>
    <w:rsid w:val="002172AC"/>
    <w:rsid w:val="0021792F"/>
    <w:rsid w:val="00220012"/>
    <w:rsid w:val="00220039"/>
    <w:rsid w:val="00220D2F"/>
    <w:rsid w:val="00220E31"/>
    <w:rsid w:val="002210E6"/>
    <w:rsid w:val="002212A5"/>
    <w:rsid w:val="00221DB8"/>
    <w:rsid w:val="00222373"/>
    <w:rsid w:val="00222467"/>
    <w:rsid w:val="00222647"/>
    <w:rsid w:val="002227B6"/>
    <w:rsid w:val="002229B9"/>
    <w:rsid w:val="00222B9F"/>
    <w:rsid w:val="002230C7"/>
    <w:rsid w:val="00223461"/>
    <w:rsid w:val="002234D2"/>
    <w:rsid w:val="00223667"/>
    <w:rsid w:val="00223E4F"/>
    <w:rsid w:val="00224089"/>
    <w:rsid w:val="00224139"/>
    <w:rsid w:val="00224147"/>
    <w:rsid w:val="002249EE"/>
    <w:rsid w:val="00224B58"/>
    <w:rsid w:val="00224DDC"/>
    <w:rsid w:val="0022502E"/>
    <w:rsid w:val="00225885"/>
    <w:rsid w:val="00226177"/>
    <w:rsid w:val="002263B6"/>
    <w:rsid w:val="002266A3"/>
    <w:rsid w:val="00226AFF"/>
    <w:rsid w:val="00226DAD"/>
    <w:rsid w:val="00226EAC"/>
    <w:rsid w:val="0022709F"/>
    <w:rsid w:val="002276F1"/>
    <w:rsid w:val="00227805"/>
    <w:rsid w:val="0022792C"/>
    <w:rsid w:val="00227BF4"/>
    <w:rsid w:val="00227C8F"/>
    <w:rsid w:val="00227DD3"/>
    <w:rsid w:val="00227DE4"/>
    <w:rsid w:val="00227E9D"/>
    <w:rsid w:val="00227ECD"/>
    <w:rsid w:val="00227F0B"/>
    <w:rsid w:val="00227FAE"/>
    <w:rsid w:val="00230319"/>
    <w:rsid w:val="0023084B"/>
    <w:rsid w:val="00230CE7"/>
    <w:rsid w:val="0023145A"/>
    <w:rsid w:val="00231C3E"/>
    <w:rsid w:val="00232316"/>
    <w:rsid w:val="0023271C"/>
    <w:rsid w:val="00232950"/>
    <w:rsid w:val="00232B5B"/>
    <w:rsid w:val="00232D1E"/>
    <w:rsid w:val="00232E7F"/>
    <w:rsid w:val="00232E9E"/>
    <w:rsid w:val="0023325B"/>
    <w:rsid w:val="0023367F"/>
    <w:rsid w:val="00233897"/>
    <w:rsid w:val="0023389F"/>
    <w:rsid w:val="00233995"/>
    <w:rsid w:val="00233B6D"/>
    <w:rsid w:val="00233FBC"/>
    <w:rsid w:val="002341DE"/>
    <w:rsid w:val="002343A8"/>
    <w:rsid w:val="0023444C"/>
    <w:rsid w:val="00234BB5"/>
    <w:rsid w:val="00234F1D"/>
    <w:rsid w:val="00234FF1"/>
    <w:rsid w:val="002350BF"/>
    <w:rsid w:val="002356E8"/>
    <w:rsid w:val="002357EB"/>
    <w:rsid w:val="002360ED"/>
    <w:rsid w:val="00236150"/>
    <w:rsid w:val="002363D2"/>
    <w:rsid w:val="00236738"/>
    <w:rsid w:val="0023685A"/>
    <w:rsid w:val="00236CD0"/>
    <w:rsid w:val="00237443"/>
    <w:rsid w:val="00237493"/>
    <w:rsid w:val="0023776F"/>
    <w:rsid w:val="00237C7E"/>
    <w:rsid w:val="002402AB"/>
    <w:rsid w:val="00240515"/>
    <w:rsid w:val="00240B74"/>
    <w:rsid w:val="00240D7A"/>
    <w:rsid w:val="00240DB1"/>
    <w:rsid w:val="00241803"/>
    <w:rsid w:val="00241A28"/>
    <w:rsid w:val="00241BA0"/>
    <w:rsid w:val="00241EDC"/>
    <w:rsid w:val="002422BF"/>
    <w:rsid w:val="002424FB"/>
    <w:rsid w:val="00242847"/>
    <w:rsid w:val="00242D62"/>
    <w:rsid w:val="00243003"/>
    <w:rsid w:val="002435D3"/>
    <w:rsid w:val="002436E6"/>
    <w:rsid w:val="0024379D"/>
    <w:rsid w:val="00243A23"/>
    <w:rsid w:val="00243D9F"/>
    <w:rsid w:val="00243DE3"/>
    <w:rsid w:val="00243EC5"/>
    <w:rsid w:val="002441D9"/>
    <w:rsid w:val="0024457C"/>
    <w:rsid w:val="0024459C"/>
    <w:rsid w:val="0024471E"/>
    <w:rsid w:val="002448E0"/>
    <w:rsid w:val="00244DE6"/>
    <w:rsid w:val="002451D9"/>
    <w:rsid w:val="0024581F"/>
    <w:rsid w:val="0024584D"/>
    <w:rsid w:val="002458B6"/>
    <w:rsid w:val="00245D9D"/>
    <w:rsid w:val="002460C6"/>
    <w:rsid w:val="00246252"/>
    <w:rsid w:val="00246543"/>
    <w:rsid w:val="002466E2"/>
    <w:rsid w:val="002467B6"/>
    <w:rsid w:val="0024682C"/>
    <w:rsid w:val="00246BEF"/>
    <w:rsid w:val="00246E07"/>
    <w:rsid w:val="00246EAE"/>
    <w:rsid w:val="0024708D"/>
    <w:rsid w:val="00247775"/>
    <w:rsid w:val="00247931"/>
    <w:rsid w:val="00247DBA"/>
    <w:rsid w:val="00250402"/>
    <w:rsid w:val="00250929"/>
    <w:rsid w:val="00250ACC"/>
    <w:rsid w:val="00250BDA"/>
    <w:rsid w:val="002512C6"/>
    <w:rsid w:val="00251865"/>
    <w:rsid w:val="002519FE"/>
    <w:rsid w:val="00251A41"/>
    <w:rsid w:val="00251C38"/>
    <w:rsid w:val="00251C96"/>
    <w:rsid w:val="00251F75"/>
    <w:rsid w:val="00251FD5"/>
    <w:rsid w:val="002523D8"/>
    <w:rsid w:val="0025269D"/>
    <w:rsid w:val="002529F1"/>
    <w:rsid w:val="00252A81"/>
    <w:rsid w:val="00252BDB"/>
    <w:rsid w:val="00252E20"/>
    <w:rsid w:val="00252EAF"/>
    <w:rsid w:val="00252F56"/>
    <w:rsid w:val="002530C0"/>
    <w:rsid w:val="002532E4"/>
    <w:rsid w:val="00253346"/>
    <w:rsid w:val="002535A0"/>
    <w:rsid w:val="00253F70"/>
    <w:rsid w:val="002552BF"/>
    <w:rsid w:val="0025532B"/>
    <w:rsid w:val="002555B5"/>
    <w:rsid w:val="002558A5"/>
    <w:rsid w:val="00255B8B"/>
    <w:rsid w:val="00255EFA"/>
    <w:rsid w:val="00256035"/>
    <w:rsid w:val="0025631A"/>
    <w:rsid w:val="0025638F"/>
    <w:rsid w:val="00256510"/>
    <w:rsid w:val="00256517"/>
    <w:rsid w:val="00256D72"/>
    <w:rsid w:val="00257531"/>
    <w:rsid w:val="00257789"/>
    <w:rsid w:val="002578F0"/>
    <w:rsid w:val="0025793B"/>
    <w:rsid w:val="00257AA6"/>
    <w:rsid w:val="00257F92"/>
    <w:rsid w:val="002602D9"/>
    <w:rsid w:val="002602E7"/>
    <w:rsid w:val="00260757"/>
    <w:rsid w:val="00260ACD"/>
    <w:rsid w:val="00260B0A"/>
    <w:rsid w:val="00260B64"/>
    <w:rsid w:val="00260B84"/>
    <w:rsid w:val="00260C41"/>
    <w:rsid w:val="00260C95"/>
    <w:rsid w:val="00260C98"/>
    <w:rsid w:val="00260ECE"/>
    <w:rsid w:val="0026113F"/>
    <w:rsid w:val="002614DB"/>
    <w:rsid w:val="0026167F"/>
    <w:rsid w:val="00261A14"/>
    <w:rsid w:val="00261A78"/>
    <w:rsid w:val="00261ADF"/>
    <w:rsid w:val="00261B70"/>
    <w:rsid w:val="00261C6A"/>
    <w:rsid w:val="00261E37"/>
    <w:rsid w:val="00261FB7"/>
    <w:rsid w:val="0026206D"/>
    <w:rsid w:val="00262215"/>
    <w:rsid w:val="00262BCD"/>
    <w:rsid w:val="00262E41"/>
    <w:rsid w:val="00262F95"/>
    <w:rsid w:val="00262FEE"/>
    <w:rsid w:val="00263408"/>
    <w:rsid w:val="002637FC"/>
    <w:rsid w:val="00263EB3"/>
    <w:rsid w:val="0026442A"/>
    <w:rsid w:val="002644FB"/>
    <w:rsid w:val="00264963"/>
    <w:rsid w:val="00265107"/>
    <w:rsid w:val="00265282"/>
    <w:rsid w:val="00265545"/>
    <w:rsid w:val="00265599"/>
    <w:rsid w:val="0026589B"/>
    <w:rsid w:val="002658E0"/>
    <w:rsid w:val="00265ECC"/>
    <w:rsid w:val="002665B1"/>
    <w:rsid w:val="002666DB"/>
    <w:rsid w:val="0026686E"/>
    <w:rsid w:val="0026698F"/>
    <w:rsid w:val="00266B56"/>
    <w:rsid w:val="00266B96"/>
    <w:rsid w:val="00266D35"/>
    <w:rsid w:val="00266D3E"/>
    <w:rsid w:val="00267838"/>
    <w:rsid w:val="00267905"/>
    <w:rsid w:val="00267CDD"/>
    <w:rsid w:val="00267E56"/>
    <w:rsid w:val="00270074"/>
    <w:rsid w:val="00270095"/>
    <w:rsid w:val="00270450"/>
    <w:rsid w:val="00270B7A"/>
    <w:rsid w:val="00270ED8"/>
    <w:rsid w:val="00270F68"/>
    <w:rsid w:val="002712A9"/>
    <w:rsid w:val="0027157C"/>
    <w:rsid w:val="0027169D"/>
    <w:rsid w:val="00271AB9"/>
    <w:rsid w:val="00271D36"/>
    <w:rsid w:val="00271E10"/>
    <w:rsid w:val="00272175"/>
    <w:rsid w:val="0027237C"/>
    <w:rsid w:val="002723CD"/>
    <w:rsid w:val="0027257C"/>
    <w:rsid w:val="002726E8"/>
    <w:rsid w:val="00272AC6"/>
    <w:rsid w:val="00272CBF"/>
    <w:rsid w:val="00273077"/>
    <w:rsid w:val="0027325D"/>
    <w:rsid w:val="00273302"/>
    <w:rsid w:val="002738C9"/>
    <w:rsid w:val="00274199"/>
    <w:rsid w:val="00274573"/>
    <w:rsid w:val="00274724"/>
    <w:rsid w:val="00274795"/>
    <w:rsid w:val="002747AD"/>
    <w:rsid w:val="00274914"/>
    <w:rsid w:val="002751DA"/>
    <w:rsid w:val="00275512"/>
    <w:rsid w:val="002757A2"/>
    <w:rsid w:val="00275C0E"/>
    <w:rsid w:val="00275C60"/>
    <w:rsid w:val="00275ED7"/>
    <w:rsid w:val="00275FA0"/>
    <w:rsid w:val="002764E5"/>
    <w:rsid w:val="00276C42"/>
    <w:rsid w:val="00276E8A"/>
    <w:rsid w:val="00276EAC"/>
    <w:rsid w:val="00277225"/>
    <w:rsid w:val="0027799D"/>
    <w:rsid w:val="00277C89"/>
    <w:rsid w:val="0028011A"/>
    <w:rsid w:val="00280AF6"/>
    <w:rsid w:val="00280D9B"/>
    <w:rsid w:val="002813EE"/>
    <w:rsid w:val="0028166C"/>
    <w:rsid w:val="00281A07"/>
    <w:rsid w:val="00281AD0"/>
    <w:rsid w:val="00281BD4"/>
    <w:rsid w:val="00281DC7"/>
    <w:rsid w:val="00282A1F"/>
    <w:rsid w:val="00282EA2"/>
    <w:rsid w:val="00283029"/>
    <w:rsid w:val="00283067"/>
    <w:rsid w:val="0028320B"/>
    <w:rsid w:val="0028328F"/>
    <w:rsid w:val="002838FE"/>
    <w:rsid w:val="00283C5A"/>
    <w:rsid w:val="00283E63"/>
    <w:rsid w:val="002840A7"/>
    <w:rsid w:val="002840F0"/>
    <w:rsid w:val="00284327"/>
    <w:rsid w:val="0028498E"/>
    <w:rsid w:val="00284EB1"/>
    <w:rsid w:val="00284FFE"/>
    <w:rsid w:val="00285116"/>
    <w:rsid w:val="002855F5"/>
    <w:rsid w:val="00285A99"/>
    <w:rsid w:val="00285C09"/>
    <w:rsid w:val="00285E16"/>
    <w:rsid w:val="00285E1D"/>
    <w:rsid w:val="00285F7A"/>
    <w:rsid w:val="00286351"/>
    <w:rsid w:val="00286454"/>
    <w:rsid w:val="002868A6"/>
    <w:rsid w:val="002868EE"/>
    <w:rsid w:val="00287152"/>
    <w:rsid w:val="0028720E"/>
    <w:rsid w:val="00287214"/>
    <w:rsid w:val="0028759B"/>
    <w:rsid w:val="0028761B"/>
    <w:rsid w:val="00287903"/>
    <w:rsid w:val="002879D7"/>
    <w:rsid w:val="00287EF3"/>
    <w:rsid w:val="00287FBB"/>
    <w:rsid w:val="00287FD0"/>
    <w:rsid w:val="002901FF"/>
    <w:rsid w:val="0029030E"/>
    <w:rsid w:val="00290973"/>
    <w:rsid w:val="00290A86"/>
    <w:rsid w:val="00290CCE"/>
    <w:rsid w:val="00290E5D"/>
    <w:rsid w:val="00290EFE"/>
    <w:rsid w:val="00290F39"/>
    <w:rsid w:val="002914A9"/>
    <w:rsid w:val="00291864"/>
    <w:rsid w:val="00291896"/>
    <w:rsid w:val="00291968"/>
    <w:rsid w:val="002919F1"/>
    <w:rsid w:val="00291A5D"/>
    <w:rsid w:val="00291B8D"/>
    <w:rsid w:val="00291C04"/>
    <w:rsid w:val="00291C97"/>
    <w:rsid w:val="002921C9"/>
    <w:rsid w:val="00292272"/>
    <w:rsid w:val="00293279"/>
    <w:rsid w:val="00293670"/>
    <w:rsid w:val="002938E8"/>
    <w:rsid w:val="00293A1A"/>
    <w:rsid w:val="00293A1F"/>
    <w:rsid w:val="002943A3"/>
    <w:rsid w:val="0029445B"/>
    <w:rsid w:val="00294BE4"/>
    <w:rsid w:val="00294CCA"/>
    <w:rsid w:val="0029558D"/>
    <w:rsid w:val="00295964"/>
    <w:rsid w:val="00295B11"/>
    <w:rsid w:val="00295DB0"/>
    <w:rsid w:val="002960FD"/>
    <w:rsid w:val="002961A7"/>
    <w:rsid w:val="0029640C"/>
    <w:rsid w:val="00296858"/>
    <w:rsid w:val="00296C02"/>
    <w:rsid w:val="00296E11"/>
    <w:rsid w:val="00296F70"/>
    <w:rsid w:val="00296FFD"/>
    <w:rsid w:val="002973CE"/>
    <w:rsid w:val="00297457"/>
    <w:rsid w:val="00297A2F"/>
    <w:rsid w:val="00297A67"/>
    <w:rsid w:val="00297ACA"/>
    <w:rsid w:val="002A034D"/>
    <w:rsid w:val="002A03B2"/>
    <w:rsid w:val="002A03EA"/>
    <w:rsid w:val="002A05D3"/>
    <w:rsid w:val="002A0669"/>
    <w:rsid w:val="002A06E7"/>
    <w:rsid w:val="002A072E"/>
    <w:rsid w:val="002A094B"/>
    <w:rsid w:val="002A0EF1"/>
    <w:rsid w:val="002A10F9"/>
    <w:rsid w:val="002A1757"/>
    <w:rsid w:val="002A17FC"/>
    <w:rsid w:val="002A1B31"/>
    <w:rsid w:val="002A1CF5"/>
    <w:rsid w:val="002A1EF5"/>
    <w:rsid w:val="002A1F39"/>
    <w:rsid w:val="002A20DC"/>
    <w:rsid w:val="002A21EC"/>
    <w:rsid w:val="002A26FB"/>
    <w:rsid w:val="002A2D82"/>
    <w:rsid w:val="002A342E"/>
    <w:rsid w:val="002A3492"/>
    <w:rsid w:val="002A36B9"/>
    <w:rsid w:val="002A43E3"/>
    <w:rsid w:val="002A452B"/>
    <w:rsid w:val="002A4590"/>
    <w:rsid w:val="002A45B7"/>
    <w:rsid w:val="002A4C1C"/>
    <w:rsid w:val="002A4D02"/>
    <w:rsid w:val="002A50E9"/>
    <w:rsid w:val="002A51B0"/>
    <w:rsid w:val="002A56C8"/>
    <w:rsid w:val="002A5732"/>
    <w:rsid w:val="002A5882"/>
    <w:rsid w:val="002A5DCF"/>
    <w:rsid w:val="002A5F3D"/>
    <w:rsid w:val="002A6365"/>
    <w:rsid w:val="002A6540"/>
    <w:rsid w:val="002A6942"/>
    <w:rsid w:val="002A6968"/>
    <w:rsid w:val="002A6B9C"/>
    <w:rsid w:val="002A705A"/>
    <w:rsid w:val="002A710F"/>
    <w:rsid w:val="002A7122"/>
    <w:rsid w:val="002A7226"/>
    <w:rsid w:val="002A72CA"/>
    <w:rsid w:val="002A7F02"/>
    <w:rsid w:val="002A7F1B"/>
    <w:rsid w:val="002B0572"/>
    <w:rsid w:val="002B0DF5"/>
    <w:rsid w:val="002B0E19"/>
    <w:rsid w:val="002B1274"/>
    <w:rsid w:val="002B1354"/>
    <w:rsid w:val="002B1384"/>
    <w:rsid w:val="002B1395"/>
    <w:rsid w:val="002B13E6"/>
    <w:rsid w:val="002B1599"/>
    <w:rsid w:val="002B16FB"/>
    <w:rsid w:val="002B2560"/>
    <w:rsid w:val="002B276B"/>
    <w:rsid w:val="002B27C3"/>
    <w:rsid w:val="002B2825"/>
    <w:rsid w:val="002B2848"/>
    <w:rsid w:val="002B2866"/>
    <w:rsid w:val="002B28E5"/>
    <w:rsid w:val="002B2BA7"/>
    <w:rsid w:val="002B36B9"/>
    <w:rsid w:val="002B3A84"/>
    <w:rsid w:val="002B3D31"/>
    <w:rsid w:val="002B3F6A"/>
    <w:rsid w:val="002B3FE6"/>
    <w:rsid w:val="002B419C"/>
    <w:rsid w:val="002B4315"/>
    <w:rsid w:val="002B43B3"/>
    <w:rsid w:val="002B43C5"/>
    <w:rsid w:val="002B448B"/>
    <w:rsid w:val="002B4555"/>
    <w:rsid w:val="002B471A"/>
    <w:rsid w:val="002B4E65"/>
    <w:rsid w:val="002B4E97"/>
    <w:rsid w:val="002B4F8C"/>
    <w:rsid w:val="002B531A"/>
    <w:rsid w:val="002B5454"/>
    <w:rsid w:val="002B570E"/>
    <w:rsid w:val="002B5CAE"/>
    <w:rsid w:val="002B5E6E"/>
    <w:rsid w:val="002B61BF"/>
    <w:rsid w:val="002B64C9"/>
    <w:rsid w:val="002B661F"/>
    <w:rsid w:val="002B680B"/>
    <w:rsid w:val="002B6930"/>
    <w:rsid w:val="002B6ACE"/>
    <w:rsid w:val="002B712D"/>
    <w:rsid w:val="002B7412"/>
    <w:rsid w:val="002B7499"/>
    <w:rsid w:val="002B7692"/>
    <w:rsid w:val="002B76CF"/>
    <w:rsid w:val="002B7728"/>
    <w:rsid w:val="002B78D0"/>
    <w:rsid w:val="002B78DF"/>
    <w:rsid w:val="002B79D8"/>
    <w:rsid w:val="002B7A09"/>
    <w:rsid w:val="002B7AC8"/>
    <w:rsid w:val="002B7CC0"/>
    <w:rsid w:val="002B7D67"/>
    <w:rsid w:val="002B7DE5"/>
    <w:rsid w:val="002C04FA"/>
    <w:rsid w:val="002C097E"/>
    <w:rsid w:val="002C0A22"/>
    <w:rsid w:val="002C0DBA"/>
    <w:rsid w:val="002C12E6"/>
    <w:rsid w:val="002C1446"/>
    <w:rsid w:val="002C1C39"/>
    <w:rsid w:val="002C1C49"/>
    <w:rsid w:val="002C1FB2"/>
    <w:rsid w:val="002C1FBB"/>
    <w:rsid w:val="002C1FD3"/>
    <w:rsid w:val="002C21BA"/>
    <w:rsid w:val="002C22BC"/>
    <w:rsid w:val="002C23CC"/>
    <w:rsid w:val="002C24C1"/>
    <w:rsid w:val="002C24E5"/>
    <w:rsid w:val="002C2ABE"/>
    <w:rsid w:val="002C3596"/>
    <w:rsid w:val="002C3C07"/>
    <w:rsid w:val="002C3D4A"/>
    <w:rsid w:val="002C3E8A"/>
    <w:rsid w:val="002C3F64"/>
    <w:rsid w:val="002C4434"/>
    <w:rsid w:val="002C444E"/>
    <w:rsid w:val="002C4567"/>
    <w:rsid w:val="002C4A7D"/>
    <w:rsid w:val="002C4B61"/>
    <w:rsid w:val="002C551E"/>
    <w:rsid w:val="002C5993"/>
    <w:rsid w:val="002C5B3A"/>
    <w:rsid w:val="002C5CCE"/>
    <w:rsid w:val="002C6061"/>
    <w:rsid w:val="002C61FD"/>
    <w:rsid w:val="002C6622"/>
    <w:rsid w:val="002C6C71"/>
    <w:rsid w:val="002C6C9E"/>
    <w:rsid w:val="002C6D7B"/>
    <w:rsid w:val="002C6D99"/>
    <w:rsid w:val="002C6E0B"/>
    <w:rsid w:val="002C73BE"/>
    <w:rsid w:val="002C7529"/>
    <w:rsid w:val="002C79E6"/>
    <w:rsid w:val="002D0383"/>
    <w:rsid w:val="002D046E"/>
    <w:rsid w:val="002D071C"/>
    <w:rsid w:val="002D0C3A"/>
    <w:rsid w:val="002D0E9E"/>
    <w:rsid w:val="002D0F7E"/>
    <w:rsid w:val="002D1285"/>
    <w:rsid w:val="002D13CC"/>
    <w:rsid w:val="002D17D0"/>
    <w:rsid w:val="002D18D5"/>
    <w:rsid w:val="002D18E1"/>
    <w:rsid w:val="002D1E03"/>
    <w:rsid w:val="002D1E2C"/>
    <w:rsid w:val="002D1E8E"/>
    <w:rsid w:val="002D1FB2"/>
    <w:rsid w:val="002D2777"/>
    <w:rsid w:val="002D28EB"/>
    <w:rsid w:val="002D2AE7"/>
    <w:rsid w:val="002D2C49"/>
    <w:rsid w:val="002D2C6E"/>
    <w:rsid w:val="002D2E14"/>
    <w:rsid w:val="002D326F"/>
    <w:rsid w:val="002D36FC"/>
    <w:rsid w:val="002D37C1"/>
    <w:rsid w:val="002D380D"/>
    <w:rsid w:val="002D3C7A"/>
    <w:rsid w:val="002D3F4D"/>
    <w:rsid w:val="002D4560"/>
    <w:rsid w:val="002D4637"/>
    <w:rsid w:val="002D46EC"/>
    <w:rsid w:val="002D4749"/>
    <w:rsid w:val="002D4F37"/>
    <w:rsid w:val="002D5AD0"/>
    <w:rsid w:val="002D5AF9"/>
    <w:rsid w:val="002D5EA8"/>
    <w:rsid w:val="002D5FFF"/>
    <w:rsid w:val="002D63D4"/>
    <w:rsid w:val="002D68BD"/>
    <w:rsid w:val="002D6C3C"/>
    <w:rsid w:val="002D6E5A"/>
    <w:rsid w:val="002D7197"/>
    <w:rsid w:val="002D72AE"/>
    <w:rsid w:val="002D755B"/>
    <w:rsid w:val="002D7705"/>
    <w:rsid w:val="002D7833"/>
    <w:rsid w:val="002D7E49"/>
    <w:rsid w:val="002E0234"/>
    <w:rsid w:val="002E0370"/>
    <w:rsid w:val="002E054C"/>
    <w:rsid w:val="002E05BE"/>
    <w:rsid w:val="002E0623"/>
    <w:rsid w:val="002E06F9"/>
    <w:rsid w:val="002E0EC9"/>
    <w:rsid w:val="002E1107"/>
    <w:rsid w:val="002E13D0"/>
    <w:rsid w:val="002E15BD"/>
    <w:rsid w:val="002E1625"/>
    <w:rsid w:val="002E1863"/>
    <w:rsid w:val="002E1FEB"/>
    <w:rsid w:val="002E2112"/>
    <w:rsid w:val="002E2662"/>
    <w:rsid w:val="002E27B1"/>
    <w:rsid w:val="002E29EB"/>
    <w:rsid w:val="002E2DF6"/>
    <w:rsid w:val="002E3136"/>
    <w:rsid w:val="002E3277"/>
    <w:rsid w:val="002E32AB"/>
    <w:rsid w:val="002E355B"/>
    <w:rsid w:val="002E361C"/>
    <w:rsid w:val="002E365F"/>
    <w:rsid w:val="002E3771"/>
    <w:rsid w:val="002E3B76"/>
    <w:rsid w:val="002E3C0C"/>
    <w:rsid w:val="002E3DBA"/>
    <w:rsid w:val="002E40BB"/>
    <w:rsid w:val="002E4117"/>
    <w:rsid w:val="002E43A4"/>
    <w:rsid w:val="002E43BD"/>
    <w:rsid w:val="002E460F"/>
    <w:rsid w:val="002E462C"/>
    <w:rsid w:val="002E48E5"/>
    <w:rsid w:val="002E48F6"/>
    <w:rsid w:val="002E49B1"/>
    <w:rsid w:val="002E4B3D"/>
    <w:rsid w:val="002E4C2B"/>
    <w:rsid w:val="002E4FDB"/>
    <w:rsid w:val="002E54B7"/>
    <w:rsid w:val="002E5548"/>
    <w:rsid w:val="002E58F2"/>
    <w:rsid w:val="002E5CE5"/>
    <w:rsid w:val="002E5F13"/>
    <w:rsid w:val="002E6071"/>
    <w:rsid w:val="002E6255"/>
    <w:rsid w:val="002E6964"/>
    <w:rsid w:val="002E70FF"/>
    <w:rsid w:val="002E72C2"/>
    <w:rsid w:val="002E750A"/>
    <w:rsid w:val="002E767E"/>
    <w:rsid w:val="002E768B"/>
    <w:rsid w:val="002E7D83"/>
    <w:rsid w:val="002E7EC3"/>
    <w:rsid w:val="002F000E"/>
    <w:rsid w:val="002F007E"/>
    <w:rsid w:val="002F0385"/>
    <w:rsid w:val="002F04EB"/>
    <w:rsid w:val="002F07F9"/>
    <w:rsid w:val="002F0871"/>
    <w:rsid w:val="002F089F"/>
    <w:rsid w:val="002F0CC2"/>
    <w:rsid w:val="002F0DDE"/>
    <w:rsid w:val="002F0DEF"/>
    <w:rsid w:val="002F114B"/>
    <w:rsid w:val="002F135F"/>
    <w:rsid w:val="002F1479"/>
    <w:rsid w:val="002F156B"/>
    <w:rsid w:val="002F16FC"/>
    <w:rsid w:val="002F19A9"/>
    <w:rsid w:val="002F1D87"/>
    <w:rsid w:val="002F1D8F"/>
    <w:rsid w:val="002F1F8A"/>
    <w:rsid w:val="002F225F"/>
    <w:rsid w:val="002F25A5"/>
    <w:rsid w:val="002F25AE"/>
    <w:rsid w:val="002F285F"/>
    <w:rsid w:val="002F289D"/>
    <w:rsid w:val="002F2B38"/>
    <w:rsid w:val="002F2D16"/>
    <w:rsid w:val="002F2D9B"/>
    <w:rsid w:val="002F2FEC"/>
    <w:rsid w:val="002F3287"/>
    <w:rsid w:val="002F33E6"/>
    <w:rsid w:val="002F37D8"/>
    <w:rsid w:val="002F3A87"/>
    <w:rsid w:val="002F3B6D"/>
    <w:rsid w:val="002F3C70"/>
    <w:rsid w:val="002F3EFD"/>
    <w:rsid w:val="002F43EE"/>
    <w:rsid w:val="002F452F"/>
    <w:rsid w:val="002F4676"/>
    <w:rsid w:val="002F4922"/>
    <w:rsid w:val="002F4A77"/>
    <w:rsid w:val="002F4B43"/>
    <w:rsid w:val="002F4BE1"/>
    <w:rsid w:val="002F501E"/>
    <w:rsid w:val="002F5053"/>
    <w:rsid w:val="002F5B68"/>
    <w:rsid w:val="002F611D"/>
    <w:rsid w:val="002F6297"/>
    <w:rsid w:val="002F6576"/>
    <w:rsid w:val="002F6769"/>
    <w:rsid w:val="002F67BD"/>
    <w:rsid w:val="002F6DC1"/>
    <w:rsid w:val="002F7195"/>
    <w:rsid w:val="002F75E9"/>
    <w:rsid w:val="002F7C04"/>
    <w:rsid w:val="002F7C20"/>
    <w:rsid w:val="002F7C26"/>
    <w:rsid w:val="002F7D05"/>
    <w:rsid w:val="002F7F94"/>
    <w:rsid w:val="00300294"/>
    <w:rsid w:val="00300759"/>
    <w:rsid w:val="00300995"/>
    <w:rsid w:val="00300BA8"/>
    <w:rsid w:val="003014AF"/>
    <w:rsid w:val="003014B7"/>
    <w:rsid w:val="003016B5"/>
    <w:rsid w:val="00301A27"/>
    <w:rsid w:val="00301A70"/>
    <w:rsid w:val="00301D58"/>
    <w:rsid w:val="003021D5"/>
    <w:rsid w:val="00302206"/>
    <w:rsid w:val="003024F6"/>
    <w:rsid w:val="0030257D"/>
    <w:rsid w:val="003025AE"/>
    <w:rsid w:val="003027ED"/>
    <w:rsid w:val="00302824"/>
    <w:rsid w:val="00302E85"/>
    <w:rsid w:val="00302F3B"/>
    <w:rsid w:val="00302F96"/>
    <w:rsid w:val="0030300E"/>
    <w:rsid w:val="00303167"/>
    <w:rsid w:val="003034AC"/>
    <w:rsid w:val="00303668"/>
    <w:rsid w:val="0030366C"/>
    <w:rsid w:val="00303E85"/>
    <w:rsid w:val="00303F0C"/>
    <w:rsid w:val="00303F66"/>
    <w:rsid w:val="0030414E"/>
    <w:rsid w:val="0030443C"/>
    <w:rsid w:val="0030450F"/>
    <w:rsid w:val="0030474D"/>
    <w:rsid w:val="003048CC"/>
    <w:rsid w:val="003049CB"/>
    <w:rsid w:val="00304B3E"/>
    <w:rsid w:val="00304BA1"/>
    <w:rsid w:val="00304E26"/>
    <w:rsid w:val="0030535B"/>
    <w:rsid w:val="003053FC"/>
    <w:rsid w:val="0030541B"/>
    <w:rsid w:val="003055DB"/>
    <w:rsid w:val="0030569B"/>
    <w:rsid w:val="00305ACD"/>
    <w:rsid w:val="003061C0"/>
    <w:rsid w:val="003063BB"/>
    <w:rsid w:val="003064A1"/>
    <w:rsid w:val="0030658A"/>
    <w:rsid w:val="003075FD"/>
    <w:rsid w:val="003077E3"/>
    <w:rsid w:val="003079F5"/>
    <w:rsid w:val="00307A61"/>
    <w:rsid w:val="00307B0F"/>
    <w:rsid w:val="00307EB6"/>
    <w:rsid w:val="00310545"/>
    <w:rsid w:val="003106E6"/>
    <w:rsid w:val="00310965"/>
    <w:rsid w:val="003109A1"/>
    <w:rsid w:val="00310A5D"/>
    <w:rsid w:val="00310B05"/>
    <w:rsid w:val="00311219"/>
    <w:rsid w:val="003112CB"/>
    <w:rsid w:val="0031144E"/>
    <w:rsid w:val="003114E5"/>
    <w:rsid w:val="003114EF"/>
    <w:rsid w:val="0031184F"/>
    <w:rsid w:val="00311E1D"/>
    <w:rsid w:val="00312773"/>
    <w:rsid w:val="003128F8"/>
    <w:rsid w:val="00312B46"/>
    <w:rsid w:val="00312B68"/>
    <w:rsid w:val="00312B7A"/>
    <w:rsid w:val="00312E3B"/>
    <w:rsid w:val="00312F1A"/>
    <w:rsid w:val="00313175"/>
    <w:rsid w:val="003135A7"/>
    <w:rsid w:val="00313702"/>
    <w:rsid w:val="00313874"/>
    <w:rsid w:val="00313DBB"/>
    <w:rsid w:val="0031401C"/>
    <w:rsid w:val="00314C81"/>
    <w:rsid w:val="00314CE8"/>
    <w:rsid w:val="00314FB1"/>
    <w:rsid w:val="00315135"/>
    <w:rsid w:val="00315533"/>
    <w:rsid w:val="00315588"/>
    <w:rsid w:val="00315805"/>
    <w:rsid w:val="00315844"/>
    <w:rsid w:val="00316645"/>
    <w:rsid w:val="0031667F"/>
    <w:rsid w:val="00316B2C"/>
    <w:rsid w:val="00316C41"/>
    <w:rsid w:val="00316EB4"/>
    <w:rsid w:val="00316F36"/>
    <w:rsid w:val="003171C6"/>
    <w:rsid w:val="003172A8"/>
    <w:rsid w:val="003176B4"/>
    <w:rsid w:val="00317DD0"/>
    <w:rsid w:val="003205EA"/>
    <w:rsid w:val="003208C6"/>
    <w:rsid w:val="00320CE8"/>
    <w:rsid w:val="00320E96"/>
    <w:rsid w:val="00320F26"/>
    <w:rsid w:val="0032117C"/>
    <w:rsid w:val="003212C1"/>
    <w:rsid w:val="00321457"/>
    <w:rsid w:val="0032153C"/>
    <w:rsid w:val="0032157F"/>
    <w:rsid w:val="003216EB"/>
    <w:rsid w:val="00321AB7"/>
    <w:rsid w:val="00321C37"/>
    <w:rsid w:val="003221A3"/>
    <w:rsid w:val="00322497"/>
    <w:rsid w:val="003224B6"/>
    <w:rsid w:val="00322788"/>
    <w:rsid w:val="00322D6E"/>
    <w:rsid w:val="00322D95"/>
    <w:rsid w:val="003233A3"/>
    <w:rsid w:val="00323581"/>
    <w:rsid w:val="0032362A"/>
    <w:rsid w:val="00323663"/>
    <w:rsid w:val="0032377B"/>
    <w:rsid w:val="003239B4"/>
    <w:rsid w:val="003240CA"/>
    <w:rsid w:val="00324B11"/>
    <w:rsid w:val="00324BE5"/>
    <w:rsid w:val="00324CB2"/>
    <w:rsid w:val="00324E3B"/>
    <w:rsid w:val="003250D8"/>
    <w:rsid w:val="0032543D"/>
    <w:rsid w:val="0032584C"/>
    <w:rsid w:val="00325A60"/>
    <w:rsid w:val="00325D56"/>
    <w:rsid w:val="00325F14"/>
    <w:rsid w:val="00326413"/>
    <w:rsid w:val="00326973"/>
    <w:rsid w:val="00326DE4"/>
    <w:rsid w:val="00327114"/>
    <w:rsid w:val="003271F8"/>
    <w:rsid w:val="0032730C"/>
    <w:rsid w:val="00327472"/>
    <w:rsid w:val="00327477"/>
    <w:rsid w:val="00327519"/>
    <w:rsid w:val="00330238"/>
    <w:rsid w:val="00330758"/>
    <w:rsid w:val="003308FD"/>
    <w:rsid w:val="00330B3E"/>
    <w:rsid w:val="0033110E"/>
    <w:rsid w:val="003311BC"/>
    <w:rsid w:val="0033157E"/>
    <w:rsid w:val="00331A36"/>
    <w:rsid w:val="00331B0E"/>
    <w:rsid w:val="00331E21"/>
    <w:rsid w:val="00331F6E"/>
    <w:rsid w:val="00332127"/>
    <w:rsid w:val="003322D4"/>
    <w:rsid w:val="0033232B"/>
    <w:rsid w:val="0033244E"/>
    <w:rsid w:val="003327DB"/>
    <w:rsid w:val="00332C15"/>
    <w:rsid w:val="00332CCD"/>
    <w:rsid w:val="00332FCF"/>
    <w:rsid w:val="00332FDE"/>
    <w:rsid w:val="003336AD"/>
    <w:rsid w:val="003337AA"/>
    <w:rsid w:val="003337EB"/>
    <w:rsid w:val="00333935"/>
    <w:rsid w:val="00333B08"/>
    <w:rsid w:val="00333C77"/>
    <w:rsid w:val="00334280"/>
    <w:rsid w:val="003345FC"/>
    <w:rsid w:val="00334763"/>
    <w:rsid w:val="003348D2"/>
    <w:rsid w:val="003349B6"/>
    <w:rsid w:val="00334B81"/>
    <w:rsid w:val="003350E9"/>
    <w:rsid w:val="003351F5"/>
    <w:rsid w:val="00335371"/>
    <w:rsid w:val="00335433"/>
    <w:rsid w:val="0033565F"/>
    <w:rsid w:val="00335727"/>
    <w:rsid w:val="003358E7"/>
    <w:rsid w:val="00335D6B"/>
    <w:rsid w:val="00335DFF"/>
    <w:rsid w:val="003366D6"/>
    <w:rsid w:val="0033692E"/>
    <w:rsid w:val="00336D4F"/>
    <w:rsid w:val="00337063"/>
    <w:rsid w:val="003370BF"/>
    <w:rsid w:val="00337302"/>
    <w:rsid w:val="003378C8"/>
    <w:rsid w:val="0033791D"/>
    <w:rsid w:val="00337B77"/>
    <w:rsid w:val="00337DD8"/>
    <w:rsid w:val="00337FC5"/>
    <w:rsid w:val="003400C5"/>
    <w:rsid w:val="00340CE0"/>
    <w:rsid w:val="003413BE"/>
    <w:rsid w:val="00341429"/>
    <w:rsid w:val="003414DB"/>
    <w:rsid w:val="003416B0"/>
    <w:rsid w:val="00341AD8"/>
    <w:rsid w:val="00341D21"/>
    <w:rsid w:val="00341DC8"/>
    <w:rsid w:val="00341F30"/>
    <w:rsid w:val="003425D2"/>
    <w:rsid w:val="003427F7"/>
    <w:rsid w:val="00342868"/>
    <w:rsid w:val="00342A6C"/>
    <w:rsid w:val="00342AD4"/>
    <w:rsid w:val="00342E8A"/>
    <w:rsid w:val="003432E4"/>
    <w:rsid w:val="003433DA"/>
    <w:rsid w:val="003435EB"/>
    <w:rsid w:val="00343975"/>
    <w:rsid w:val="00343B11"/>
    <w:rsid w:val="0034405B"/>
    <w:rsid w:val="003440DD"/>
    <w:rsid w:val="00344180"/>
    <w:rsid w:val="00344770"/>
    <w:rsid w:val="00344902"/>
    <w:rsid w:val="00344C4C"/>
    <w:rsid w:val="00344DD1"/>
    <w:rsid w:val="00345116"/>
    <w:rsid w:val="00345177"/>
    <w:rsid w:val="00345355"/>
    <w:rsid w:val="003453DF"/>
    <w:rsid w:val="0034548B"/>
    <w:rsid w:val="003457F0"/>
    <w:rsid w:val="00345E38"/>
    <w:rsid w:val="00345F43"/>
    <w:rsid w:val="00345F59"/>
    <w:rsid w:val="00345FDC"/>
    <w:rsid w:val="00346122"/>
    <w:rsid w:val="00346203"/>
    <w:rsid w:val="003466E9"/>
    <w:rsid w:val="003467A9"/>
    <w:rsid w:val="003467BA"/>
    <w:rsid w:val="00346803"/>
    <w:rsid w:val="00346ED3"/>
    <w:rsid w:val="00347139"/>
    <w:rsid w:val="003473D5"/>
    <w:rsid w:val="00347F2D"/>
    <w:rsid w:val="003501CE"/>
    <w:rsid w:val="003503A1"/>
    <w:rsid w:val="0035054B"/>
    <w:rsid w:val="003507FE"/>
    <w:rsid w:val="00350AED"/>
    <w:rsid w:val="00350B53"/>
    <w:rsid w:val="00350DB0"/>
    <w:rsid w:val="00351F18"/>
    <w:rsid w:val="00352128"/>
    <w:rsid w:val="0035235F"/>
    <w:rsid w:val="00352520"/>
    <w:rsid w:val="00352AA0"/>
    <w:rsid w:val="0035313A"/>
    <w:rsid w:val="00353171"/>
    <w:rsid w:val="003532A8"/>
    <w:rsid w:val="0035357E"/>
    <w:rsid w:val="00353EC5"/>
    <w:rsid w:val="00354A0F"/>
    <w:rsid w:val="00354C3C"/>
    <w:rsid w:val="00355533"/>
    <w:rsid w:val="0035556D"/>
    <w:rsid w:val="00355585"/>
    <w:rsid w:val="00355A19"/>
    <w:rsid w:val="00355A25"/>
    <w:rsid w:val="00355E38"/>
    <w:rsid w:val="00356086"/>
    <w:rsid w:val="00356091"/>
    <w:rsid w:val="003561B1"/>
    <w:rsid w:val="0035689C"/>
    <w:rsid w:val="00356B27"/>
    <w:rsid w:val="00356C37"/>
    <w:rsid w:val="00356C4B"/>
    <w:rsid w:val="00356E03"/>
    <w:rsid w:val="003570AF"/>
    <w:rsid w:val="0035711E"/>
    <w:rsid w:val="003571CB"/>
    <w:rsid w:val="00357360"/>
    <w:rsid w:val="003573A1"/>
    <w:rsid w:val="00357530"/>
    <w:rsid w:val="0035759F"/>
    <w:rsid w:val="00357C7E"/>
    <w:rsid w:val="00357CE1"/>
    <w:rsid w:val="00357D0F"/>
    <w:rsid w:val="00357F2F"/>
    <w:rsid w:val="003605A4"/>
    <w:rsid w:val="00360A1E"/>
    <w:rsid w:val="00360E6B"/>
    <w:rsid w:val="00360EF6"/>
    <w:rsid w:val="003614B0"/>
    <w:rsid w:val="003615DE"/>
    <w:rsid w:val="003617B4"/>
    <w:rsid w:val="00361969"/>
    <w:rsid w:val="00361AF2"/>
    <w:rsid w:val="00361E7E"/>
    <w:rsid w:val="00362157"/>
    <w:rsid w:val="003621E4"/>
    <w:rsid w:val="00362503"/>
    <w:rsid w:val="003629EC"/>
    <w:rsid w:val="00362BDE"/>
    <w:rsid w:val="00362C88"/>
    <w:rsid w:val="00362CE3"/>
    <w:rsid w:val="00362FC2"/>
    <w:rsid w:val="00362FE8"/>
    <w:rsid w:val="003631B2"/>
    <w:rsid w:val="00363212"/>
    <w:rsid w:val="00363280"/>
    <w:rsid w:val="003635C6"/>
    <w:rsid w:val="00363756"/>
    <w:rsid w:val="00363AA1"/>
    <w:rsid w:val="00364386"/>
    <w:rsid w:val="00364546"/>
    <w:rsid w:val="003647F4"/>
    <w:rsid w:val="0036499B"/>
    <w:rsid w:val="00364BEF"/>
    <w:rsid w:val="0036508C"/>
    <w:rsid w:val="003652C1"/>
    <w:rsid w:val="003653E6"/>
    <w:rsid w:val="003653EA"/>
    <w:rsid w:val="00365426"/>
    <w:rsid w:val="003657DE"/>
    <w:rsid w:val="00365B33"/>
    <w:rsid w:val="00365ED7"/>
    <w:rsid w:val="00366594"/>
    <w:rsid w:val="003665BE"/>
    <w:rsid w:val="003665F1"/>
    <w:rsid w:val="0036663A"/>
    <w:rsid w:val="00366948"/>
    <w:rsid w:val="003669C4"/>
    <w:rsid w:val="00366B1F"/>
    <w:rsid w:val="0036752A"/>
    <w:rsid w:val="00367640"/>
    <w:rsid w:val="003677DC"/>
    <w:rsid w:val="00370251"/>
    <w:rsid w:val="00370366"/>
    <w:rsid w:val="0037077B"/>
    <w:rsid w:val="00370C3E"/>
    <w:rsid w:val="00370E03"/>
    <w:rsid w:val="00370F6F"/>
    <w:rsid w:val="00371203"/>
    <w:rsid w:val="003712F3"/>
    <w:rsid w:val="00371374"/>
    <w:rsid w:val="003713BE"/>
    <w:rsid w:val="00371C8D"/>
    <w:rsid w:val="00372150"/>
    <w:rsid w:val="003723A8"/>
    <w:rsid w:val="003724FB"/>
    <w:rsid w:val="0037256B"/>
    <w:rsid w:val="00372612"/>
    <w:rsid w:val="0037269E"/>
    <w:rsid w:val="003726D5"/>
    <w:rsid w:val="0037271F"/>
    <w:rsid w:val="003728C3"/>
    <w:rsid w:val="003729A3"/>
    <w:rsid w:val="00372A52"/>
    <w:rsid w:val="00372D38"/>
    <w:rsid w:val="00372D87"/>
    <w:rsid w:val="00372F21"/>
    <w:rsid w:val="00372F24"/>
    <w:rsid w:val="00372FBC"/>
    <w:rsid w:val="00372FE1"/>
    <w:rsid w:val="00373157"/>
    <w:rsid w:val="00373225"/>
    <w:rsid w:val="003732BE"/>
    <w:rsid w:val="003733D1"/>
    <w:rsid w:val="00373A69"/>
    <w:rsid w:val="00373C00"/>
    <w:rsid w:val="00373F41"/>
    <w:rsid w:val="00373FD5"/>
    <w:rsid w:val="00374290"/>
    <w:rsid w:val="0037437E"/>
    <w:rsid w:val="0037475A"/>
    <w:rsid w:val="00374F11"/>
    <w:rsid w:val="003752DD"/>
    <w:rsid w:val="00375376"/>
    <w:rsid w:val="003755CF"/>
    <w:rsid w:val="00375B2A"/>
    <w:rsid w:val="00375BAF"/>
    <w:rsid w:val="00375CE9"/>
    <w:rsid w:val="00375E73"/>
    <w:rsid w:val="00376180"/>
    <w:rsid w:val="00376505"/>
    <w:rsid w:val="003765DD"/>
    <w:rsid w:val="0037690D"/>
    <w:rsid w:val="00376CD7"/>
    <w:rsid w:val="00376E79"/>
    <w:rsid w:val="00377707"/>
    <w:rsid w:val="00377DB4"/>
    <w:rsid w:val="0038020A"/>
    <w:rsid w:val="00380453"/>
    <w:rsid w:val="003804B8"/>
    <w:rsid w:val="003804DE"/>
    <w:rsid w:val="00380559"/>
    <w:rsid w:val="003805A6"/>
    <w:rsid w:val="003805ED"/>
    <w:rsid w:val="00380AE9"/>
    <w:rsid w:val="00380E8F"/>
    <w:rsid w:val="0038146B"/>
    <w:rsid w:val="00381511"/>
    <w:rsid w:val="0038245B"/>
    <w:rsid w:val="00382720"/>
    <w:rsid w:val="00383124"/>
    <w:rsid w:val="0038352F"/>
    <w:rsid w:val="003835C0"/>
    <w:rsid w:val="0038366D"/>
    <w:rsid w:val="003838C4"/>
    <w:rsid w:val="00383C3C"/>
    <w:rsid w:val="003842C3"/>
    <w:rsid w:val="003843A4"/>
    <w:rsid w:val="0038475B"/>
    <w:rsid w:val="0038489B"/>
    <w:rsid w:val="00385159"/>
    <w:rsid w:val="003851B3"/>
    <w:rsid w:val="0038551B"/>
    <w:rsid w:val="00385A2B"/>
    <w:rsid w:val="00386032"/>
    <w:rsid w:val="003861A9"/>
    <w:rsid w:val="00386254"/>
    <w:rsid w:val="00386429"/>
    <w:rsid w:val="003865F0"/>
    <w:rsid w:val="00386A49"/>
    <w:rsid w:val="00386D20"/>
    <w:rsid w:val="003875E3"/>
    <w:rsid w:val="0038761C"/>
    <w:rsid w:val="0038793A"/>
    <w:rsid w:val="00387B87"/>
    <w:rsid w:val="00387D0C"/>
    <w:rsid w:val="00387DBE"/>
    <w:rsid w:val="00390C26"/>
    <w:rsid w:val="00390C9C"/>
    <w:rsid w:val="00390FD0"/>
    <w:rsid w:val="003911D2"/>
    <w:rsid w:val="003913B1"/>
    <w:rsid w:val="0039163E"/>
    <w:rsid w:val="00391B52"/>
    <w:rsid w:val="0039214E"/>
    <w:rsid w:val="003921DD"/>
    <w:rsid w:val="003922E9"/>
    <w:rsid w:val="00392300"/>
    <w:rsid w:val="0039249D"/>
    <w:rsid w:val="00392585"/>
    <w:rsid w:val="00392C91"/>
    <w:rsid w:val="00392DB6"/>
    <w:rsid w:val="00392F0D"/>
    <w:rsid w:val="00393326"/>
    <w:rsid w:val="0039351E"/>
    <w:rsid w:val="00393588"/>
    <w:rsid w:val="00393872"/>
    <w:rsid w:val="00393A86"/>
    <w:rsid w:val="00393FF7"/>
    <w:rsid w:val="00394476"/>
    <w:rsid w:val="00394CAE"/>
    <w:rsid w:val="003950A5"/>
    <w:rsid w:val="003956A3"/>
    <w:rsid w:val="0039573E"/>
    <w:rsid w:val="003957EC"/>
    <w:rsid w:val="0039597F"/>
    <w:rsid w:val="0039627C"/>
    <w:rsid w:val="0039628B"/>
    <w:rsid w:val="003963CB"/>
    <w:rsid w:val="00396514"/>
    <w:rsid w:val="0039661C"/>
    <w:rsid w:val="003968E5"/>
    <w:rsid w:val="00396F5E"/>
    <w:rsid w:val="003978A9"/>
    <w:rsid w:val="00397B2A"/>
    <w:rsid w:val="00397CB3"/>
    <w:rsid w:val="00397D7B"/>
    <w:rsid w:val="00397EFD"/>
    <w:rsid w:val="003A02F6"/>
    <w:rsid w:val="003A044A"/>
    <w:rsid w:val="003A0656"/>
    <w:rsid w:val="003A07EB"/>
    <w:rsid w:val="003A0E74"/>
    <w:rsid w:val="003A1688"/>
    <w:rsid w:val="003A1DEA"/>
    <w:rsid w:val="003A1F12"/>
    <w:rsid w:val="003A2781"/>
    <w:rsid w:val="003A2A64"/>
    <w:rsid w:val="003A2A93"/>
    <w:rsid w:val="003A2C42"/>
    <w:rsid w:val="003A3528"/>
    <w:rsid w:val="003A356F"/>
    <w:rsid w:val="003A36F4"/>
    <w:rsid w:val="003A3C0B"/>
    <w:rsid w:val="003A3C7A"/>
    <w:rsid w:val="003A3EE4"/>
    <w:rsid w:val="003A4389"/>
    <w:rsid w:val="003A43B6"/>
    <w:rsid w:val="003A44EA"/>
    <w:rsid w:val="003A4516"/>
    <w:rsid w:val="003A4938"/>
    <w:rsid w:val="003A4C9D"/>
    <w:rsid w:val="003A4DA4"/>
    <w:rsid w:val="003A4E0B"/>
    <w:rsid w:val="003A502F"/>
    <w:rsid w:val="003A5320"/>
    <w:rsid w:val="003A5764"/>
    <w:rsid w:val="003A57BE"/>
    <w:rsid w:val="003A5AC9"/>
    <w:rsid w:val="003A5BC8"/>
    <w:rsid w:val="003A5C41"/>
    <w:rsid w:val="003A5C73"/>
    <w:rsid w:val="003A62B4"/>
    <w:rsid w:val="003A62CF"/>
    <w:rsid w:val="003A64AC"/>
    <w:rsid w:val="003A697D"/>
    <w:rsid w:val="003A69E0"/>
    <w:rsid w:val="003A6A4D"/>
    <w:rsid w:val="003A6C3F"/>
    <w:rsid w:val="003A6E6B"/>
    <w:rsid w:val="003A73C1"/>
    <w:rsid w:val="003A73D3"/>
    <w:rsid w:val="003A74F3"/>
    <w:rsid w:val="003A7823"/>
    <w:rsid w:val="003A783B"/>
    <w:rsid w:val="003A7AD5"/>
    <w:rsid w:val="003A7B96"/>
    <w:rsid w:val="003B01A7"/>
    <w:rsid w:val="003B032F"/>
    <w:rsid w:val="003B06F7"/>
    <w:rsid w:val="003B0736"/>
    <w:rsid w:val="003B0788"/>
    <w:rsid w:val="003B097D"/>
    <w:rsid w:val="003B0BA7"/>
    <w:rsid w:val="003B0D8B"/>
    <w:rsid w:val="003B0DF5"/>
    <w:rsid w:val="003B0E45"/>
    <w:rsid w:val="003B0E63"/>
    <w:rsid w:val="003B10FF"/>
    <w:rsid w:val="003B143E"/>
    <w:rsid w:val="003B161D"/>
    <w:rsid w:val="003B1804"/>
    <w:rsid w:val="003B183E"/>
    <w:rsid w:val="003B18A4"/>
    <w:rsid w:val="003B1967"/>
    <w:rsid w:val="003B1BC2"/>
    <w:rsid w:val="003B1BFB"/>
    <w:rsid w:val="003B1D04"/>
    <w:rsid w:val="003B1E4E"/>
    <w:rsid w:val="003B1E59"/>
    <w:rsid w:val="003B1EC1"/>
    <w:rsid w:val="003B2015"/>
    <w:rsid w:val="003B240F"/>
    <w:rsid w:val="003B2A62"/>
    <w:rsid w:val="003B2C9C"/>
    <w:rsid w:val="003B2D95"/>
    <w:rsid w:val="003B31D1"/>
    <w:rsid w:val="003B3324"/>
    <w:rsid w:val="003B3554"/>
    <w:rsid w:val="003B358D"/>
    <w:rsid w:val="003B3653"/>
    <w:rsid w:val="003B3921"/>
    <w:rsid w:val="003B393A"/>
    <w:rsid w:val="003B3DC1"/>
    <w:rsid w:val="003B424A"/>
    <w:rsid w:val="003B4328"/>
    <w:rsid w:val="003B4632"/>
    <w:rsid w:val="003B49FF"/>
    <w:rsid w:val="003B4DA6"/>
    <w:rsid w:val="003B54A5"/>
    <w:rsid w:val="003B57FD"/>
    <w:rsid w:val="003B590F"/>
    <w:rsid w:val="003B5978"/>
    <w:rsid w:val="003B5D0B"/>
    <w:rsid w:val="003B5EFB"/>
    <w:rsid w:val="003B6062"/>
    <w:rsid w:val="003B61D6"/>
    <w:rsid w:val="003B66B5"/>
    <w:rsid w:val="003B6990"/>
    <w:rsid w:val="003B69A2"/>
    <w:rsid w:val="003B6A67"/>
    <w:rsid w:val="003B6D49"/>
    <w:rsid w:val="003B6EBD"/>
    <w:rsid w:val="003B710C"/>
    <w:rsid w:val="003B7161"/>
    <w:rsid w:val="003B728F"/>
    <w:rsid w:val="003B7450"/>
    <w:rsid w:val="003B7788"/>
    <w:rsid w:val="003B79A6"/>
    <w:rsid w:val="003B7DE9"/>
    <w:rsid w:val="003B7E7D"/>
    <w:rsid w:val="003C018F"/>
    <w:rsid w:val="003C07CC"/>
    <w:rsid w:val="003C092B"/>
    <w:rsid w:val="003C0E0E"/>
    <w:rsid w:val="003C0E70"/>
    <w:rsid w:val="003C1410"/>
    <w:rsid w:val="003C14D7"/>
    <w:rsid w:val="003C1711"/>
    <w:rsid w:val="003C18B2"/>
    <w:rsid w:val="003C1A55"/>
    <w:rsid w:val="003C2162"/>
    <w:rsid w:val="003C2483"/>
    <w:rsid w:val="003C287F"/>
    <w:rsid w:val="003C2C09"/>
    <w:rsid w:val="003C30A0"/>
    <w:rsid w:val="003C30D2"/>
    <w:rsid w:val="003C31C9"/>
    <w:rsid w:val="003C32DB"/>
    <w:rsid w:val="003C3309"/>
    <w:rsid w:val="003C3444"/>
    <w:rsid w:val="003C3657"/>
    <w:rsid w:val="003C36D8"/>
    <w:rsid w:val="003C3C1F"/>
    <w:rsid w:val="003C3D01"/>
    <w:rsid w:val="003C3D5C"/>
    <w:rsid w:val="003C3DE4"/>
    <w:rsid w:val="003C40C8"/>
    <w:rsid w:val="003C428C"/>
    <w:rsid w:val="003C4363"/>
    <w:rsid w:val="003C4648"/>
    <w:rsid w:val="003C4BEB"/>
    <w:rsid w:val="003C4DBF"/>
    <w:rsid w:val="003C4FB9"/>
    <w:rsid w:val="003C5374"/>
    <w:rsid w:val="003C5CBC"/>
    <w:rsid w:val="003C6184"/>
    <w:rsid w:val="003C625A"/>
    <w:rsid w:val="003C6383"/>
    <w:rsid w:val="003C646A"/>
    <w:rsid w:val="003C6CD7"/>
    <w:rsid w:val="003C6E2C"/>
    <w:rsid w:val="003C6E71"/>
    <w:rsid w:val="003C6FC2"/>
    <w:rsid w:val="003C7885"/>
    <w:rsid w:val="003C79B2"/>
    <w:rsid w:val="003C7F6D"/>
    <w:rsid w:val="003C7FEA"/>
    <w:rsid w:val="003D0155"/>
    <w:rsid w:val="003D0581"/>
    <w:rsid w:val="003D064A"/>
    <w:rsid w:val="003D081C"/>
    <w:rsid w:val="003D0C12"/>
    <w:rsid w:val="003D160D"/>
    <w:rsid w:val="003D187E"/>
    <w:rsid w:val="003D19EF"/>
    <w:rsid w:val="003D1DA2"/>
    <w:rsid w:val="003D1E44"/>
    <w:rsid w:val="003D2336"/>
    <w:rsid w:val="003D2497"/>
    <w:rsid w:val="003D25D6"/>
    <w:rsid w:val="003D273F"/>
    <w:rsid w:val="003D2745"/>
    <w:rsid w:val="003D277C"/>
    <w:rsid w:val="003D2915"/>
    <w:rsid w:val="003D293B"/>
    <w:rsid w:val="003D2A20"/>
    <w:rsid w:val="003D2C0F"/>
    <w:rsid w:val="003D2D3F"/>
    <w:rsid w:val="003D2E81"/>
    <w:rsid w:val="003D2EB3"/>
    <w:rsid w:val="003D3091"/>
    <w:rsid w:val="003D34CC"/>
    <w:rsid w:val="003D374C"/>
    <w:rsid w:val="003D387A"/>
    <w:rsid w:val="003D4002"/>
    <w:rsid w:val="003D4054"/>
    <w:rsid w:val="003D4110"/>
    <w:rsid w:val="003D47F8"/>
    <w:rsid w:val="003D4A0D"/>
    <w:rsid w:val="003D4B29"/>
    <w:rsid w:val="003D5094"/>
    <w:rsid w:val="003D5097"/>
    <w:rsid w:val="003D50A9"/>
    <w:rsid w:val="003D52EB"/>
    <w:rsid w:val="003D5365"/>
    <w:rsid w:val="003D5A50"/>
    <w:rsid w:val="003D5C30"/>
    <w:rsid w:val="003D6015"/>
    <w:rsid w:val="003D6628"/>
    <w:rsid w:val="003D6890"/>
    <w:rsid w:val="003D6AA9"/>
    <w:rsid w:val="003D6AB0"/>
    <w:rsid w:val="003D6C93"/>
    <w:rsid w:val="003D6EA1"/>
    <w:rsid w:val="003D73FA"/>
    <w:rsid w:val="003D7658"/>
    <w:rsid w:val="003D7A26"/>
    <w:rsid w:val="003D7E4B"/>
    <w:rsid w:val="003E038B"/>
    <w:rsid w:val="003E105F"/>
    <w:rsid w:val="003E11EE"/>
    <w:rsid w:val="003E1203"/>
    <w:rsid w:val="003E1396"/>
    <w:rsid w:val="003E14CA"/>
    <w:rsid w:val="003E19BB"/>
    <w:rsid w:val="003E19EE"/>
    <w:rsid w:val="003E1A8E"/>
    <w:rsid w:val="003E1BE7"/>
    <w:rsid w:val="003E1BFD"/>
    <w:rsid w:val="003E1EE2"/>
    <w:rsid w:val="003E1F4F"/>
    <w:rsid w:val="003E1FD2"/>
    <w:rsid w:val="003E2442"/>
    <w:rsid w:val="003E255B"/>
    <w:rsid w:val="003E2867"/>
    <w:rsid w:val="003E2E85"/>
    <w:rsid w:val="003E2F3B"/>
    <w:rsid w:val="003E2F84"/>
    <w:rsid w:val="003E3238"/>
    <w:rsid w:val="003E32C2"/>
    <w:rsid w:val="003E3393"/>
    <w:rsid w:val="003E342B"/>
    <w:rsid w:val="003E3675"/>
    <w:rsid w:val="003E383F"/>
    <w:rsid w:val="003E3AFC"/>
    <w:rsid w:val="003E3C68"/>
    <w:rsid w:val="003E4087"/>
    <w:rsid w:val="003E40F8"/>
    <w:rsid w:val="003E4486"/>
    <w:rsid w:val="003E4582"/>
    <w:rsid w:val="003E4766"/>
    <w:rsid w:val="003E476C"/>
    <w:rsid w:val="003E482B"/>
    <w:rsid w:val="003E4B78"/>
    <w:rsid w:val="003E4C5C"/>
    <w:rsid w:val="003E54FA"/>
    <w:rsid w:val="003E5ECD"/>
    <w:rsid w:val="003E6179"/>
    <w:rsid w:val="003E6314"/>
    <w:rsid w:val="003E63D9"/>
    <w:rsid w:val="003E65C5"/>
    <w:rsid w:val="003E67AF"/>
    <w:rsid w:val="003E724C"/>
    <w:rsid w:val="003E7DFE"/>
    <w:rsid w:val="003F0264"/>
    <w:rsid w:val="003F0FDC"/>
    <w:rsid w:val="003F128F"/>
    <w:rsid w:val="003F129C"/>
    <w:rsid w:val="003F137A"/>
    <w:rsid w:val="003F145B"/>
    <w:rsid w:val="003F1799"/>
    <w:rsid w:val="003F1CFA"/>
    <w:rsid w:val="003F1DE4"/>
    <w:rsid w:val="003F224E"/>
    <w:rsid w:val="003F24B1"/>
    <w:rsid w:val="003F24B8"/>
    <w:rsid w:val="003F2558"/>
    <w:rsid w:val="003F2770"/>
    <w:rsid w:val="003F2800"/>
    <w:rsid w:val="003F2E2F"/>
    <w:rsid w:val="003F3001"/>
    <w:rsid w:val="003F3391"/>
    <w:rsid w:val="003F3522"/>
    <w:rsid w:val="003F3B11"/>
    <w:rsid w:val="003F3BC3"/>
    <w:rsid w:val="003F3D53"/>
    <w:rsid w:val="003F437B"/>
    <w:rsid w:val="003F46ED"/>
    <w:rsid w:val="003F4DC0"/>
    <w:rsid w:val="003F4F41"/>
    <w:rsid w:val="003F5272"/>
    <w:rsid w:val="003F52BD"/>
    <w:rsid w:val="003F53E3"/>
    <w:rsid w:val="003F55C1"/>
    <w:rsid w:val="003F5966"/>
    <w:rsid w:val="003F5A90"/>
    <w:rsid w:val="003F5D4C"/>
    <w:rsid w:val="003F5D86"/>
    <w:rsid w:val="003F607F"/>
    <w:rsid w:val="003F6550"/>
    <w:rsid w:val="003F6725"/>
    <w:rsid w:val="003F682B"/>
    <w:rsid w:val="003F6857"/>
    <w:rsid w:val="003F696D"/>
    <w:rsid w:val="003F6A19"/>
    <w:rsid w:val="003F71BE"/>
    <w:rsid w:val="003F7678"/>
    <w:rsid w:val="003F7B7A"/>
    <w:rsid w:val="004003BD"/>
    <w:rsid w:val="004003FC"/>
    <w:rsid w:val="00400666"/>
    <w:rsid w:val="004006EE"/>
    <w:rsid w:val="004009EE"/>
    <w:rsid w:val="00400D03"/>
    <w:rsid w:val="0040103C"/>
    <w:rsid w:val="0040142A"/>
    <w:rsid w:val="00401DC2"/>
    <w:rsid w:val="004020DF"/>
    <w:rsid w:val="0040233E"/>
    <w:rsid w:val="00402613"/>
    <w:rsid w:val="0040264A"/>
    <w:rsid w:val="00402B7D"/>
    <w:rsid w:val="00402FD9"/>
    <w:rsid w:val="004032DE"/>
    <w:rsid w:val="004033BD"/>
    <w:rsid w:val="0040370D"/>
    <w:rsid w:val="004037B1"/>
    <w:rsid w:val="00403854"/>
    <w:rsid w:val="0040391F"/>
    <w:rsid w:val="00403978"/>
    <w:rsid w:val="00403C20"/>
    <w:rsid w:val="00404112"/>
    <w:rsid w:val="004041D7"/>
    <w:rsid w:val="004042FB"/>
    <w:rsid w:val="004043D9"/>
    <w:rsid w:val="00404615"/>
    <w:rsid w:val="0040465D"/>
    <w:rsid w:val="0040470D"/>
    <w:rsid w:val="004048EF"/>
    <w:rsid w:val="004049A9"/>
    <w:rsid w:val="00404A75"/>
    <w:rsid w:val="00404CC2"/>
    <w:rsid w:val="00404F61"/>
    <w:rsid w:val="004050B1"/>
    <w:rsid w:val="00405155"/>
    <w:rsid w:val="00405575"/>
    <w:rsid w:val="00405593"/>
    <w:rsid w:val="0040595D"/>
    <w:rsid w:val="00405982"/>
    <w:rsid w:val="00405E0C"/>
    <w:rsid w:val="00405F55"/>
    <w:rsid w:val="00406A6B"/>
    <w:rsid w:val="00406AF2"/>
    <w:rsid w:val="00406DD9"/>
    <w:rsid w:val="00406E8E"/>
    <w:rsid w:val="00406F44"/>
    <w:rsid w:val="00407016"/>
    <w:rsid w:val="00407323"/>
    <w:rsid w:val="00407BC0"/>
    <w:rsid w:val="00407CC6"/>
    <w:rsid w:val="00407CE8"/>
    <w:rsid w:val="00410166"/>
    <w:rsid w:val="004106E5"/>
    <w:rsid w:val="004109F0"/>
    <w:rsid w:val="00410A7C"/>
    <w:rsid w:val="00411248"/>
    <w:rsid w:val="00411356"/>
    <w:rsid w:val="004113B0"/>
    <w:rsid w:val="00411CF8"/>
    <w:rsid w:val="00411F1A"/>
    <w:rsid w:val="00412038"/>
    <w:rsid w:val="004120BC"/>
    <w:rsid w:val="004121B2"/>
    <w:rsid w:val="004122A4"/>
    <w:rsid w:val="004123A6"/>
    <w:rsid w:val="004127FD"/>
    <w:rsid w:val="004129C1"/>
    <w:rsid w:val="00412A3E"/>
    <w:rsid w:val="00412B15"/>
    <w:rsid w:val="00413152"/>
    <w:rsid w:val="004132D9"/>
    <w:rsid w:val="0041345C"/>
    <w:rsid w:val="00413584"/>
    <w:rsid w:val="0041386E"/>
    <w:rsid w:val="00413AE8"/>
    <w:rsid w:val="00413C38"/>
    <w:rsid w:val="00413C7D"/>
    <w:rsid w:val="00414029"/>
    <w:rsid w:val="00414082"/>
    <w:rsid w:val="0041454B"/>
    <w:rsid w:val="0041484D"/>
    <w:rsid w:val="004149A2"/>
    <w:rsid w:val="00414AF6"/>
    <w:rsid w:val="00414FB3"/>
    <w:rsid w:val="00415267"/>
    <w:rsid w:val="004152CD"/>
    <w:rsid w:val="00415572"/>
    <w:rsid w:val="00415D90"/>
    <w:rsid w:val="0041632F"/>
    <w:rsid w:val="004167EB"/>
    <w:rsid w:val="004168B7"/>
    <w:rsid w:val="0041699E"/>
    <w:rsid w:val="00416A7C"/>
    <w:rsid w:val="00416BC9"/>
    <w:rsid w:val="00416D1D"/>
    <w:rsid w:val="00416E76"/>
    <w:rsid w:val="00416EDE"/>
    <w:rsid w:val="0041764C"/>
    <w:rsid w:val="00417A0C"/>
    <w:rsid w:val="00417C9E"/>
    <w:rsid w:val="00417CE6"/>
    <w:rsid w:val="00417DD2"/>
    <w:rsid w:val="00420474"/>
    <w:rsid w:val="0042075E"/>
    <w:rsid w:val="0042082C"/>
    <w:rsid w:val="00420A77"/>
    <w:rsid w:val="00420D6A"/>
    <w:rsid w:val="00420E3E"/>
    <w:rsid w:val="00421082"/>
    <w:rsid w:val="0042129B"/>
    <w:rsid w:val="004215BF"/>
    <w:rsid w:val="00421A09"/>
    <w:rsid w:val="0042204A"/>
    <w:rsid w:val="004220E3"/>
    <w:rsid w:val="0042237B"/>
    <w:rsid w:val="00422723"/>
    <w:rsid w:val="00422752"/>
    <w:rsid w:val="00422767"/>
    <w:rsid w:val="00422841"/>
    <w:rsid w:val="004231A5"/>
    <w:rsid w:val="004235E6"/>
    <w:rsid w:val="0042394E"/>
    <w:rsid w:val="00423998"/>
    <w:rsid w:val="00423DA9"/>
    <w:rsid w:val="00424119"/>
    <w:rsid w:val="00424296"/>
    <w:rsid w:val="0042431B"/>
    <w:rsid w:val="004244BB"/>
    <w:rsid w:val="004246EC"/>
    <w:rsid w:val="00424F0B"/>
    <w:rsid w:val="00424F85"/>
    <w:rsid w:val="00425017"/>
    <w:rsid w:val="004255F4"/>
    <w:rsid w:val="0042562D"/>
    <w:rsid w:val="00425EDF"/>
    <w:rsid w:val="00425F08"/>
    <w:rsid w:val="004260AF"/>
    <w:rsid w:val="00426312"/>
    <w:rsid w:val="004264C0"/>
    <w:rsid w:val="00426719"/>
    <w:rsid w:val="00426AFB"/>
    <w:rsid w:val="00426C15"/>
    <w:rsid w:val="00426C54"/>
    <w:rsid w:val="00427203"/>
    <w:rsid w:val="00427288"/>
    <w:rsid w:val="00427371"/>
    <w:rsid w:val="00427554"/>
    <w:rsid w:val="004278C1"/>
    <w:rsid w:val="00427F43"/>
    <w:rsid w:val="00427F86"/>
    <w:rsid w:val="0043066D"/>
    <w:rsid w:val="004308E8"/>
    <w:rsid w:val="00430A29"/>
    <w:rsid w:val="0043111A"/>
    <w:rsid w:val="0043127B"/>
    <w:rsid w:val="0043143A"/>
    <w:rsid w:val="004314DF"/>
    <w:rsid w:val="004315EB"/>
    <w:rsid w:val="004316B7"/>
    <w:rsid w:val="00431836"/>
    <w:rsid w:val="00431BA4"/>
    <w:rsid w:val="00431C83"/>
    <w:rsid w:val="00431EC9"/>
    <w:rsid w:val="00431FEF"/>
    <w:rsid w:val="004322AA"/>
    <w:rsid w:val="00432746"/>
    <w:rsid w:val="004328B3"/>
    <w:rsid w:val="00432A93"/>
    <w:rsid w:val="00432C4D"/>
    <w:rsid w:val="00432D72"/>
    <w:rsid w:val="00432EF2"/>
    <w:rsid w:val="0043365F"/>
    <w:rsid w:val="0043396E"/>
    <w:rsid w:val="00434341"/>
    <w:rsid w:val="00434407"/>
    <w:rsid w:val="004344A8"/>
    <w:rsid w:val="004345F5"/>
    <w:rsid w:val="004347C1"/>
    <w:rsid w:val="00434B4E"/>
    <w:rsid w:val="00434D5E"/>
    <w:rsid w:val="00434E67"/>
    <w:rsid w:val="00434E90"/>
    <w:rsid w:val="00435409"/>
    <w:rsid w:val="004357EA"/>
    <w:rsid w:val="00435F4F"/>
    <w:rsid w:val="00436752"/>
    <w:rsid w:val="0043686D"/>
    <w:rsid w:val="00436935"/>
    <w:rsid w:val="00436C55"/>
    <w:rsid w:val="00436D3F"/>
    <w:rsid w:val="00436EC3"/>
    <w:rsid w:val="00436F70"/>
    <w:rsid w:val="004370DA"/>
    <w:rsid w:val="004370DF"/>
    <w:rsid w:val="00437267"/>
    <w:rsid w:val="00437320"/>
    <w:rsid w:val="00437666"/>
    <w:rsid w:val="0043782C"/>
    <w:rsid w:val="00437BE2"/>
    <w:rsid w:val="00437F72"/>
    <w:rsid w:val="004400FF"/>
    <w:rsid w:val="004403C4"/>
    <w:rsid w:val="00440471"/>
    <w:rsid w:val="004407EF"/>
    <w:rsid w:val="00440823"/>
    <w:rsid w:val="0044090A"/>
    <w:rsid w:val="00441407"/>
    <w:rsid w:val="00441581"/>
    <w:rsid w:val="004417D3"/>
    <w:rsid w:val="00441D14"/>
    <w:rsid w:val="00441D93"/>
    <w:rsid w:val="004425CE"/>
    <w:rsid w:val="00442979"/>
    <w:rsid w:val="00442B54"/>
    <w:rsid w:val="00442D71"/>
    <w:rsid w:val="00442DC7"/>
    <w:rsid w:val="00442E2E"/>
    <w:rsid w:val="00442EED"/>
    <w:rsid w:val="00443B86"/>
    <w:rsid w:val="00443B9D"/>
    <w:rsid w:val="00443F4A"/>
    <w:rsid w:val="00443F55"/>
    <w:rsid w:val="0044415F"/>
    <w:rsid w:val="004449E1"/>
    <w:rsid w:val="0044511E"/>
    <w:rsid w:val="0044530B"/>
    <w:rsid w:val="0044597A"/>
    <w:rsid w:val="00445A9B"/>
    <w:rsid w:val="00445C44"/>
    <w:rsid w:val="00446084"/>
    <w:rsid w:val="0044611C"/>
    <w:rsid w:val="00446227"/>
    <w:rsid w:val="00446390"/>
    <w:rsid w:val="004465B2"/>
    <w:rsid w:val="004467FF"/>
    <w:rsid w:val="00446E6E"/>
    <w:rsid w:val="00446F9A"/>
    <w:rsid w:val="00447775"/>
    <w:rsid w:val="004479E7"/>
    <w:rsid w:val="00447DC5"/>
    <w:rsid w:val="00447F9B"/>
    <w:rsid w:val="00447FA2"/>
    <w:rsid w:val="00450186"/>
    <w:rsid w:val="00451320"/>
    <w:rsid w:val="0045132E"/>
    <w:rsid w:val="00451499"/>
    <w:rsid w:val="004517C3"/>
    <w:rsid w:val="0045188F"/>
    <w:rsid w:val="004519CC"/>
    <w:rsid w:val="00451D52"/>
    <w:rsid w:val="00451E14"/>
    <w:rsid w:val="00451F09"/>
    <w:rsid w:val="00452138"/>
    <w:rsid w:val="00452276"/>
    <w:rsid w:val="00452E0A"/>
    <w:rsid w:val="00453513"/>
    <w:rsid w:val="00453656"/>
    <w:rsid w:val="004539AB"/>
    <w:rsid w:val="004539F5"/>
    <w:rsid w:val="00453AAB"/>
    <w:rsid w:val="00453DAC"/>
    <w:rsid w:val="004545D7"/>
    <w:rsid w:val="0045470D"/>
    <w:rsid w:val="00454B35"/>
    <w:rsid w:val="00454C06"/>
    <w:rsid w:val="00455475"/>
    <w:rsid w:val="0045556B"/>
    <w:rsid w:val="004556CF"/>
    <w:rsid w:val="00455713"/>
    <w:rsid w:val="00455984"/>
    <w:rsid w:val="0045601A"/>
    <w:rsid w:val="004560A2"/>
    <w:rsid w:val="00456288"/>
    <w:rsid w:val="00456502"/>
    <w:rsid w:val="0045663E"/>
    <w:rsid w:val="00456674"/>
    <w:rsid w:val="004567A4"/>
    <w:rsid w:val="00456A00"/>
    <w:rsid w:val="004570AA"/>
    <w:rsid w:val="0045724B"/>
    <w:rsid w:val="004574CF"/>
    <w:rsid w:val="00457CEB"/>
    <w:rsid w:val="00457F39"/>
    <w:rsid w:val="00460191"/>
    <w:rsid w:val="004603C3"/>
    <w:rsid w:val="00460792"/>
    <w:rsid w:val="00460B5C"/>
    <w:rsid w:val="00460CD8"/>
    <w:rsid w:val="00460E2D"/>
    <w:rsid w:val="0046100F"/>
    <w:rsid w:val="004610C3"/>
    <w:rsid w:val="004614E5"/>
    <w:rsid w:val="0046180C"/>
    <w:rsid w:val="00461937"/>
    <w:rsid w:val="0046213F"/>
    <w:rsid w:val="00462960"/>
    <w:rsid w:val="00462CE9"/>
    <w:rsid w:val="00462EED"/>
    <w:rsid w:val="004630F4"/>
    <w:rsid w:val="00463164"/>
    <w:rsid w:val="004632A5"/>
    <w:rsid w:val="004632B1"/>
    <w:rsid w:val="004638E8"/>
    <w:rsid w:val="00463B56"/>
    <w:rsid w:val="00463F3A"/>
    <w:rsid w:val="0046441D"/>
    <w:rsid w:val="004645A7"/>
    <w:rsid w:val="004649B6"/>
    <w:rsid w:val="00464C03"/>
    <w:rsid w:val="00464D02"/>
    <w:rsid w:val="00464DA3"/>
    <w:rsid w:val="00464E63"/>
    <w:rsid w:val="004652BF"/>
    <w:rsid w:val="004653BD"/>
    <w:rsid w:val="00465707"/>
    <w:rsid w:val="00465778"/>
    <w:rsid w:val="00465982"/>
    <w:rsid w:val="00465B2A"/>
    <w:rsid w:val="0046647C"/>
    <w:rsid w:val="00466C43"/>
    <w:rsid w:val="00466ED9"/>
    <w:rsid w:val="00467B87"/>
    <w:rsid w:val="00470773"/>
    <w:rsid w:val="00470BB0"/>
    <w:rsid w:val="004710A6"/>
    <w:rsid w:val="00471179"/>
    <w:rsid w:val="004713ED"/>
    <w:rsid w:val="0047169E"/>
    <w:rsid w:val="00471912"/>
    <w:rsid w:val="00471A3E"/>
    <w:rsid w:val="00471BAC"/>
    <w:rsid w:val="00471FAA"/>
    <w:rsid w:val="00472170"/>
    <w:rsid w:val="004721AC"/>
    <w:rsid w:val="004721E0"/>
    <w:rsid w:val="0047240E"/>
    <w:rsid w:val="004725FF"/>
    <w:rsid w:val="00472ACD"/>
    <w:rsid w:val="00472C28"/>
    <w:rsid w:val="00472E38"/>
    <w:rsid w:val="004730E0"/>
    <w:rsid w:val="00473241"/>
    <w:rsid w:val="004734DE"/>
    <w:rsid w:val="004734F7"/>
    <w:rsid w:val="004737AF"/>
    <w:rsid w:val="0047398B"/>
    <w:rsid w:val="00473DA5"/>
    <w:rsid w:val="0047424B"/>
    <w:rsid w:val="00474261"/>
    <w:rsid w:val="00474894"/>
    <w:rsid w:val="004749C2"/>
    <w:rsid w:val="00474ECE"/>
    <w:rsid w:val="00475659"/>
    <w:rsid w:val="0047569A"/>
    <w:rsid w:val="00475AC8"/>
    <w:rsid w:val="00475BB0"/>
    <w:rsid w:val="00475BE9"/>
    <w:rsid w:val="00475C98"/>
    <w:rsid w:val="00476F53"/>
    <w:rsid w:val="00476FEA"/>
    <w:rsid w:val="0047725A"/>
    <w:rsid w:val="00477319"/>
    <w:rsid w:val="004773DB"/>
    <w:rsid w:val="0047766B"/>
    <w:rsid w:val="00477701"/>
    <w:rsid w:val="00477D01"/>
    <w:rsid w:val="00477ECA"/>
    <w:rsid w:val="00477FE7"/>
    <w:rsid w:val="004801C7"/>
    <w:rsid w:val="00480385"/>
    <w:rsid w:val="00480AB4"/>
    <w:rsid w:val="00480CB8"/>
    <w:rsid w:val="0048102B"/>
    <w:rsid w:val="0048150F"/>
    <w:rsid w:val="00481890"/>
    <w:rsid w:val="00481BAF"/>
    <w:rsid w:val="00481CE9"/>
    <w:rsid w:val="00481F7C"/>
    <w:rsid w:val="0048214E"/>
    <w:rsid w:val="004821BC"/>
    <w:rsid w:val="00482498"/>
    <w:rsid w:val="00482716"/>
    <w:rsid w:val="00482817"/>
    <w:rsid w:val="00482999"/>
    <w:rsid w:val="00482B07"/>
    <w:rsid w:val="00482C82"/>
    <w:rsid w:val="00482CAE"/>
    <w:rsid w:val="00483044"/>
    <w:rsid w:val="00483084"/>
    <w:rsid w:val="004830FA"/>
    <w:rsid w:val="00483885"/>
    <w:rsid w:val="00483967"/>
    <w:rsid w:val="00483EA0"/>
    <w:rsid w:val="004840E5"/>
    <w:rsid w:val="00484175"/>
    <w:rsid w:val="00484395"/>
    <w:rsid w:val="004844E0"/>
    <w:rsid w:val="00484DA1"/>
    <w:rsid w:val="00485116"/>
    <w:rsid w:val="004854FF"/>
    <w:rsid w:val="00485684"/>
    <w:rsid w:val="004857EB"/>
    <w:rsid w:val="00485C68"/>
    <w:rsid w:val="00485DE3"/>
    <w:rsid w:val="00485FA4"/>
    <w:rsid w:val="00486311"/>
    <w:rsid w:val="00486517"/>
    <w:rsid w:val="00486C41"/>
    <w:rsid w:val="004871FC"/>
    <w:rsid w:val="00487432"/>
    <w:rsid w:val="004876C1"/>
    <w:rsid w:val="00487C31"/>
    <w:rsid w:val="00487DDF"/>
    <w:rsid w:val="0049077A"/>
    <w:rsid w:val="00490886"/>
    <w:rsid w:val="00490C83"/>
    <w:rsid w:val="00490E10"/>
    <w:rsid w:val="00491015"/>
    <w:rsid w:val="00491216"/>
    <w:rsid w:val="00491291"/>
    <w:rsid w:val="00491358"/>
    <w:rsid w:val="00491858"/>
    <w:rsid w:val="00491A61"/>
    <w:rsid w:val="00491BAC"/>
    <w:rsid w:val="004920C4"/>
    <w:rsid w:val="0049277B"/>
    <w:rsid w:val="0049288E"/>
    <w:rsid w:val="00492AEB"/>
    <w:rsid w:val="00492D41"/>
    <w:rsid w:val="00492FA6"/>
    <w:rsid w:val="0049313D"/>
    <w:rsid w:val="004934E0"/>
    <w:rsid w:val="004939B6"/>
    <w:rsid w:val="00493C96"/>
    <w:rsid w:val="00493FF3"/>
    <w:rsid w:val="004940BD"/>
    <w:rsid w:val="004943A1"/>
    <w:rsid w:val="00494690"/>
    <w:rsid w:val="00494890"/>
    <w:rsid w:val="004948AE"/>
    <w:rsid w:val="00494C3D"/>
    <w:rsid w:val="00495486"/>
    <w:rsid w:val="0049552B"/>
    <w:rsid w:val="00495C86"/>
    <w:rsid w:val="00496257"/>
    <w:rsid w:val="004962FD"/>
    <w:rsid w:val="0049631A"/>
    <w:rsid w:val="00496910"/>
    <w:rsid w:val="00496B33"/>
    <w:rsid w:val="00496FA4"/>
    <w:rsid w:val="00497164"/>
    <w:rsid w:val="004972E4"/>
    <w:rsid w:val="00497351"/>
    <w:rsid w:val="004974D1"/>
    <w:rsid w:val="004975D2"/>
    <w:rsid w:val="004976EE"/>
    <w:rsid w:val="00497805"/>
    <w:rsid w:val="004A07B8"/>
    <w:rsid w:val="004A0AC7"/>
    <w:rsid w:val="004A0C18"/>
    <w:rsid w:val="004A0C3A"/>
    <w:rsid w:val="004A0F6B"/>
    <w:rsid w:val="004A0F86"/>
    <w:rsid w:val="004A105A"/>
    <w:rsid w:val="004A1313"/>
    <w:rsid w:val="004A1345"/>
    <w:rsid w:val="004A142F"/>
    <w:rsid w:val="004A1740"/>
    <w:rsid w:val="004A1934"/>
    <w:rsid w:val="004A1A67"/>
    <w:rsid w:val="004A1E2E"/>
    <w:rsid w:val="004A1F0D"/>
    <w:rsid w:val="004A2174"/>
    <w:rsid w:val="004A21B5"/>
    <w:rsid w:val="004A2290"/>
    <w:rsid w:val="004A2975"/>
    <w:rsid w:val="004A2CC0"/>
    <w:rsid w:val="004A2E49"/>
    <w:rsid w:val="004A3145"/>
    <w:rsid w:val="004A328D"/>
    <w:rsid w:val="004A32B4"/>
    <w:rsid w:val="004A3BA5"/>
    <w:rsid w:val="004A3C0F"/>
    <w:rsid w:val="004A406E"/>
    <w:rsid w:val="004A4176"/>
    <w:rsid w:val="004A4220"/>
    <w:rsid w:val="004A42E7"/>
    <w:rsid w:val="004A4615"/>
    <w:rsid w:val="004A473E"/>
    <w:rsid w:val="004A4758"/>
    <w:rsid w:val="004A4958"/>
    <w:rsid w:val="004A4C63"/>
    <w:rsid w:val="004A519F"/>
    <w:rsid w:val="004A5334"/>
    <w:rsid w:val="004A54E4"/>
    <w:rsid w:val="004A5648"/>
    <w:rsid w:val="004A57B1"/>
    <w:rsid w:val="004A58F5"/>
    <w:rsid w:val="004A5B26"/>
    <w:rsid w:val="004A5CDF"/>
    <w:rsid w:val="004A657F"/>
    <w:rsid w:val="004A6584"/>
    <w:rsid w:val="004A69CE"/>
    <w:rsid w:val="004A6A58"/>
    <w:rsid w:val="004A6E41"/>
    <w:rsid w:val="004A7219"/>
    <w:rsid w:val="004A75C0"/>
    <w:rsid w:val="004A7A6D"/>
    <w:rsid w:val="004A7A92"/>
    <w:rsid w:val="004A7B95"/>
    <w:rsid w:val="004A7CE9"/>
    <w:rsid w:val="004A7EAE"/>
    <w:rsid w:val="004B004C"/>
    <w:rsid w:val="004B031C"/>
    <w:rsid w:val="004B03E7"/>
    <w:rsid w:val="004B0AC0"/>
    <w:rsid w:val="004B1988"/>
    <w:rsid w:val="004B1CEC"/>
    <w:rsid w:val="004B1DA2"/>
    <w:rsid w:val="004B1EB7"/>
    <w:rsid w:val="004B20FB"/>
    <w:rsid w:val="004B223A"/>
    <w:rsid w:val="004B2296"/>
    <w:rsid w:val="004B2521"/>
    <w:rsid w:val="004B2544"/>
    <w:rsid w:val="004B27FF"/>
    <w:rsid w:val="004B286E"/>
    <w:rsid w:val="004B2B24"/>
    <w:rsid w:val="004B2D3F"/>
    <w:rsid w:val="004B2F40"/>
    <w:rsid w:val="004B3025"/>
    <w:rsid w:val="004B331C"/>
    <w:rsid w:val="004B36D1"/>
    <w:rsid w:val="004B38F7"/>
    <w:rsid w:val="004B3A8F"/>
    <w:rsid w:val="004B43E6"/>
    <w:rsid w:val="004B55E1"/>
    <w:rsid w:val="004B5DF4"/>
    <w:rsid w:val="004B608B"/>
    <w:rsid w:val="004B6149"/>
    <w:rsid w:val="004B6730"/>
    <w:rsid w:val="004B67CA"/>
    <w:rsid w:val="004B69D1"/>
    <w:rsid w:val="004B6CDF"/>
    <w:rsid w:val="004B6F26"/>
    <w:rsid w:val="004B6FE8"/>
    <w:rsid w:val="004B77F1"/>
    <w:rsid w:val="004B79DA"/>
    <w:rsid w:val="004B7DAE"/>
    <w:rsid w:val="004C0222"/>
    <w:rsid w:val="004C06B6"/>
    <w:rsid w:val="004C06BA"/>
    <w:rsid w:val="004C06F5"/>
    <w:rsid w:val="004C0753"/>
    <w:rsid w:val="004C0811"/>
    <w:rsid w:val="004C0EA8"/>
    <w:rsid w:val="004C1907"/>
    <w:rsid w:val="004C20BD"/>
    <w:rsid w:val="004C253D"/>
    <w:rsid w:val="004C2653"/>
    <w:rsid w:val="004C2876"/>
    <w:rsid w:val="004C2A1F"/>
    <w:rsid w:val="004C2D13"/>
    <w:rsid w:val="004C2E5C"/>
    <w:rsid w:val="004C3170"/>
    <w:rsid w:val="004C3520"/>
    <w:rsid w:val="004C3639"/>
    <w:rsid w:val="004C380B"/>
    <w:rsid w:val="004C3B1D"/>
    <w:rsid w:val="004C3E3C"/>
    <w:rsid w:val="004C401B"/>
    <w:rsid w:val="004C4E23"/>
    <w:rsid w:val="004C51EC"/>
    <w:rsid w:val="004C5225"/>
    <w:rsid w:val="004C5847"/>
    <w:rsid w:val="004C58FC"/>
    <w:rsid w:val="004C5B20"/>
    <w:rsid w:val="004C5DF7"/>
    <w:rsid w:val="004C5F19"/>
    <w:rsid w:val="004C5F2F"/>
    <w:rsid w:val="004C6001"/>
    <w:rsid w:val="004C61D4"/>
    <w:rsid w:val="004C620E"/>
    <w:rsid w:val="004C623F"/>
    <w:rsid w:val="004C6B31"/>
    <w:rsid w:val="004C6D90"/>
    <w:rsid w:val="004C6F2E"/>
    <w:rsid w:val="004C6F9B"/>
    <w:rsid w:val="004C70F5"/>
    <w:rsid w:val="004C761D"/>
    <w:rsid w:val="004C7791"/>
    <w:rsid w:val="004C77BC"/>
    <w:rsid w:val="004C78CE"/>
    <w:rsid w:val="004C793B"/>
    <w:rsid w:val="004C7B03"/>
    <w:rsid w:val="004C7EC2"/>
    <w:rsid w:val="004C7F6D"/>
    <w:rsid w:val="004D046F"/>
    <w:rsid w:val="004D0726"/>
    <w:rsid w:val="004D0CB5"/>
    <w:rsid w:val="004D12A8"/>
    <w:rsid w:val="004D1998"/>
    <w:rsid w:val="004D1D13"/>
    <w:rsid w:val="004D2201"/>
    <w:rsid w:val="004D22D1"/>
    <w:rsid w:val="004D235C"/>
    <w:rsid w:val="004D240A"/>
    <w:rsid w:val="004D255D"/>
    <w:rsid w:val="004D27D7"/>
    <w:rsid w:val="004D2849"/>
    <w:rsid w:val="004D2EE1"/>
    <w:rsid w:val="004D31F0"/>
    <w:rsid w:val="004D35BB"/>
    <w:rsid w:val="004D35F1"/>
    <w:rsid w:val="004D3865"/>
    <w:rsid w:val="004D392B"/>
    <w:rsid w:val="004D3973"/>
    <w:rsid w:val="004D3B7A"/>
    <w:rsid w:val="004D3F88"/>
    <w:rsid w:val="004D42B0"/>
    <w:rsid w:val="004D44BB"/>
    <w:rsid w:val="004D459E"/>
    <w:rsid w:val="004D4962"/>
    <w:rsid w:val="004D4FCE"/>
    <w:rsid w:val="004D5654"/>
    <w:rsid w:val="004D58E0"/>
    <w:rsid w:val="004D6807"/>
    <w:rsid w:val="004D6F29"/>
    <w:rsid w:val="004D7456"/>
    <w:rsid w:val="004D77BC"/>
    <w:rsid w:val="004D7AE0"/>
    <w:rsid w:val="004D7BE2"/>
    <w:rsid w:val="004D7D15"/>
    <w:rsid w:val="004D7DF8"/>
    <w:rsid w:val="004D7E2B"/>
    <w:rsid w:val="004E07B8"/>
    <w:rsid w:val="004E0AC8"/>
    <w:rsid w:val="004E0F10"/>
    <w:rsid w:val="004E150F"/>
    <w:rsid w:val="004E15EF"/>
    <w:rsid w:val="004E174B"/>
    <w:rsid w:val="004E1D2C"/>
    <w:rsid w:val="004E2110"/>
    <w:rsid w:val="004E24B1"/>
    <w:rsid w:val="004E282A"/>
    <w:rsid w:val="004E2951"/>
    <w:rsid w:val="004E2C78"/>
    <w:rsid w:val="004E2CFB"/>
    <w:rsid w:val="004E3069"/>
    <w:rsid w:val="004E3892"/>
    <w:rsid w:val="004E38A1"/>
    <w:rsid w:val="004E3957"/>
    <w:rsid w:val="004E3C57"/>
    <w:rsid w:val="004E3CF9"/>
    <w:rsid w:val="004E3E05"/>
    <w:rsid w:val="004E3F00"/>
    <w:rsid w:val="004E3F0F"/>
    <w:rsid w:val="004E3F4D"/>
    <w:rsid w:val="004E41DA"/>
    <w:rsid w:val="004E4244"/>
    <w:rsid w:val="004E43A8"/>
    <w:rsid w:val="004E43BF"/>
    <w:rsid w:val="004E4484"/>
    <w:rsid w:val="004E4588"/>
    <w:rsid w:val="004E4B8E"/>
    <w:rsid w:val="004E4C3B"/>
    <w:rsid w:val="004E58AD"/>
    <w:rsid w:val="004E5C00"/>
    <w:rsid w:val="004E5C6C"/>
    <w:rsid w:val="004E5E2B"/>
    <w:rsid w:val="004E5E47"/>
    <w:rsid w:val="004E5F06"/>
    <w:rsid w:val="004E6559"/>
    <w:rsid w:val="004E66F6"/>
    <w:rsid w:val="004E6725"/>
    <w:rsid w:val="004E6B5A"/>
    <w:rsid w:val="004E6B68"/>
    <w:rsid w:val="004E6D0B"/>
    <w:rsid w:val="004E6DBA"/>
    <w:rsid w:val="004E6F41"/>
    <w:rsid w:val="004E71A7"/>
    <w:rsid w:val="004E7709"/>
    <w:rsid w:val="004E7736"/>
    <w:rsid w:val="004E78DF"/>
    <w:rsid w:val="004E7D28"/>
    <w:rsid w:val="004E7F06"/>
    <w:rsid w:val="004F051E"/>
    <w:rsid w:val="004F0545"/>
    <w:rsid w:val="004F05EA"/>
    <w:rsid w:val="004F05EB"/>
    <w:rsid w:val="004F088F"/>
    <w:rsid w:val="004F08B8"/>
    <w:rsid w:val="004F08C8"/>
    <w:rsid w:val="004F0FC5"/>
    <w:rsid w:val="004F16E4"/>
    <w:rsid w:val="004F1BD4"/>
    <w:rsid w:val="004F1CEF"/>
    <w:rsid w:val="004F2141"/>
    <w:rsid w:val="004F248D"/>
    <w:rsid w:val="004F2879"/>
    <w:rsid w:val="004F29A2"/>
    <w:rsid w:val="004F2E5E"/>
    <w:rsid w:val="004F2F8F"/>
    <w:rsid w:val="004F3198"/>
    <w:rsid w:val="004F31CF"/>
    <w:rsid w:val="004F3285"/>
    <w:rsid w:val="004F34A1"/>
    <w:rsid w:val="004F364D"/>
    <w:rsid w:val="004F384E"/>
    <w:rsid w:val="004F3A04"/>
    <w:rsid w:val="004F3ACF"/>
    <w:rsid w:val="004F3F17"/>
    <w:rsid w:val="004F4017"/>
    <w:rsid w:val="004F437D"/>
    <w:rsid w:val="004F46D2"/>
    <w:rsid w:val="004F4730"/>
    <w:rsid w:val="004F48A0"/>
    <w:rsid w:val="004F4934"/>
    <w:rsid w:val="004F4BBE"/>
    <w:rsid w:val="004F4DF1"/>
    <w:rsid w:val="004F5002"/>
    <w:rsid w:val="004F54B9"/>
    <w:rsid w:val="004F5627"/>
    <w:rsid w:val="004F565D"/>
    <w:rsid w:val="004F5718"/>
    <w:rsid w:val="004F586A"/>
    <w:rsid w:val="004F58E0"/>
    <w:rsid w:val="004F5ACF"/>
    <w:rsid w:val="004F5F44"/>
    <w:rsid w:val="004F60A2"/>
    <w:rsid w:val="004F61BA"/>
    <w:rsid w:val="004F6319"/>
    <w:rsid w:val="004F6606"/>
    <w:rsid w:val="004F6E7D"/>
    <w:rsid w:val="004F713B"/>
    <w:rsid w:val="004F7225"/>
    <w:rsid w:val="004F72B4"/>
    <w:rsid w:val="004F7334"/>
    <w:rsid w:val="004F743A"/>
    <w:rsid w:val="004F776C"/>
    <w:rsid w:val="004F7AC0"/>
    <w:rsid w:val="004F7B07"/>
    <w:rsid w:val="004F7C08"/>
    <w:rsid w:val="004F7C24"/>
    <w:rsid w:val="00500232"/>
    <w:rsid w:val="005002A7"/>
    <w:rsid w:val="005005E5"/>
    <w:rsid w:val="00500A34"/>
    <w:rsid w:val="00500C90"/>
    <w:rsid w:val="005010B5"/>
    <w:rsid w:val="00501202"/>
    <w:rsid w:val="00501875"/>
    <w:rsid w:val="005018F4"/>
    <w:rsid w:val="00501C63"/>
    <w:rsid w:val="00502225"/>
    <w:rsid w:val="0050223C"/>
    <w:rsid w:val="00502272"/>
    <w:rsid w:val="005024A1"/>
    <w:rsid w:val="005024B0"/>
    <w:rsid w:val="005024EC"/>
    <w:rsid w:val="005025DB"/>
    <w:rsid w:val="00502620"/>
    <w:rsid w:val="005028A3"/>
    <w:rsid w:val="00502A29"/>
    <w:rsid w:val="00502A32"/>
    <w:rsid w:val="00502A6D"/>
    <w:rsid w:val="00502A9F"/>
    <w:rsid w:val="00502F1D"/>
    <w:rsid w:val="005030BB"/>
    <w:rsid w:val="00503297"/>
    <w:rsid w:val="005032AA"/>
    <w:rsid w:val="00503408"/>
    <w:rsid w:val="0050388D"/>
    <w:rsid w:val="005039D2"/>
    <w:rsid w:val="005039EA"/>
    <w:rsid w:val="00503B5A"/>
    <w:rsid w:val="00503CF0"/>
    <w:rsid w:val="00503F87"/>
    <w:rsid w:val="005041CB"/>
    <w:rsid w:val="00504209"/>
    <w:rsid w:val="00504284"/>
    <w:rsid w:val="00504BE9"/>
    <w:rsid w:val="00504EE7"/>
    <w:rsid w:val="00505248"/>
    <w:rsid w:val="0050540E"/>
    <w:rsid w:val="00505498"/>
    <w:rsid w:val="0050566B"/>
    <w:rsid w:val="005059FB"/>
    <w:rsid w:val="00505A54"/>
    <w:rsid w:val="00505F9E"/>
    <w:rsid w:val="0050634B"/>
    <w:rsid w:val="005066C9"/>
    <w:rsid w:val="00506828"/>
    <w:rsid w:val="00506B81"/>
    <w:rsid w:val="00506C57"/>
    <w:rsid w:val="00506F7F"/>
    <w:rsid w:val="00506F99"/>
    <w:rsid w:val="005070BC"/>
    <w:rsid w:val="005074E0"/>
    <w:rsid w:val="00507581"/>
    <w:rsid w:val="0050784E"/>
    <w:rsid w:val="005078CF"/>
    <w:rsid w:val="00507B42"/>
    <w:rsid w:val="00507F0F"/>
    <w:rsid w:val="00507F58"/>
    <w:rsid w:val="0051021D"/>
    <w:rsid w:val="00510809"/>
    <w:rsid w:val="00510BDB"/>
    <w:rsid w:val="00510C42"/>
    <w:rsid w:val="00510DC6"/>
    <w:rsid w:val="0051130B"/>
    <w:rsid w:val="00511498"/>
    <w:rsid w:val="0051161A"/>
    <w:rsid w:val="005117E4"/>
    <w:rsid w:val="00511877"/>
    <w:rsid w:val="00511999"/>
    <w:rsid w:val="00511D06"/>
    <w:rsid w:val="00511E00"/>
    <w:rsid w:val="0051204A"/>
    <w:rsid w:val="0051211C"/>
    <w:rsid w:val="00512305"/>
    <w:rsid w:val="005125A8"/>
    <w:rsid w:val="00512620"/>
    <w:rsid w:val="00512829"/>
    <w:rsid w:val="00512855"/>
    <w:rsid w:val="00513554"/>
    <w:rsid w:val="00513814"/>
    <w:rsid w:val="00513D1B"/>
    <w:rsid w:val="00513EBF"/>
    <w:rsid w:val="00513FA7"/>
    <w:rsid w:val="005144D1"/>
    <w:rsid w:val="005145C2"/>
    <w:rsid w:val="0051466B"/>
    <w:rsid w:val="00514A45"/>
    <w:rsid w:val="00514A4E"/>
    <w:rsid w:val="00514D6C"/>
    <w:rsid w:val="00514D86"/>
    <w:rsid w:val="0051519B"/>
    <w:rsid w:val="005152A2"/>
    <w:rsid w:val="00515380"/>
    <w:rsid w:val="00515624"/>
    <w:rsid w:val="0051574B"/>
    <w:rsid w:val="005159B3"/>
    <w:rsid w:val="005159E1"/>
    <w:rsid w:val="00515A77"/>
    <w:rsid w:val="00515D73"/>
    <w:rsid w:val="00515F8A"/>
    <w:rsid w:val="00516169"/>
    <w:rsid w:val="00516314"/>
    <w:rsid w:val="0051648E"/>
    <w:rsid w:val="0051670B"/>
    <w:rsid w:val="005169E8"/>
    <w:rsid w:val="00516C7F"/>
    <w:rsid w:val="00516EF2"/>
    <w:rsid w:val="005173B3"/>
    <w:rsid w:val="005174E5"/>
    <w:rsid w:val="00517572"/>
    <w:rsid w:val="00517980"/>
    <w:rsid w:val="00517C25"/>
    <w:rsid w:val="00520351"/>
    <w:rsid w:val="00520625"/>
    <w:rsid w:val="00521004"/>
    <w:rsid w:val="0052126A"/>
    <w:rsid w:val="00521554"/>
    <w:rsid w:val="00521C8F"/>
    <w:rsid w:val="00521F02"/>
    <w:rsid w:val="00522013"/>
    <w:rsid w:val="0052211D"/>
    <w:rsid w:val="005221B6"/>
    <w:rsid w:val="00522BF2"/>
    <w:rsid w:val="00522CAB"/>
    <w:rsid w:val="00522CD6"/>
    <w:rsid w:val="00523574"/>
    <w:rsid w:val="005237F0"/>
    <w:rsid w:val="005237F3"/>
    <w:rsid w:val="00523818"/>
    <w:rsid w:val="00523821"/>
    <w:rsid w:val="0052395B"/>
    <w:rsid w:val="00523A0B"/>
    <w:rsid w:val="00523D24"/>
    <w:rsid w:val="005240D8"/>
    <w:rsid w:val="00524B8C"/>
    <w:rsid w:val="00525097"/>
    <w:rsid w:val="00525343"/>
    <w:rsid w:val="005254B5"/>
    <w:rsid w:val="00525532"/>
    <w:rsid w:val="0052568A"/>
    <w:rsid w:val="00525690"/>
    <w:rsid w:val="00525BCD"/>
    <w:rsid w:val="00525EA6"/>
    <w:rsid w:val="0052629A"/>
    <w:rsid w:val="00526B43"/>
    <w:rsid w:val="00526DB5"/>
    <w:rsid w:val="00526FE1"/>
    <w:rsid w:val="00527165"/>
    <w:rsid w:val="00527313"/>
    <w:rsid w:val="00527460"/>
    <w:rsid w:val="0052761A"/>
    <w:rsid w:val="0052773C"/>
    <w:rsid w:val="005277C6"/>
    <w:rsid w:val="005277C9"/>
    <w:rsid w:val="00527A8B"/>
    <w:rsid w:val="00527A95"/>
    <w:rsid w:val="00527C1B"/>
    <w:rsid w:val="00527F91"/>
    <w:rsid w:val="005303AA"/>
    <w:rsid w:val="00530413"/>
    <w:rsid w:val="00530C5E"/>
    <w:rsid w:val="00530C7E"/>
    <w:rsid w:val="0053137C"/>
    <w:rsid w:val="00531584"/>
    <w:rsid w:val="005315CE"/>
    <w:rsid w:val="00531747"/>
    <w:rsid w:val="005317BF"/>
    <w:rsid w:val="0053193C"/>
    <w:rsid w:val="00531B3E"/>
    <w:rsid w:val="00531BF1"/>
    <w:rsid w:val="005320E9"/>
    <w:rsid w:val="0053220B"/>
    <w:rsid w:val="0053295C"/>
    <w:rsid w:val="00532E11"/>
    <w:rsid w:val="0053301B"/>
    <w:rsid w:val="005331C9"/>
    <w:rsid w:val="00533552"/>
    <w:rsid w:val="00533B2C"/>
    <w:rsid w:val="00533CB8"/>
    <w:rsid w:val="00533CE7"/>
    <w:rsid w:val="00533E5A"/>
    <w:rsid w:val="0053405D"/>
    <w:rsid w:val="005340CA"/>
    <w:rsid w:val="00534343"/>
    <w:rsid w:val="0053461A"/>
    <w:rsid w:val="00534DB7"/>
    <w:rsid w:val="00534F1F"/>
    <w:rsid w:val="005353C6"/>
    <w:rsid w:val="005355F8"/>
    <w:rsid w:val="0053564F"/>
    <w:rsid w:val="00535666"/>
    <w:rsid w:val="005359EA"/>
    <w:rsid w:val="00535B9D"/>
    <w:rsid w:val="00536609"/>
    <w:rsid w:val="00536B9F"/>
    <w:rsid w:val="00536F69"/>
    <w:rsid w:val="005370C9"/>
    <w:rsid w:val="005371A4"/>
    <w:rsid w:val="00537290"/>
    <w:rsid w:val="005373BE"/>
    <w:rsid w:val="0053782A"/>
    <w:rsid w:val="005378EC"/>
    <w:rsid w:val="00540732"/>
    <w:rsid w:val="0054096B"/>
    <w:rsid w:val="00540993"/>
    <w:rsid w:val="00540B9B"/>
    <w:rsid w:val="00540D61"/>
    <w:rsid w:val="0054132C"/>
    <w:rsid w:val="00541423"/>
    <w:rsid w:val="00541495"/>
    <w:rsid w:val="005418F1"/>
    <w:rsid w:val="005423FC"/>
    <w:rsid w:val="00542540"/>
    <w:rsid w:val="0054266E"/>
    <w:rsid w:val="005427E1"/>
    <w:rsid w:val="00542A38"/>
    <w:rsid w:val="00542AA1"/>
    <w:rsid w:val="00542DB8"/>
    <w:rsid w:val="00542F19"/>
    <w:rsid w:val="00542F56"/>
    <w:rsid w:val="00543019"/>
    <w:rsid w:val="0054333D"/>
    <w:rsid w:val="005439C9"/>
    <w:rsid w:val="00543B75"/>
    <w:rsid w:val="0054405E"/>
    <w:rsid w:val="00544240"/>
    <w:rsid w:val="00544564"/>
    <w:rsid w:val="005445A9"/>
    <w:rsid w:val="005445EF"/>
    <w:rsid w:val="005447BC"/>
    <w:rsid w:val="00544903"/>
    <w:rsid w:val="00544954"/>
    <w:rsid w:val="00544B79"/>
    <w:rsid w:val="00544E39"/>
    <w:rsid w:val="00544F61"/>
    <w:rsid w:val="00544F83"/>
    <w:rsid w:val="0054534B"/>
    <w:rsid w:val="005457F2"/>
    <w:rsid w:val="005465FD"/>
    <w:rsid w:val="00546644"/>
    <w:rsid w:val="0054675A"/>
    <w:rsid w:val="0054678B"/>
    <w:rsid w:val="00546A0F"/>
    <w:rsid w:val="00546ACB"/>
    <w:rsid w:val="00546B5A"/>
    <w:rsid w:val="005474CE"/>
    <w:rsid w:val="0054799B"/>
    <w:rsid w:val="005479D0"/>
    <w:rsid w:val="00547CC1"/>
    <w:rsid w:val="0055045B"/>
    <w:rsid w:val="00550A09"/>
    <w:rsid w:val="00550AB3"/>
    <w:rsid w:val="005513AF"/>
    <w:rsid w:val="005514BB"/>
    <w:rsid w:val="0055161D"/>
    <w:rsid w:val="00551636"/>
    <w:rsid w:val="0055187C"/>
    <w:rsid w:val="00551D48"/>
    <w:rsid w:val="00551D9A"/>
    <w:rsid w:val="00551F3E"/>
    <w:rsid w:val="005520AE"/>
    <w:rsid w:val="005520CE"/>
    <w:rsid w:val="005520D5"/>
    <w:rsid w:val="005524C4"/>
    <w:rsid w:val="005525A9"/>
    <w:rsid w:val="005525E8"/>
    <w:rsid w:val="005527C6"/>
    <w:rsid w:val="005528E2"/>
    <w:rsid w:val="00552B5F"/>
    <w:rsid w:val="00552F12"/>
    <w:rsid w:val="00552FFC"/>
    <w:rsid w:val="00553025"/>
    <w:rsid w:val="005538A0"/>
    <w:rsid w:val="005538AE"/>
    <w:rsid w:val="00553E5D"/>
    <w:rsid w:val="00553F2F"/>
    <w:rsid w:val="00553F39"/>
    <w:rsid w:val="00554349"/>
    <w:rsid w:val="00554970"/>
    <w:rsid w:val="00554C26"/>
    <w:rsid w:val="00554D33"/>
    <w:rsid w:val="00554D7E"/>
    <w:rsid w:val="00554F6E"/>
    <w:rsid w:val="0055537F"/>
    <w:rsid w:val="00555586"/>
    <w:rsid w:val="00555609"/>
    <w:rsid w:val="005557D5"/>
    <w:rsid w:val="0055591F"/>
    <w:rsid w:val="00555A12"/>
    <w:rsid w:val="00555D38"/>
    <w:rsid w:val="00556115"/>
    <w:rsid w:val="005563D9"/>
    <w:rsid w:val="0055642F"/>
    <w:rsid w:val="00556708"/>
    <w:rsid w:val="0055688E"/>
    <w:rsid w:val="00556D78"/>
    <w:rsid w:val="00557196"/>
    <w:rsid w:val="00560179"/>
    <w:rsid w:val="0056028F"/>
    <w:rsid w:val="00560665"/>
    <w:rsid w:val="005606FA"/>
    <w:rsid w:val="00561160"/>
    <w:rsid w:val="005613B7"/>
    <w:rsid w:val="0056177C"/>
    <w:rsid w:val="0056181F"/>
    <w:rsid w:val="00561974"/>
    <w:rsid w:val="00561AF3"/>
    <w:rsid w:val="00561CC5"/>
    <w:rsid w:val="00561E58"/>
    <w:rsid w:val="00561EA4"/>
    <w:rsid w:val="00561F45"/>
    <w:rsid w:val="00562024"/>
    <w:rsid w:val="00562361"/>
    <w:rsid w:val="0056268A"/>
    <w:rsid w:val="005628D2"/>
    <w:rsid w:val="00562BE4"/>
    <w:rsid w:val="00562D1D"/>
    <w:rsid w:val="00563175"/>
    <w:rsid w:val="005633C4"/>
    <w:rsid w:val="00563705"/>
    <w:rsid w:val="00563A33"/>
    <w:rsid w:val="00563DD9"/>
    <w:rsid w:val="00563EE7"/>
    <w:rsid w:val="0056411C"/>
    <w:rsid w:val="0056413E"/>
    <w:rsid w:val="005641C0"/>
    <w:rsid w:val="005643BF"/>
    <w:rsid w:val="005646B9"/>
    <w:rsid w:val="00564B1E"/>
    <w:rsid w:val="00564B26"/>
    <w:rsid w:val="00564F05"/>
    <w:rsid w:val="00564F11"/>
    <w:rsid w:val="00565112"/>
    <w:rsid w:val="0056562B"/>
    <w:rsid w:val="00565736"/>
    <w:rsid w:val="005657B8"/>
    <w:rsid w:val="00565E6A"/>
    <w:rsid w:val="005662D4"/>
    <w:rsid w:val="00566331"/>
    <w:rsid w:val="00566367"/>
    <w:rsid w:val="005663F8"/>
    <w:rsid w:val="00566B64"/>
    <w:rsid w:val="00566BC7"/>
    <w:rsid w:val="00566F60"/>
    <w:rsid w:val="00566FDB"/>
    <w:rsid w:val="005673F2"/>
    <w:rsid w:val="005678FD"/>
    <w:rsid w:val="00567A6C"/>
    <w:rsid w:val="0057005E"/>
    <w:rsid w:val="0057009C"/>
    <w:rsid w:val="005700D6"/>
    <w:rsid w:val="00570189"/>
    <w:rsid w:val="0057034D"/>
    <w:rsid w:val="00570483"/>
    <w:rsid w:val="00570973"/>
    <w:rsid w:val="005709A6"/>
    <w:rsid w:val="00570AF8"/>
    <w:rsid w:val="00571137"/>
    <w:rsid w:val="0057117D"/>
    <w:rsid w:val="005712EC"/>
    <w:rsid w:val="00571EEE"/>
    <w:rsid w:val="00572661"/>
    <w:rsid w:val="005727CC"/>
    <w:rsid w:val="005727FE"/>
    <w:rsid w:val="00572B1E"/>
    <w:rsid w:val="0057313F"/>
    <w:rsid w:val="005735DB"/>
    <w:rsid w:val="0057394F"/>
    <w:rsid w:val="00573B18"/>
    <w:rsid w:val="00573B64"/>
    <w:rsid w:val="00573C37"/>
    <w:rsid w:val="00573D14"/>
    <w:rsid w:val="00573DAB"/>
    <w:rsid w:val="0057426A"/>
    <w:rsid w:val="00574660"/>
    <w:rsid w:val="00574937"/>
    <w:rsid w:val="005751B2"/>
    <w:rsid w:val="005752E9"/>
    <w:rsid w:val="00575373"/>
    <w:rsid w:val="0057584A"/>
    <w:rsid w:val="0057588E"/>
    <w:rsid w:val="00575BC6"/>
    <w:rsid w:val="00575CEC"/>
    <w:rsid w:val="0057600A"/>
    <w:rsid w:val="00576410"/>
    <w:rsid w:val="00576655"/>
    <w:rsid w:val="00576F11"/>
    <w:rsid w:val="005772CE"/>
    <w:rsid w:val="005773CD"/>
    <w:rsid w:val="0057741D"/>
    <w:rsid w:val="005775AF"/>
    <w:rsid w:val="00577908"/>
    <w:rsid w:val="00577931"/>
    <w:rsid w:val="00577936"/>
    <w:rsid w:val="00577951"/>
    <w:rsid w:val="00577A25"/>
    <w:rsid w:val="00577B89"/>
    <w:rsid w:val="00580177"/>
    <w:rsid w:val="005801A1"/>
    <w:rsid w:val="00580483"/>
    <w:rsid w:val="00580A7C"/>
    <w:rsid w:val="00581BE3"/>
    <w:rsid w:val="00582210"/>
    <w:rsid w:val="00582415"/>
    <w:rsid w:val="005825DE"/>
    <w:rsid w:val="00582722"/>
    <w:rsid w:val="00582E4A"/>
    <w:rsid w:val="00582F73"/>
    <w:rsid w:val="00583018"/>
    <w:rsid w:val="005830E5"/>
    <w:rsid w:val="0058340F"/>
    <w:rsid w:val="00583BCA"/>
    <w:rsid w:val="00583DF8"/>
    <w:rsid w:val="00584115"/>
    <w:rsid w:val="005841A4"/>
    <w:rsid w:val="005843D2"/>
    <w:rsid w:val="0058453D"/>
    <w:rsid w:val="00584615"/>
    <w:rsid w:val="00584F2B"/>
    <w:rsid w:val="0058595D"/>
    <w:rsid w:val="00585963"/>
    <w:rsid w:val="005860BD"/>
    <w:rsid w:val="0058656D"/>
    <w:rsid w:val="005866DB"/>
    <w:rsid w:val="00586E72"/>
    <w:rsid w:val="00586EF2"/>
    <w:rsid w:val="00587318"/>
    <w:rsid w:val="0058733E"/>
    <w:rsid w:val="005877F1"/>
    <w:rsid w:val="00587A48"/>
    <w:rsid w:val="00587B3A"/>
    <w:rsid w:val="00587B6E"/>
    <w:rsid w:val="00587FC7"/>
    <w:rsid w:val="0059008B"/>
    <w:rsid w:val="00590441"/>
    <w:rsid w:val="005904BA"/>
    <w:rsid w:val="005906E6"/>
    <w:rsid w:val="0059074F"/>
    <w:rsid w:val="00590811"/>
    <w:rsid w:val="00590949"/>
    <w:rsid w:val="00590E49"/>
    <w:rsid w:val="00590E6C"/>
    <w:rsid w:val="00590F82"/>
    <w:rsid w:val="005915BC"/>
    <w:rsid w:val="005921C6"/>
    <w:rsid w:val="005921D7"/>
    <w:rsid w:val="0059226D"/>
    <w:rsid w:val="005925FE"/>
    <w:rsid w:val="00592AFE"/>
    <w:rsid w:val="00592E89"/>
    <w:rsid w:val="005932E0"/>
    <w:rsid w:val="0059344B"/>
    <w:rsid w:val="005934EE"/>
    <w:rsid w:val="005937BC"/>
    <w:rsid w:val="005938EB"/>
    <w:rsid w:val="00593E7E"/>
    <w:rsid w:val="00593FAA"/>
    <w:rsid w:val="00594052"/>
    <w:rsid w:val="00594217"/>
    <w:rsid w:val="00594358"/>
    <w:rsid w:val="005945BB"/>
    <w:rsid w:val="0059499A"/>
    <w:rsid w:val="00595182"/>
    <w:rsid w:val="00595462"/>
    <w:rsid w:val="00595478"/>
    <w:rsid w:val="00595561"/>
    <w:rsid w:val="0059556C"/>
    <w:rsid w:val="0059583D"/>
    <w:rsid w:val="00595D77"/>
    <w:rsid w:val="00595EDD"/>
    <w:rsid w:val="00596464"/>
    <w:rsid w:val="005964FF"/>
    <w:rsid w:val="00596797"/>
    <w:rsid w:val="005968DC"/>
    <w:rsid w:val="00596AB7"/>
    <w:rsid w:val="00596B13"/>
    <w:rsid w:val="00596C02"/>
    <w:rsid w:val="00596ED8"/>
    <w:rsid w:val="00596F0A"/>
    <w:rsid w:val="00596F50"/>
    <w:rsid w:val="00597158"/>
    <w:rsid w:val="0059793F"/>
    <w:rsid w:val="00597EE1"/>
    <w:rsid w:val="005A0024"/>
    <w:rsid w:val="005A02C0"/>
    <w:rsid w:val="005A0437"/>
    <w:rsid w:val="005A04E6"/>
    <w:rsid w:val="005A0766"/>
    <w:rsid w:val="005A08B6"/>
    <w:rsid w:val="005A0B33"/>
    <w:rsid w:val="005A0FE9"/>
    <w:rsid w:val="005A11E6"/>
    <w:rsid w:val="005A188F"/>
    <w:rsid w:val="005A1994"/>
    <w:rsid w:val="005A1C32"/>
    <w:rsid w:val="005A1E9E"/>
    <w:rsid w:val="005A2192"/>
    <w:rsid w:val="005A2488"/>
    <w:rsid w:val="005A26E9"/>
    <w:rsid w:val="005A272C"/>
    <w:rsid w:val="005A2C6E"/>
    <w:rsid w:val="005A350E"/>
    <w:rsid w:val="005A3D2B"/>
    <w:rsid w:val="005A404B"/>
    <w:rsid w:val="005A51AB"/>
    <w:rsid w:val="005A5284"/>
    <w:rsid w:val="005A531F"/>
    <w:rsid w:val="005A5697"/>
    <w:rsid w:val="005A5A12"/>
    <w:rsid w:val="005A5D74"/>
    <w:rsid w:val="005A602E"/>
    <w:rsid w:val="005A608B"/>
    <w:rsid w:val="005A61B8"/>
    <w:rsid w:val="005A620D"/>
    <w:rsid w:val="005A6693"/>
    <w:rsid w:val="005A6ACC"/>
    <w:rsid w:val="005A6AEE"/>
    <w:rsid w:val="005A6D9C"/>
    <w:rsid w:val="005A6E64"/>
    <w:rsid w:val="005A70D0"/>
    <w:rsid w:val="005A7188"/>
    <w:rsid w:val="005A72D0"/>
    <w:rsid w:val="005A7485"/>
    <w:rsid w:val="005A76E8"/>
    <w:rsid w:val="005A7BA9"/>
    <w:rsid w:val="005A7FB8"/>
    <w:rsid w:val="005B002F"/>
    <w:rsid w:val="005B005D"/>
    <w:rsid w:val="005B0176"/>
    <w:rsid w:val="005B026B"/>
    <w:rsid w:val="005B0270"/>
    <w:rsid w:val="005B04D0"/>
    <w:rsid w:val="005B051A"/>
    <w:rsid w:val="005B068D"/>
    <w:rsid w:val="005B06FD"/>
    <w:rsid w:val="005B087A"/>
    <w:rsid w:val="005B0E70"/>
    <w:rsid w:val="005B153C"/>
    <w:rsid w:val="005B1627"/>
    <w:rsid w:val="005B1AC8"/>
    <w:rsid w:val="005B1DB6"/>
    <w:rsid w:val="005B2069"/>
    <w:rsid w:val="005B23AC"/>
    <w:rsid w:val="005B24D9"/>
    <w:rsid w:val="005B24E5"/>
    <w:rsid w:val="005B2537"/>
    <w:rsid w:val="005B2954"/>
    <w:rsid w:val="005B29AF"/>
    <w:rsid w:val="005B2A75"/>
    <w:rsid w:val="005B2B36"/>
    <w:rsid w:val="005B2B37"/>
    <w:rsid w:val="005B30D4"/>
    <w:rsid w:val="005B31A7"/>
    <w:rsid w:val="005B32CB"/>
    <w:rsid w:val="005B334D"/>
    <w:rsid w:val="005B342C"/>
    <w:rsid w:val="005B34DC"/>
    <w:rsid w:val="005B388C"/>
    <w:rsid w:val="005B3DD2"/>
    <w:rsid w:val="005B3E62"/>
    <w:rsid w:val="005B4486"/>
    <w:rsid w:val="005B4DCF"/>
    <w:rsid w:val="005B5131"/>
    <w:rsid w:val="005B571D"/>
    <w:rsid w:val="005B5910"/>
    <w:rsid w:val="005B5AA6"/>
    <w:rsid w:val="005B5B26"/>
    <w:rsid w:val="005B5C41"/>
    <w:rsid w:val="005B5E6F"/>
    <w:rsid w:val="005B5F59"/>
    <w:rsid w:val="005B6606"/>
    <w:rsid w:val="005B759A"/>
    <w:rsid w:val="005B76B4"/>
    <w:rsid w:val="005B7766"/>
    <w:rsid w:val="005B7F86"/>
    <w:rsid w:val="005C038A"/>
    <w:rsid w:val="005C08ED"/>
    <w:rsid w:val="005C0B11"/>
    <w:rsid w:val="005C0E84"/>
    <w:rsid w:val="005C139D"/>
    <w:rsid w:val="005C14C6"/>
    <w:rsid w:val="005C14D3"/>
    <w:rsid w:val="005C16F4"/>
    <w:rsid w:val="005C1B58"/>
    <w:rsid w:val="005C1C10"/>
    <w:rsid w:val="005C1E7E"/>
    <w:rsid w:val="005C1ECE"/>
    <w:rsid w:val="005C1F24"/>
    <w:rsid w:val="005C2119"/>
    <w:rsid w:val="005C240C"/>
    <w:rsid w:val="005C2715"/>
    <w:rsid w:val="005C297B"/>
    <w:rsid w:val="005C298C"/>
    <w:rsid w:val="005C2EAE"/>
    <w:rsid w:val="005C30F1"/>
    <w:rsid w:val="005C3314"/>
    <w:rsid w:val="005C37FE"/>
    <w:rsid w:val="005C3F12"/>
    <w:rsid w:val="005C41D0"/>
    <w:rsid w:val="005C4495"/>
    <w:rsid w:val="005C490D"/>
    <w:rsid w:val="005C4BC8"/>
    <w:rsid w:val="005C51F3"/>
    <w:rsid w:val="005C5A65"/>
    <w:rsid w:val="005C5B64"/>
    <w:rsid w:val="005C60AB"/>
    <w:rsid w:val="005C61AD"/>
    <w:rsid w:val="005C661B"/>
    <w:rsid w:val="005C6904"/>
    <w:rsid w:val="005C6B46"/>
    <w:rsid w:val="005C7164"/>
    <w:rsid w:val="005C72DC"/>
    <w:rsid w:val="005C771B"/>
    <w:rsid w:val="005C7D1F"/>
    <w:rsid w:val="005D01E5"/>
    <w:rsid w:val="005D0BD7"/>
    <w:rsid w:val="005D0D33"/>
    <w:rsid w:val="005D0F71"/>
    <w:rsid w:val="005D1174"/>
    <w:rsid w:val="005D1235"/>
    <w:rsid w:val="005D12F7"/>
    <w:rsid w:val="005D13B4"/>
    <w:rsid w:val="005D1437"/>
    <w:rsid w:val="005D1C1C"/>
    <w:rsid w:val="005D1CD8"/>
    <w:rsid w:val="005D2163"/>
    <w:rsid w:val="005D26EB"/>
    <w:rsid w:val="005D277F"/>
    <w:rsid w:val="005D2947"/>
    <w:rsid w:val="005D29BB"/>
    <w:rsid w:val="005D2A53"/>
    <w:rsid w:val="005D2AE7"/>
    <w:rsid w:val="005D2CA8"/>
    <w:rsid w:val="005D2E1A"/>
    <w:rsid w:val="005D2FB2"/>
    <w:rsid w:val="005D3182"/>
    <w:rsid w:val="005D32B5"/>
    <w:rsid w:val="005D34C7"/>
    <w:rsid w:val="005D3650"/>
    <w:rsid w:val="005D38AB"/>
    <w:rsid w:val="005D3DA1"/>
    <w:rsid w:val="005D3EE8"/>
    <w:rsid w:val="005D3EF3"/>
    <w:rsid w:val="005D4307"/>
    <w:rsid w:val="005D434B"/>
    <w:rsid w:val="005D48F5"/>
    <w:rsid w:val="005D4B26"/>
    <w:rsid w:val="005D4FDC"/>
    <w:rsid w:val="005D5085"/>
    <w:rsid w:val="005D51AF"/>
    <w:rsid w:val="005D522F"/>
    <w:rsid w:val="005D53DF"/>
    <w:rsid w:val="005D58DF"/>
    <w:rsid w:val="005D59E5"/>
    <w:rsid w:val="005D5A41"/>
    <w:rsid w:val="005D5E63"/>
    <w:rsid w:val="005D5FA9"/>
    <w:rsid w:val="005D6A66"/>
    <w:rsid w:val="005D6B83"/>
    <w:rsid w:val="005D6D6D"/>
    <w:rsid w:val="005D6EE5"/>
    <w:rsid w:val="005D7EF7"/>
    <w:rsid w:val="005E05E4"/>
    <w:rsid w:val="005E08D3"/>
    <w:rsid w:val="005E0A8D"/>
    <w:rsid w:val="005E0AFE"/>
    <w:rsid w:val="005E0C5A"/>
    <w:rsid w:val="005E0C86"/>
    <w:rsid w:val="005E0CDA"/>
    <w:rsid w:val="005E1563"/>
    <w:rsid w:val="005E17AC"/>
    <w:rsid w:val="005E1847"/>
    <w:rsid w:val="005E1D83"/>
    <w:rsid w:val="005E2138"/>
    <w:rsid w:val="005E2297"/>
    <w:rsid w:val="005E2385"/>
    <w:rsid w:val="005E239A"/>
    <w:rsid w:val="005E23B8"/>
    <w:rsid w:val="005E2527"/>
    <w:rsid w:val="005E33C7"/>
    <w:rsid w:val="005E38C2"/>
    <w:rsid w:val="005E391E"/>
    <w:rsid w:val="005E3C35"/>
    <w:rsid w:val="005E3C95"/>
    <w:rsid w:val="005E3E12"/>
    <w:rsid w:val="005E3EB8"/>
    <w:rsid w:val="005E40BD"/>
    <w:rsid w:val="005E4647"/>
    <w:rsid w:val="005E4BC6"/>
    <w:rsid w:val="005E4D10"/>
    <w:rsid w:val="005E4E4A"/>
    <w:rsid w:val="005E515A"/>
    <w:rsid w:val="005E52C7"/>
    <w:rsid w:val="005E561C"/>
    <w:rsid w:val="005E5733"/>
    <w:rsid w:val="005E57A8"/>
    <w:rsid w:val="005E595E"/>
    <w:rsid w:val="005E5C00"/>
    <w:rsid w:val="005E5D4F"/>
    <w:rsid w:val="005E5F8C"/>
    <w:rsid w:val="005E679D"/>
    <w:rsid w:val="005E6B80"/>
    <w:rsid w:val="005E6BF8"/>
    <w:rsid w:val="005E6D1A"/>
    <w:rsid w:val="005E6F9A"/>
    <w:rsid w:val="005E71AE"/>
    <w:rsid w:val="005E7289"/>
    <w:rsid w:val="005E734D"/>
    <w:rsid w:val="005E73CF"/>
    <w:rsid w:val="005E7900"/>
    <w:rsid w:val="005F0305"/>
    <w:rsid w:val="005F0930"/>
    <w:rsid w:val="005F0940"/>
    <w:rsid w:val="005F0992"/>
    <w:rsid w:val="005F0ABC"/>
    <w:rsid w:val="005F0ADB"/>
    <w:rsid w:val="005F0CF6"/>
    <w:rsid w:val="005F0FE7"/>
    <w:rsid w:val="005F1017"/>
    <w:rsid w:val="005F11D6"/>
    <w:rsid w:val="005F172D"/>
    <w:rsid w:val="005F1B1D"/>
    <w:rsid w:val="005F1C46"/>
    <w:rsid w:val="005F1F5B"/>
    <w:rsid w:val="005F2CEE"/>
    <w:rsid w:val="005F2E37"/>
    <w:rsid w:val="005F32B5"/>
    <w:rsid w:val="005F343C"/>
    <w:rsid w:val="005F3490"/>
    <w:rsid w:val="005F34C5"/>
    <w:rsid w:val="005F3965"/>
    <w:rsid w:val="005F396C"/>
    <w:rsid w:val="005F39AD"/>
    <w:rsid w:val="005F3A6A"/>
    <w:rsid w:val="005F3A84"/>
    <w:rsid w:val="005F3D55"/>
    <w:rsid w:val="005F3E1F"/>
    <w:rsid w:val="005F3EFB"/>
    <w:rsid w:val="005F43BD"/>
    <w:rsid w:val="005F4435"/>
    <w:rsid w:val="005F49AF"/>
    <w:rsid w:val="005F4A10"/>
    <w:rsid w:val="005F4A30"/>
    <w:rsid w:val="005F4AA8"/>
    <w:rsid w:val="005F4BA0"/>
    <w:rsid w:val="005F4DC2"/>
    <w:rsid w:val="005F4F7B"/>
    <w:rsid w:val="005F5062"/>
    <w:rsid w:val="005F5751"/>
    <w:rsid w:val="005F589C"/>
    <w:rsid w:val="005F5BC4"/>
    <w:rsid w:val="005F619A"/>
    <w:rsid w:val="005F62C4"/>
    <w:rsid w:val="005F6494"/>
    <w:rsid w:val="005F678A"/>
    <w:rsid w:val="005F698B"/>
    <w:rsid w:val="005F6B64"/>
    <w:rsid w:val="005F71B1"/>
    <w:rsid w:val="005F78BF"/>
    <w:rsid w:val="005F7BB5"/>
    <w:rsid w:val="0060017A"/>
    <w:rsid w:val="00600227"/>
    <w:rsid w:val="00600967"/>
    <w:rsid w:val="00600D74"/>
    <w:rsid w:val="00601492"/>
    <w:rsid w:val="00602024"/>
    <w:rsid w:val="006020D2"/>
    <w:rsid w:val="0060231E"/>
    <w:rsid w:val="006026D6"/>
    <w:rsid w:val="00603032"/>
    <w:rsid w:val="00603470"/>
    <w:rsid w:val="006038A6"/>
    <w:rsid w:val="006039DA"/>
    <w:rsid w:val="006039E2"/>
    <w:rsid w:val="00603A7C"/>
    <w:rsid w:val="00603DC4"/>
    <w:rsid w:val="00603EB4"/>
    <w:rsid w:val="00604105"/>
    <w:rsid w:val="00604276"/>
    <w:rsid w:val="006043A9"/>
    <w:rsid w:val="00604B49"/>
    <w:rsid w:val="00604DBD"/>
    <w:rsid w:val="00604FA4"/>
    <w:rsid w:val="00605369"/>
    <w:rsid w:val="00605437"/>
    <w:rsid w:val="006055F7"/>
    <w:rsid w:val="00605732"/>
    <w:rsid w:val="00605A3C"/>
    <w:rsid w:val="00605AA7"/>
    <w:rsid w:val="0060670A"/>
    <w:rsid w:val="00606A6D"/>
    <w:rsid w:val="00606FC1"/>
    <w:rsid w:val="00607866"/>
    <w:rsid w:val="0060795E"/>
    <w:rsid w:val="00607B46"/>
    <w:rsid w:val="00607D6F"/>
    <w:rsid w:val="006100B9"/>
    <w:rsid w:val="006102D3"/>
    <w:rsid w:val="00610533"/>
    <w:rsid w:val="00610640"/>
    <w:rsid w:val="006106C5"/>
    <w:rsid w:val="00610729"/>
    <w:rsid w:val="006107CF"/>
    <w:rsid w:val="00610D2C"/>
    <w:rsid w:val="00610DA6"/>
    <w:rsid w:val="006114EE"/>
    <w:rsid w:val="00611C36"/>
    <w:rsid w:val="0061236B"/>
    <w:rsid w:val="00612C37"/>
    <w:rsid w:val="00612FA3"/>
    <w:rsid w:val="006137EB"/>
    <w:rsid w:val="00613A65"/>
    <w:rsid w:val="00613CA3"/>
    <w:rsid w:val="00613F0A"/>
    <w:rsid w:val="0061440F"/>
    <w:rsid w:val="006144AE"/>
    <w:rsid w:val="006144F9"/>
    <w:rsid w:val="00614516"/>
    <w:rsid w:val="00614537"/>
    <w:rsid w:val="00614B99"/>
    <w:rsid w:val="00614D2D"/>
    <w:rsid w:val="00614E05"/>
    <w:rsid w:val="00614E37"/>
    <w:rsid w:val="00614EFE"/>
    <w:rsid w:val="006154F1"/>
    <w:rsid w:val="0061551B"/>
    <w:rsid w:val="00615DEA"/>
    <w:rsid w:val="00615F13"/>
    <w:rsid w:val="00616A61"/>
    <w:rsid w:val="00616EEC"/>
    <w:rsid w:val="00617108"/>
    <w:rsid w:val="0061720A"/>
    <w:rsid w:val="00617489"/>
    <w:rsid w:val="00617497"/>
    <w:rsid w:val="00617599"/>
    <w:rsid w:val="00617CCD"/>
    <w:rsid w:val="00617D83"/>
    <w:rsid w:val="00617E28"/>
    <w:rsid w:val="00617EAB"/>
    <w:rsid w:val="00617EFA"/>
    <w:rsid w:val="00620156"/>
    <w:rsid w:val="006202D8"/>
    <w:rsid w:val="00620BA0"/>
    <w:rsid w:val="00620CA4"/>
    <w:rsid w:val="00620F89"/>
    <w:rsid w:val="00621610"/>
    <w:rsid w:val="00621630"/>
    <w:rsid w:val="0062175F"/>
    <w:rsid w:val="006217E5"/>
    <w:rsid w:val="00621AF8"/>
    <w:rsid w:val="00621B24"/>
    <w:rsid w:val="00621DDF"/>
    <w:rsid w:val="00622245"/>
    <w:rsid w:val="0062231A"/>
    <w:rsid w:val="0062239C"/>
    <w:rsid w:val="00622424"/>
    <w:rsid w:val="00622486"/>
    <w:rsid w:val="0062249C"/>
    <w:rsid w:val="00622A01"/>
    <w:rsid w:val="00622A35"/>
    <w:rsid w:val="00622C62"/>
    <w:rsid w:val="00622DA6"/>
    <w:rsid w:val="006230E0"/>
    <w:rsid w:val="0062351D"/>
    <w:rsid w:val="006236A4"/>
    <w:rsid w:val="006237AA"/>
    <w:rsid w:val="00623B3A"/>
    <w:rsid w:val="00623F47"/>
    <w:rsid w:val="00624140"/>
    <w:rsid w:val="00624241"/>
    <w:rsid w:val="006242CB"/>
    <w:rsid w:val="00624600"/>
    <w:rsid w:val="00624636"/>
    <w:rsid w:val="0062468C"/>
    <w:rsid w:val="006246B6"/>
    <w:rsid w:val="006248C8"/>
    <w:rsid w:val="00624CCC"/>
    <w:rsid w:val="00624DEE"/>
    <w:rsid w:val="006253E9"/>
    <w:rsid w:val="006254BE"/>
    <w:rsid w:val="00625ACF"/>
    <w:rsid w:val="00625C0E"/>
    <w:rsid w:val="006262F0"/>
    <w:rsid w:val="00626423"/>
    <w:rsid w:val="006264D3"/>
    <w:rsid w:val="006265B2"/>
    <w:rsid w:val="00626772"/>
    <w:rsid w:val="00626B0C"/>
    <w:rsid w:val="00626F7D"/>
    <w:rsid w:val="00627198"/>
    <w:rsid w:val="00627781"/>
    <w:rsid w:val="006279D0"/>
    <w:rsid w:val="00627A84"/>
    <w:rsid w:val="00627BC6"/>
    <w:rsid w:val="00630248"/>
    <w:rsid w:val="0063053D"/>
    <w:rsid w:val="00630977"/>
    <w:rsid w:val="00630A61"/>
    <w:rsid w:val="00630D2A"/>
    <w:rsid w:val="00630D6E"/>
    <w:rsid w:val="00630FDC"/>
    <w:rsid w:val="0063105B"/>
    <w:rsid w:val="006312EA"/>
    <w:rsid w:val="00632231"/>
    <w:rsid w:val="00632244"/>
    <w:rsid w:val="0063280A"/>
    <w:rsid w:val="006328B5"/>
    <w:rsid w:val="00632EEE"/>
    <w:rsid w:val="00632F4B"/>
    <w:rsid w:val="00632F62"/>
    <w:rsid w:val="00633A7D"/>
    <w:rsid w:val="00633B9F"/>
    <w:rsid w:val="00633BB2"/>
    <w:rsid w:val="0063429E"/>
    <w:rsid w:val="00634967"/>
    <w:rsid w:val="00634C4C"/>
    <w:rsid w:val="006351AD"/>
    <w:rsid w:val="006352A1"/>
    <w:rsid w:val="006352C0"/>
    <w:rsid w:val="0063535D"/>
    <w:rsid w:val="006358DC"/>
    <w:rsid w:val="00635C2D"/>
    <w:rsid w:val="00635D2D"/>
    <w:rsid w:val="00635D39"/>
    <w:rsid w:val="00635E02"/>
    <w:rsid w:val="00635FD7"/>
    <w:rsid w:val="0063617E"/>
    <w:rsid w:val="0063636C"/>
    <w:rsid w:val="006363E3"/>
    <w:rsid w:val="00636793"/>
    <w:rsid w:val="006367C0"/>
    <w:rsid w:val="0063682A"/>
    <w:rsid w:val="0063688A"/>
    <w:rsid w:val="00636944"/>
    <w:rsid w:val="006369C7"/>
    <w:rsid w:val="00636A56"/>
    <w:rsid w:val="00636B50"/>
    <w:rsid w:val="00636B5D"/>
    <w:rsid w:val="0063723A"/>
    <w:rsid w:val="006373C5"/>
    <w:rsid w:val="006376D0"/>
    <w:rsid w:val="006377FF"/>
    <w:rsid w:val="00637A79"/>
    <w:rsid w:val="00637CCE"/>
    <w:rsid w:val="00637DD0"/>
    <w:rsid w:val="00637F96"/>
    <w:rsid w:val="006406B5"/>
    <w:rsid w:val="0064125D"/>
    <w:rsid w:val="0064186E"/>
    <w:rsid w:val="006418E1"/>
    <w:rsid w:val="00641DE5"/>
    <w:rsid w:val="006422CC"/>
    <w:rsid w:val="00642521"/>
    <w:rsid w:val="006428D3"/>
    <w:rsid w:val="006428E7"/>
    <w:rsid w:val="00643147"/>
    <w:rsid w:val="00643CD7"/>
    <w:rsid w:val="00643D45"/>
    <w:rsid w:val="00643E49"/>
    <w:rsid w:val="00644071"/>
    <w:rsid w:val="006444E3"/>
    <w:rsid w:val="00644520"/>
    <w:rsid w:val="00644658"/>
    <w:rsid w:val="00644757"/>
    <w:rsid w:val="0064481C"/>
    <w:rsid w:val="00644BC4"/>
    <w:rsid w:val="00644CDE"/>
    <w:rsid w:val="006451C1"/>
    <w:rsid w:val="0064564E"/>
    <w:rsid w:val="00645683"/>
    <w:rsid w:val="006458CE"/>
    <w:rsid w:val="006459A7"/>
    <w:rsid w:val="00645A33"/>
    <w:rsid w:val="00645ABD"/>
    <w:rsid w:val="00645BB2"/>
    <w:rsid w:val="00645CF6"/>
    <w:rsid w:val="00645E2C"/>
    <w:rsid w:val="00645F64"/>
    <w:rsid w:val="00646122"/>
    <w:rsid w:val="006463AB"/>
    <w:rsid w:val="00646ACE"/>
    <w:rsid w:val="00646BAA"/>
    <w:rsid w:val="00646CF9"/>
    <w:rsid w:val="006471B2"/>
    <w:rsid w:val="006473C2"/>
    <w:rsid w:val="0064751C"/>
    <w:rsid w:val="00647857"/>
    <w:rsid w:val="0064793D"/>
    <w:rsid w:val="006479F9"/>
    <w:rsid w:val="006500B2"/>
    <w:rsid w:val="006506EF"/>
    <w:rsid w:val="00650D2B"/>
    <w:rsid w:val="00651284"/>
    <w:rsid w:val="0065148D"/>
    <w:rsid w:val="006514A1"/>
    <w:rsid w:val="006514AA"/>
    <w:rsid w:val="0065158B"/>
    <w:rsid w:val="006515E1"/>
    <w:rsid w:val="0065167B"/>
    <w:rsid w:val="00651FD3"/>
    <w:rsid w:val="00651FDC"/>
    <w:rsid w:val="00652056"/>
    <w:rsid w:val="00652104"/>
    <w:rsid w:val="006521DA"/>
    <w:rsid w:val="006523F7"/>
    <w:rsid w:val="006526B9"/>
    <w:rsid w:val="00652785"/>
    <w:rsid w:val="00652B5E"/>
    <w:rsid w:val="00652F8D"/>
    <w:rsid w:val="00653358"/>
    <w:rsid w:val="00653499"/>
    <w:rsid w:val="00653686"/>
    <w:rsid w:val="00653721"/>
    <w:rsid w:val="00653732"/>
    <w:rsid w:val="00653775"/>
    <w:rsid w:val="006538FC"/>
    <w:rsid w:val="00653E87"/>
    <w:rsid w:val="00654110"/>
    <w:rsid w:val="0065415A"/>
    <w:rsid w:val="00654B4D"/>
    <w:rsid w:val="0065501E"/>
    <w:rsid w:val="00655508"/>
    <w:rsid w:val="0065564D"/>
    <w:rsid w:val="00655784"/>
    <w:rsid w:val="006557BE"/>
    <w:rsid w:val="00655C01"/>
    <w:rsid w:val="00655EC0"/>
    <w:rsid w:val="006567C1"/>
    <w:rsid w:val="00656CD7"/>
    <w:rsid w:val="00656CDD"/>
    <w:rsid w:val="00656D94"/>
    <w:rsid w:val="00656ECD"/>
    <w:rsid w:val="00656F91"/>
    <w:rsid w:val="006571ED"/>
    <w:rsid w:val="00657387"/>
    <w:rsid w:val="006577DF"/>
    <w:rsid w:val="00657D28"/>
    <w:rsid w:val="00660125"/>
    <w:rsid w:val="006608EB"/>
    <w:rsid w:val="00660926"/>
    <w:rsid w:val="00660999"/>
    <w:rsid w:val="00660E99"/>
    <w:rsid w:val="006619F1"/>
    <w:rsid w:val="00661C8B"/>
    <w:rsid w:val="00661FDC"/>
    <w:rsid w:val="006622A8"/>
    <w:rsid w:val="006623B0"/>
    <w:rsid w:val="006623C3"/>
    <w:rsid w:val="006625F2"/>
    <w:rsid w:val="006626A1"/>
    <w:rsid w:val="006626A5"/>
    <w:rsid w:val="006628AD"/>
    <w:rsid w:val="00662A1F"/>
    <w:rsid w:val="00662C8E"/>
    <w:rsid w:val="00663593"/>
    <w:rsid w:val="006635D0"/>
    <w:rsid w:val="00663661"/>
    <w:rsid w:val="00663C84"/>
    <w:rsid w:val="00663D36"/>
    <w:rsid w:val="00663DC0"/>
    <w:rsid w:val="00664431"/>
    <w:rsid w:val="00664A4D"/>
    <w:rsid w:val="006650CE"/>
    <w:rsid w:val="006661EB"/>
    <w:rsid w:val="00666302"/>
    <w:rsid w:val="00666370"/>
    <w:rsid w:val="006667BE"/>
    <w:rsid w:val="00666880"/>
    <w:rsid w:val="00666F71"/>
    <w:rsid w:val="00667267"/>
    <w:rsid w:val="006672A5"/>
    <w:rsid w:val="006673D7"/>
    <w:rsid w:val="00667672"/>
    <w:rsid w:val="006678CD"/>
    <w:rsid w:val="00670686"/>
    <w:rsid w:val="00670DA0"/>
    <w:rsid w:val="006712AE"/>
    <w:rsid w:val="006712D7"/>
    <w:rsid w:val="006712E7"/>
    <w:rsid w:val="006716D8"/>
    <w:rsid w:val="00671DBE"/>
    <w:rsid w:val="006721A0"/>
    <w:rsid w:val="006722DC"/>
    <w:rsid w:val="006726A8"/>
    <w:rsid w:val="0067286E"/>
    <w:rsid w:val="006728F4"/>
    <w:rsid w:val="00672914"/>
    <w:rsid w:val="006729A0"/>
    <w:rsid w:val="00672ABB"/>
    <w:rsid w:val="00672C01"/>
    <w:rsid w:val="00672C41"/>
    <w:rsid w:val="00673163"/>
    <w:rsid w:val="006732A0"/>
    <w:rsid w:val="00673537"/>
    <w:rsid w:val="0067362F"/>
    <w:rsid w:val="006739B0"/>
    <w:rsid w:val="00673AC6"/>
    <w:rsid w:val="00673B06"/>
    <w:rsid w:val="006743DB"/>
    <w:rsid w:val="00674550"/>
    <w:rsid w:val="00674821"/>
    <w:rsid w:val="00674A72"/>
    <w:rsid w:val="00674D15"/>
    <w:rsid w:val="0067501D"/>
    <w:rsid w:val="0067504D"/>
    <w:rsid w:val="006752C3"/>
    <w:rsid w:val="00675644"/>
    <w:rsid w:val="00675A58"/>
    <w:rsid w:val="00675BDD"/>
    <w:rsid w:val="00675C75"/>
    <w:rsid w:val="00675CBA"/>
    <w:rsid w:val="00676141"/>
    <w:rsid w:val="00676210"/>
    <w:rsid w:val="00676414"/>
    <w:rsid w:val="006769FE"/>
    <w:rsid w:val="00676A31"/>
    <w:rsid w:val="00676B68"/>
    <w:rsid w:val="00676C19"/>
    <w:rsid w:val="00676C1B"/>
    <w:rsid w:val="00676C6E"/>
    <w:rsid w:val="00676CF6"/>
    <w:rsid w:val="00677318"/>
    <w:rsid w:val="0067739E"/>
    <w:rsid w:val="0067788F"/>
    <w:rsid w:val="006779D6"/>
    <w:rsid w:val="00677B75"/>
    <w:rsid w:val="00677DE1"/>
    <w:rsid w:val="00677E86"/>
    <w:rsid w:val="00680468"/>
    <w:rsid w:val="00680F68"/>
    <w:rsid w:val="00680FC4"/>
    <w:rsid w:val="00681069"/>
    <w:rsid w:val="0068108F"/>
    <w:rsid w:val="006810D3"/>
    <w:rsid w:val="006810DD"/>
    <w:rsid w:val="00681827"/>
    <w:rsid w:val="00681832"/>
    <w:rsid w:val="00681A54"/>
    <w:rsid w:val="00682476"/>
    <w:rsid w:val="0068247F"/>
    <w:rsid w:val="00682A60"/>
    <w:rsid w:val="00682CE8"/>
    <w:rsid w:val="00683169"/>
    <w:rsid w:val="006833D0"/>
    <w:rsid w:val="00683683"/>
    <w:rsid w:val="006837C7"/>
    <w:rsid w:val="006839AE"/>
    <w:rsid w:val="00683B26"/>
    <w:rsid w:val="006842C0"/>
    <w:rsid w:val="006844C9"/>
    <w:rsid w:val="0068451A"/>
    <w:rsid w:val="00684564"/>
    <w:rsid w:val="00684935"/>
    <w:rsid w:val="00684CE6"/>
    <w:rsid w:val="00684FD9"/>
    <w:rsid w:val="00685846"/>
    <w:rsid w:val="00685882"/>
    <w:rsid w:val="00685EB9"/>
    <w:rsid w:val="00685F29"/>
    <w:rsid w:val="006863C0"/>
    <w:rsid w:val="006866A4"/>
    <w:rsid w:val="006866D5"/>
    <w:rsid w:val="00686773"/>
    <w:rsid w:val="00686AD4"/>
    <w:rsid w:val="00686C58"/>
    <w:rsid w:val="00686DF1"/>
    <w:rsid w:val="00687244"/>
    <w:rsid w:val="006872AD"/>
    <w:rsid w:val="00687968"/>
    <w:rsid w:val="00687B49"/>
    <w:rsid w:val="006901DA"/>
    <w:rsid w:val="006905E2"/>
    <w:rsid w:val="0069153B"/>
    <w:rsid w:val="0069164C"/>
    <w:rsid w:val="00691958"/>
    <w:rsid w:val="00691ABA"/>
    <w:rsid w:val="00691C97"/>
    <w:rsid w:val="00691EAB"/>
    <w:rsid w:val="00691F69"/>
    <w:rsid w:val="00692192"/>
    <w:rsid w:val="006926A1"/>
    <w:rsid w:val="00692CE0"/>
    <w:rsid w:val="00692F32"/>
    <w:rsid w:val="0069307A"/>
    <w:rsid w:val="006930B5"/>
    <w:rsid w:val="00693243"/>
    <w:rsid w:val="006936EE"/>
    <w:rsid w:val="0069382C"/>
    <w:rsid w:val="00693C42"/>
    <w:rsid w:val="00693C58"/>
    <w:rsid w:val="006941C7"/>
    <w:rsid w:val="006944D6"/>
    <w:rsid w:val="00694766"/>
    <w:rsid w:val="00694853"/>
    <w:rsid w:val="00694A32"/>
    <w:rsid w:val="00694EC0"/>
    <w:rsid w:val="00695514"/>
    <w:rsid w:val="0069565F"/>
    <w:rsid w:val="0069573E"/>
    <w:rsid w:val="0069583B"/>
    <w:rsid w:val="0069588A"/>
    <w:rsid w:val="006958E0"/>
    <w:rsid w:val="006959F8"/>
    <w:rsid w:val="00695C92"/>
    <w:rsid w:val="00695E3D"/>
    <w:rsid w:val="006962FC"/>
    <w:rsid w:val="00696BAD"/>
    <w:rsid w:val="00696E7E"/>
    <w:rsid w:val="006970D1"/>
    <w:rsid w:val="00697907"/>
    <w:rsid w:val="00697B63"/>
    <w:rsid w:val="00697B65"/>
    <w:rsid w:val="006A0038"/>
    <w:rsid w:val="006A00EF"/>
    <w:rsid w:val="006A0E06"/>
    <w:rsid w:val="006A1745"/>
    <w:rsid w:val="006A1775"/>
    <w:rsid w:val="006A1AC0"/>
    <w:rsid w:val="006A200A"/>
    <w:rsid w:val="006A2063"/>
    <w:rsid w:val="006A2262"/>
    <w:rsid w:val="006A2351"/>
    <w:rsid w:val="006A23A5"/>
    <w:rsid w:val="006A23B3"/>
    <w:rsid w:val="006A2549"/>
    <w:rsid w:val="006A2814"/>
    <w:rsid w:val="006A2AAB"/>
    <w:rsid w:val="006A345B"/>
    <w:rsid w:val="006A3478"/>
    <w:rsid w:val="006A3826"/>
    <w:rsid w:val="006A3A6E"/>
    <w:rsid w:val="006A3B62"/>
    <w:rsid w:val="006A3D7D"/>
    <w:rsid w:val="006A3EA2"/>
    <w:rsid w:val="006A4301"/>
    <w:rsid w:val="006A438B"/>
    <w:rsid w:val="006A4BB1"/>
    <w:rsid w:val="006A509F"/>
    <w:rsid w:val="006A52CC"/>
    <w:rsid w:val="006A550A"/>
    <w:rsid w:val="006A5548"/>
    <w:rsid w:val="006A558E"/>
    <w:rsid w:val="006A5D11"/>
    <w:rsid w:val="006A69F7"/>
    <w:rsid w:val="006A6D8F"/>
    <w:rsid w:val="006A7047"/>
    <w:rsid w:val="006A76DC"/>
    <w:rsid w:val="006A7826"/>
    <w:rsid w:val="006A7FCB"/>
    <w:rsid w:val="006B01D6"/>
    <w:rsid w:val="006B034D"/>
    <w:rsid w:val="006B098B"/>
    <w:rsid w:val="006B09A3"/>
    <w:rsid w:val="006B0A62"/>
    <w:rsid w:val="006B0EC6"/>
    <w:rsid w:val="006B0ECC"/>
    <w:rsid w:val="006B10F5"/>
    <w:rsid w:val="006B138B"/>
    <w:rsid w:val="006B1C14"/>
    <w:rsid w:val="006B1FB1"/>
    <w:rsid w:val="006B2125"/>
    <w:rsid w:val="006B2189"/>
    <w:rsid w:val="006B223E"/>
    <w:rsid w:val="006B22EA"/>
    <w:rsid w:val="006B2512"/>
    <w:rsid w:val="006B2643"/>
    <w:rsid w:val="006B27C3"/>
    <w:rsid w:val="006B2A0F"/>
    <w:rsid w:val="006B2D95"/>
    <w:rsid w:val="006B2F3C"/>
    <w:rsid w:val="006B2FC3"/>
    <w:rsid w:val="006B2FF9"/>
    <w:rsid w:val="006B32AD"/>
    <w:rsid w:val="006B347F"/>
    <w:rsid w:val="006B367A"/>
    <w:rsid w:val="006B37D6"/>
    <w:rsid w:val="006B3937"/>
    <w:rsid w:val="006B42B0"/>
    <w:rsid w:val="006B447A"/>
    <w:rsid w:val="006B46B1"/>
    <w:rsid w:val="006B505C"/>
    <w:rsid w:val="006B5102"/>
    <w:rsid w:val="006B52E8"/>
    <w:rsid w:val="006B5350"/>
    <w:rsid w:val="006B54FB"/>
    <w:rsid w:val="006B55A0"/>
    <w:rsid w:val="006B59FD"/>
    <w:rsid w:val="006B5A5A"/>
    <w:rsid w:val="006B5B9C"/>
    <w:rsid w:val="006B5BE3"/>
    <w:rsid w:val="006B60AA"/>
    <w:rsid w:val="006B6182"/>
    <w:rsid w:val="006B6298"/>
    <w:rsid w:val="006B698F"/>
    <w:rsid w:val="006B6AA7"/>
    <w:rsid w:val="006B6C43"/>
    <w:rsid w:val="006B6C8B"/>
    <w:rsid w:val="006B7174"/>
    <w:rsid w:val="006B724B"/>
    <w:rsid w:val="006B7368"/>
    <w:rsid w:val="006B74E6"/>
    <w:rsid w:val="006B7733"/>
    <w:rsid w:val="006C023C"/>
    <w:rsid w:val="006C033D"/>
    <w:rsid w:val="006C0421"/>
    <w:rsid w:val="006C04CA"/>
    <w:rsid w:val="006C061A"/>
    <w:rsid w:val="006C069F"/>
    <w:rsid w:val="006C06A7"/>
    <w:rsid w:val="006C0842"/>
    <w:rsid w:val="006C08CF"/>
    <w:rsid w:val="006C0CA9"/>
    <w:rsid w:val="006C0CEC"/>
    <w:rsid w:val="006C0EBE"/>
    <w:rsid w:val="006C0F46"/>
    <w:rsid w:val="006C1252"/>
    <w:rsid w:val="006C1729"/>
    <w:rsid w:val="006C17BB"/>
    <w:rsid w:val="006C1B66"/>
    <w:rsid w:val="006C1F85"/>
    <w:rsid w:val="006C2137"/>
    <w:rsid w:val="006C2500"/>
    <w:rsid w:val="006C2AC2"/>
    <w:rsid w:val="006C2B15"/>
    <w:rsid w:val="006C2D04"/>
    <w:rsid w:val="006C33AA"/>
    <w:rsid w:val="006C35A1"/>
    <w:rsid w:val="006C360A"/>
    <w:rsid w:val="006C37D5"/>
    <w:rsid w:val="006C3A5D"/>
    <w:rsid w:val="006C3A9C"/>
    <w:rsid w:val="006C4047"/>
    <w:rsid w:val="006C4399"/>
    <w:rsid w:val="006C43A3"/>
    <w:rsid w:val="006C45D1"/>
    <w:rsid w:val="006C4A6D"/>
    <w:rsid w:val="006C4B51"/>
    <w:rsid w:val="006C4D35"/>
    <w:rsid w:val="006C532F"/>
    <w:rsid w:val="006C57CA"/>
    <w:rsid w:val="006C5864"/>
    <w:rsid w:val="006C5C9E"/>
    <w:rsid w:val="006C5D23"/>
    <w:rsid w:val="006C5DF6"/>
    <w:rsid w:val="006C5EF0"/>
    <w:rsid w:val="006C5F55"/>
    <w:rsid w:val="006C6318"/>
    <w:rsid w:val="006C64E6"/>
    <w:rsid w:val="006C6547"/>
    <w:rsid w:val="006C67AF"/>
    <w:rsid w:val="006C6AFA"/>
    <w:rsid w:val="006C6B6A"/>
    <w:rsid w:val="006C6BF9"/>
    <w:rsid w:val="006C6DDB"/>
    <w:rsid w:val="006C6FF1"/>
    <w:rsid w:val="006C700A"/>
    <w:rsid w:val="006C70B4"/>
    <w:rsid w:val="006C72B6"/>
    <w:rsid w:val="006C7B15"/>
    <w:rsid w:val="006C7B73"/>
    <w:rsid w:val="006C7C8F"/>
    <w:rsid w:val="006C7E0F"/>
    <w:rsid w:val="006C7E6F"/>
    <w:rsid w:val="006D002D"/>
    <w:rsid w:val="006D0617"/>
    <w:rsid w:val="006D061D"/>
    <w:rsid w:val="006D0936"/>
    <w:rsid w:val="006D09AA"/>
    <w:rsid w:val="006D0D93"/>
    <w:rsid w:val="006D138C"/>
    <w:rsid w:val="006D1390"/>
    <w:rsid w:val="006D1491"/>
    <w:rsid w:val="006D1663"/>
    <w:rsid w:val="006D183C"/>
    <w:rsid w:val="006D1969"/>
    <w:rsid w:val="006D1E33"/>
    <w:rsid w:val="006D26B9"/>
    <w:rsid w:val="006D28B2"/>
    <w:rsid w:val="006D2A1D"/>
    <w:rsid w:val="006D2B4A"/>
    <w:rsid w:val="006D2B95"/>
    <w:rsid w:val="006D2CDF"/>
    <w:rsid w:val="006D302F"/>
    <w:rsid w:val="006D307E"/>
    <w:rsid w:val="006D31B0"/>
    <w:rsid w:val="006D341F"/>
    <w:rsid w:val="006D370B"/>
    <w:rsid w:val="006D381A"/>
    <w:rsid w:val="006D3A57"/>
    <w:rsid w:val="006D3BA4"/>
    <w:rsid w:val="006D3BFB"/>
    <w:rsid w:val="006D3F60"/>
    <w:rsid w:val="006D428C"/>
    <w:rsid w:val="006D4713"/>
    <w:rsid w:val="006D4852"/>
    <w:rsid w:val="006D48FC"/>
    <w:rsid w:val="006D4C1A"/>
    <w:rsid w:val="006D5909"/>
    <w:rsid w:val="006D59A9"/>
    <w:rsid w:val="006D5DDF"/>
    <w:rsid w:val="006D6601"/>
    <w:rsid w:val="006D68AB"/>
    <w:rsid w:val="006D68C8"/>
    <w:rsid w:val="006D6988"/>
    <w:rsid w:val="006D71FD"/>
    <w:rsid w:val="006D7269"/>
    <w:rsid w:val="006D7504"/>
    <w:rsid w:val="006D7518"/>
    <w:rsid w:val="006D7668"/>
    <w:rsid w:val="006D76F9"/>
    <w:rsid w:val="006D7CBF"/>
    <w:rsid w:val="006D7D62"/>
    <w:rsid w:val="006E08C4"/>
    <w:rsid w:val="006E0A6C"/>
    <w:rsid w:val="006E0C7F"/>
    <w:rsid w:val="006E0DC8"/>
    <w:rsid w:val="006E0E25"/>
    <w:rsid w:val="006E0E7D"/>
    <w:rsid w:val="006E1936"/>
    <w:rsid w:val="006E1E99"/>
    <w:rsid w:val="006E2946"/>
    <w:rsid w:val="006E2B42"/>
    <w:rsid w:val="006E306A"/>
    <w:rsid w:val="006E3220"/>
    <w:rsid w:val="006E3538"/>
    <w:rsid w:val="006E35DC"/>
    <w:rsid w:val="006E36D5"/>
    <w:rsid w:val="006E42F3"/>
    <w:rsid w:val="006E45C1"/>
    <w:rsid w:val="006E46ED"/>
    <w:rsid w:val="006E4A01"/>
    <w:rsid w:val="006E4A4F"/>
    <w:rsid w:val="006E4A62"/>
    <w:rsid w:val="006E4DE5"/>
    <w:rsid w:val="006E54C2"/>
    <w:rsid w:val="006E54EC"/>
    <w:rsid w:val="006E56D8"/>
    <w:rsid w:val="006E5BED"/>
    <w:rsid w:val="006E6130"/>
    <w:rsid w:val="006E6149"/>
    <w:rsid w:val="006E61A6"/>
    <w:rsid w:val="006E63FC"/>
    <w:rsid w:val="006E68D7"/>
    <w:rsid w:val="006E74E7"/>
    <w:rsid w:val="006E7607"/>
    <w:rsid w:val="006E7AA9"/>
    <w:rsid w:val="006E7C3F"/>
    <w:rsid w:val="006E7E4D"/>
    <w:rsid w:val="006F0186"/>
    <w:rsid w:val="006F0196"/>
    <w:rsid w:val="006F01FC"/>
    <w:rsid w:val="006F0994"/>
    <w:rsid w:val="006F0F92"/>
    <w:rsid w:val="006F134D"/>
    <w:rsid w:val="006F1372"/>
    <w:rsid w:val="006F1409"/>
    <w:rsid w:val="006F1472"/>
    <w:rsid w:val="006F1CE6"/>
    <w:rsid w:val="006F2632"/>
    <w:rsid w:val="006F2B08"/>
    <w:rsid w:val="006F302E"/>
    <w:rsid w:val="006F3074"/>
    <w:rsid w:val="006F30AA"/>
    <w:rsid w:val="006F31BB"/>
    <w:rsid w:val="006F33B9"/>
    <w:rsid w:val="006F3845"/>
    <w:rsid w:val="006F39AA"/>
    <w:rsid w:val="006F3A22"/>
    <w:rsid w:val="006F3B42"/>
    <w:rsid w:val="006F3C87"/>
    <w:rsid w:val="006F3CE8"/>
    <w:rsid w:val="006F4024"/>
    <w:rsid w:val="006F428A"/>
    <w:rsid w:val="006F433E"/>
    <w:rsid w:val="006F44C9"/>
    <w:rsid w:val="006F44E6"/>
    <w:rsid w:val="006F45C5"/>
    <w:rsid w:val="006F4735"/>
    <w:rsid w:val="006F4A64"/>
    <w:rsid w:val="006F4BF6"/>
    <w:rsid w:val="006F534B"/>
    <w:rsid w:val="006F55C4"/>
    <w:rsid w:val="006F566F"/>
    <w:rsid w:val="006F5890"/>
    <w:rsid w:val="006F5A08"/>
    <w:rsid w:val="006F5C59"/>
    <w:rsid w:val="006F5D60"/>
    <w:rsid w:val="006F5F9A"/>
    <w:rsid w:val="006F6301"/>
    <w:rsid w:val="006F630F"/>
    <w:rsid w:val="006F6EFD"/>
    <w:rsid w:val="006F7207"/>
    <w:rsid w:val="006F760D"/>
    <w:rsid w:val="006F761F"/>
    <w:rsid w:val="006F7967"/>
    <w:rsid w:val="006F7D23"/>
    <w:rsid w:val="006F7EE5"/>
    <w:rsid w:val="006F7FC1"/>
    <w:rsid w:val="007000D4"/>
    <w:rsid w:val="00700347"/>
    <w:rsid w:val="007003B1"/>
    <w:rsid w:val="0070047B"/>
    <w:rsid w:val="007006CF"/>
    <w:rsid w:val="007013EB"/>
    <w:rsid w:val="00701505"/>
    <w:rsid w:val="0070158C"/>
    <w:rsid w:val="00701992"/>
    <w:rsid w:val="00701B1F"/>
    <w:rsid w:val="00701C57"/>
    <w:rsid w:val="00701C6E"/>
    <w:rsid w:val="00701C95"/>
    <w:rsid w:val="00701D2B"/>
    <w:rsid w:val="00702608"/>
    <w:rsid w:val="007026A4"/>
    <w:rsid w:val="00702865"/>
    <w:rsid w:val="007028C3"/>
    <w:rsid w:val="007028D6"/>
    <w:rsid w:val="0070297E"/>
    <w:rsid w:val="00702AF3"/>
    <w:rsid w:val="00702B30"/>
    <w:rsid w:val="00702E63"/>
    <w:rsid w:val="0070324A"/>
    <w:rsid w:val="00703457"/>
    <w:rsid w:val="007034A0"/>
    <w:rsid w:val="00703729"/>
    <w:rsid w:val="00703870"/>
    <w:rsid w:val="00703A52"/>
    <w:rsid w:val="00703F93"/>
    <w:rsid w:val="00704049"/>
    <w:rsid w:val="007041AB"/>
    <w:rsid w:val="00704354"/>
    <w:rsid w:val="00704DE7"/>
    <w:rsid w:val="007050B5"/>
    <w:rsid w:val="007052CE"/>
    <w:rsid w:val="0070567F"/>
    <w:rsid w:val="00705B01"/>
    <w:rsid w:val="0070606C"/>
    <w:rsid w:val="007069D4"/>
    <w:rsid w:val="007069D5"/>
    <w:rsid w:val="00706CDC"/>
    <w:rsid w:val="00706E16"/>
    <w:rsid w:val="00706E37"/>
    <w:rsid w:val="007070B5"/>
    <w:rsid w:val="007072C8"/>
    <w:rsid w:val="00707417"/>
    <w:rsid w:val="00707467"/>
    <w:rsid w:val="00707782"/>
    <w:rsid w:val="00707931"/>
    <w:rsid w:val="00707BE1"/>
    <w:rsid w:val="00710165"/>
    <w:rsid w:val="00710201"/>
    <w:rsid w:val="007102DC"/>
    <w:rsid w:val="00710438"/>
    <w:rsid w:val="00710459"/>
    <w:rsid w:val="00710AAE"/>
    <w:rsid w:val="007113BA"/>
    <w:rsid w:val="007113EA"/>
    <w:rsid w:val="00711418"/>
    <w:rsid w:val="00711CB2"/>
    <w:rsid w:val="00711E41"/>
    <w:rsid w:val="00711FF8"/>
    <w:rsid w:val="0071240A"/>
    <w:rsid w:val="007126C1"/>
    <w:rsid w:val="00712C1D"/>
    <w:rsid w:val="00712D41"/>
    <w:rsid w:val="00712D8E"/>
    <w:rsid w:val="00713DF6"/>
    <w:rsid w:val="0071404F"/>
    <w:rsid w:val="00714426"/>
    <w:rsid w:val="0071442C"/>
    <w:rsid w:val="007144B8"/>
    <w:rsid w:val="00714C84"/>
    <w:rsid w:val="00714CEC"/>
    <w:rsid w:val="00714D98"/>
    <w:rsid w:val="00714E68"/>
    <w:rsid w:val="00715761"/>
    <w:rsid w:val="00715E42"/>
    <w:rsid w:val="00715E70"/>
    <w:rsid w:val="00716391"/>
    <w:rsid w:val="007163BF"/>
    <w:rsid w:val="00716BCB"/>
    <w:rsid w:val="007171BF"/>
    <w:rsid w:val="00717348"/>
    <w:rsid w:val="0071765B"/>
    <w:rsid w:val="00717939"/>
    <w:rsid w:val="00717B9D"/>
    <w:rsid w:val="00717C14"/>
    <w:rsid w:val="00717FEB"/>
    <w:rsid w:val="0072028A"/>
    <w:rsid w:val="007202A6"/>
    <w:rsid w:val="0072044F"/>
    <w:rsid w:val="0072155C"/>
    <w:rsid w:val="00721743"/>
    <w:rsid w:val="00721916"/>
    <w:rsid w:val="0072199C"/>
    <w:rsid w:val="007219D6"/>
    <w:rsid w:val="00721A37"/>
    <w:rsid w:val="00721D7F"/>
    <w:rsid w:val="00721DEF"/>
    <w:rsid w:val="0072233C"/>
    <w:rsid w:val="00722430"/>
    <w:rsid w:val="007225FC"/>
    <w:rsid w:val="0072269D"/>
    <w:rsid w:val="007227D2"/>
    <w:rsid w:val="007227DC"/>
    <w:rsid w:val="00722F2C"/>
    <w:rsid w:val="007231BF"/>
    <w:rsid w:val="00723392"/>
    <w:rsid w:val="00723C24"/>
    <w:rsid w:val="00723F85"/>
    <w:rsid w:val="007240E2"/>
    <w:rsid w:val="00724211"/>
    <w:rsid w:val="00724240"/>
    <w:rsid w:val="00724282"/>
    <w:rsid w:val="007243AB"/>
    <w:rsid w:val="00724964"/>
    <w:rsid w:val="00724D16"/>
    <w:rsid w:val="00724EAA"/>
    <w:rsid w:val="0072525F"/>
    <w:rsid w:val="007257A8"/>
    <w:rsid w:val="00725A97"/>
    <w:rsid w:val="00725ACD"/>
    <w:rsid w:val="00725CB5"/>
    <w:rsid w:val="007261CA"/>
    <w:rsid w:val="0072624F"/>
    <w:rsid w:val="00726994"/>
    <w:rsid w:val="00726C06"/>
    <w:rsid w:val="00726D36"/>
    <w:rsid w:val="00726F31"/>
    <w:rsid w:val="00726F3D"/>
    <w:rsid w:val="0072702C"/>
    <w:rsid w:val="007276ED"/>
    <w:rsid w:val="007278AB"/>
    <w:rsid w:val="00727A2E"/>
    <w:rsid w:val="00727DE0"/>
    <w:rsid w:val="00727FE4"/>
    <w:rsid w:val="0073006B"/>
    <w:rsid w:val="007300DD"/>
    <w:rsid w:val="0073013C"/>
    <w:rsid w:val="007304F0"/>
    <w:rsid w:val="007305E5"/>
    <w:rsid w:val="0073069C"/>
    <w:rsid w:val="00730C21"/>
    <w:rsid w:val="00731396"/>
    <w:rsid w:val="00731617"/>
    <w:rsid w:val="00731745"/>
    <w:rsid w:val="00731A36"/>
    <w:rsid w:val="00731DC3"/>
    <w:rsid w:val="00731F27"/>
    <w:rsid w:val="00732238"/>
    <w:rsid w:val="0073264D"/>
    <w:rsid w:val="00732B06"/>
    <w:rsid w:val="00732D59"/>
    <w:rsid w:val="00732EC7"/>
    <w:rsid w:val="00733819"/>
    <w:rsid w:val="00733953"/>
    <w:rsid w:val="00733BC7"/>
    <w:rsid w:val="00733BE4"/>
    <w:rsid w:val="00733C80"/>
    <w:rsid w:val="00733DDF"/>
    <w:rsid w:val="00734024"/>
    <w:rsid w:val="00734449"/>
    <w:rsid w:val="007345AE"/>
    <w:rsid w:val="0073495A"/>
    <w:rsid w:val="00734A50"/>
    <w:rsid w:val="00734AC6"/>
    <w:rsid w:val="00734BB7"/>
    <w:rsid w:val="00734BDF"/>
    <w:rsid w:val="00734CE0"/>
    <w:rsid w:val="007350E8"/>
    <w:rsid w:val="00735270"/>
    <w:rsid w:val="0073539C"/>
    <w:rsid w:val="007355FE"/>
    <w:rsid w:val="0073568F"/>
    <w:rsid w:val="007357E6"/>
    <w:rsid w:val="00735875"/>
    <w:rsid w:val="00735B4A"/>
    <w:rsid w:val="00735EA1"/>
    <w:rsid w:val="0073608F"/>
    <w:rsid w:val="007360F7"/>
    <w:rsid w:val="00736145"/>
    <w:rsid w:val="00736301"/>
    <w:rsid w:val="00736400"/>
    <w:rsid w:val="007367FE"/>
    <w:rsid w:val="00736CD7"/>
    <w:rsid w:val="00736FC2"/>
    <w:rsid w:val="00737007"/>
    <w:rsid w:val="007371FD"/>
    <w:rsid w:val="007372E9"/>
    <w:rsid w:val="007376D0"/>
    <w:rsid w:val="007379BA"/>
    <w:rsid w:val="00737B23"/>
    <w:rsid w:val="00740636"/>
    <w:rsid w:val="00740BB2"/>
    <w:rsid w:val="00740CFC"/>
    <w:rsid w:val="00740D71"/>
    <w:rsid w:val="00740ED2"/>
    <w:rsid w:val="0074141B"/>
    <w:rsid w:val="0074182E"/>
    <w:rsid w:val="0074237B"/>
    <w:rsid w:val="00742423"/>
    <w:rsid w:val="007425D2"/>
    <w:rsid w:val="00742EB9"/>
    <w:rsid w:val="00743AD0"/>
    <w:rsid w:val="00743B42"/>
    <w:rsid w:val="00743E5D"/>
    <w:rsid w:val="00744368"/>
    <w:rsid w:val="007444F7"/>
    <w:rsid w:val="00744B93"/>
    <w:rsid w:val="0074521A"/>
    <w:rsid w:val="00745895"/>
    <w:rsid w:val="00745BDD"/>
    <w:rsid w:val="00745C61"/>
    <w:rsid w:val="00745E51"/>
    <w:rsid w:val="00746376"/>
    <w:rsid w:val="00746445"/>
    <w:rsid w:val="00746464"/>
    <w:rsid w:val="00746687"/>
    <w:rsid w:val="00746CF5"/>
    <w:rsid w:val="00746F4D"/>
    <w:rsid w:val="007477A1"/>
    <w:rsid w:val="00747C6D"/>
    <w:rsid w:val="00747E8D"/>
    <w:rsid w:val="00747F47"/>
    <w:rsid w:val="00750059"/>
    <w:rsid w:val="0075056A"/>
    <w:rsid w:val="00750B7F"/>
    <w:rsid w:val="00750E41"/>
    <w:rsid w:val="00750F07"/>
    <w:rsid w:val="0075117D"/>
    <w:rsid w:val="007513C8"/>
    <w:rsid w:val="00751483"/>
    <w:rsid w:val="0075159C"/>
    <w:rsid w:val="007516E6"/>
    <w:rsid w:val="00751731"/>
    <w:rsid w:val="007519A7"/>
    <w:rsid w:val="00751DEB"/>
    <w:rsid w:val="00751DF6"/>
    <w:rsid w:val="007525CE"/>
    <w:rsid w:val="00752EB6"/>
    <w:rsid w:val="00752F61"/>
    <w:rsid w:val="00752FF6"/>
    <w:rsid w:val="007530E0"/>
    <w:rsid w:val="007531C1"/>
    <w:rsid w:val="00753612"/>
    <w:rsid w:val="007538FB"/>
    <w:rsid w:val="00753A99"/>
    <w:rsid w:val="00753D08"/>
    <w:rsid w:val="00753D1E"/>
    <w:rsid w:val="00753E2B"/>
    <w:rsid w:val="00754121"/>
    <w:rsid w:val="0075492F"/>
    <w:rsid w:val="00754BF0"/>
    <w:rsid w:val="00754C71"/>
    <w:rsid w:val="00754E6F"/>
    <w:rsid w:val="00755197"/>
    <w:rsid w:val="00755514"/>
    <w:rsid w:val="00755827"/>
    <w:rsid w:val="0075584C"/>
    <w:rsid w:val="00755C18"/>
    <w:rsid w:val="00755CDB"/>
    <w:rsid w:val="00755D08"/>
    <w:rsid w:val="00755F32"/>
    <w:rsid w:val="00756294"/>
    <w:rsid w:val="00756357"/>
    <w:rsid w:val="0075691C"/>
    <w:rsid w:val="0075714D"/>
    <w:rsid w:val="0075727A"/>
    <w:rsid w:val="00757407"/>
    <w:rsid w:val="007578F4"/>
    <w:rsid w:val="00757978"/>
    <w:rsid w:val="00757A4D"/>
    <w:rsid w:val="00760164"/>
    <w:rsid w:val="0076040D"/>
    <w:rsid w:val="00760795"/>
    <w:rsid w:val="00760D60"/>
    <w:rsid w:val="0076117F"/>
    <w:rsid w:val="00761560"/>
    <w:rsid w:val="00761625"/>
    <w:rsid w:val="00761782"/>
    <w:rsid w:val="0076196F"/>
    <w:rsid w:val="00761A88"/>
    <w:rsid w:val="00761BC3"/>
    <w:rsid w:val="00761EAE"/>
    <w:rsid w:val="00761FDF"/>
    <w:rsid w:val="007624EB"/>
    <w:rsid w:val="00762553"/>
    <w:rsid w:val="007625BC"/>
    <w:rsid w:val="00762930"/>
    <w:rsid w:val="007629BA"/>
    <w:rsid w:val="00762A16"/>
    <w:rsid w:val="00762EE6"/>
    <w:rsid w:val="0076356C"/>
    <w:rsid w:val="00763762"/>
    <w:rsid w:val="00763857"/>
    <w:rsid w:val="00763EEE"/>
    <w:rsid w:val="007640F6"/>
    <w:rsid w:val="007643B9"/>
    <w:rsid w:val="0076449A"/>
    <w:rsid w:val="00764AB6"/>
    <w:rsid w:val="00764ADD"/>
    <w:rsid w:val="007650B0"/>
    <w:rsid w:val="00765A99"/>
    <w:rsid w:val="00765B54"/>
    <w:rsid w:val="00765DEC"/>
    <w:rsid w:val="00765F0D"/>
    <w:rsid w:val="00765F82"/>
    <w:rsid w:val="00766058"/>
    <w:rsid w:val="007662ED"/>
    <w:rsid w:val="00766515"/>
    <w:rsid w:val="0076653F"/>
    <w:rsid w:val="007665A7"/>
    <w:rsid w:val="00766698"/>
    <w:rsid w:val="00766923"/>
    <w:rsid w:val="007669EF"/>
    <w:rsid w:val="00766A16"/>
    <w:rsid w:val="00767105"/>
    <w:rsid w:val="007671BC"/>
    <w:rsid w:val="007671CC"/>
    <w:rsid w:val="0076756B"/>
    <w:rsid w:val="0076777B"/>
    <w:rsid w:val="007678B0"/>
    <w:rsid w:val="007678C8"/>
    <w:rsid w:val="00767E63"/>
    <w:rsid w:val="0077068C"/>
    <w:rsid w:val="00770FCA"/>
    <w:rsid w:val="007714E7"/>
    <w:rsid w:val="00771668"/>
    <w:rsid w:val="007718C8"/>
    <w:rsid w:val="007719A7"/>
    <w:rsid w:val="0077221D"/>
    <w:rsid w:val="007722E2"/>
    <w:rsid w:val="00772722"/>
    <w:rsid w:val="0077286D"/>
    <w:rsid w:val="00772FBF"/>
    <w:rsid w:val="0077306B"/>
    <w:rsid w:val="0077324B"/>
    <w:rsid w:val="007739AA"/>
    <w:rsid w:val="00773BFC"/>
    <w:rsid w:val="00773C05"/>
    <w:rsid w:val="00773CE3"/>
    <w:rsid w:val="00773FFA"/>
    <w:rsid w:val="0077432A"/>
    <w:rsid w:val="00774AD3"/>
    <w:rsid w:val="00774B5F"/>
    <w:rsid w:val="00774D58"/>
    <w:rsid w:val="0077528A"/>
    <w:rsid w:val="00775658"/>
    <w:rsid w:val="0077578E"/>
    <w:rsid w:val="00775912"/>
    <w:rsid w:val="00775D28"/>
    <w:rsid w:val="007761CC"/>
    <w:rsid w:val="0077645C"/>
    <w:rsid w:val="00776951"/>
    <w:rsid w:val="00776965"/>
    <w:rsid w:val="00776985"/>
    <w:rsid w:val="00777618"/>
    <w:rsid w:val="007776C3"/>
    <w:rsid w:val="00777727"/>
    <w:rsid w:val="007801E0"/>
    <w:rsid w:val="007803AC"/>
    <w:rsid w:val="0078066A"/>
    <w:rsid w:val="0078075D"/>
    <w:rsid w:val="00780774"/>
    <w:rsid w:val="007809B3"/>
    <w:rsid w:val="00780C4A"/>
    <w:rsid w:val="00780D57"/>
    <w:rsid w:val="0078108C"/>
    <w:rsid w:val="00781765"/>
    <w:rsid w:val="0078193B"/>
    <w:rsid w:val="00781DA3"/>
    <w:rsid w:val="00781FF4"/>
    <w:rsid w:val="007827A7"/>
    <w:rsid w:val="00782A2E"/>
    <w:rsid w:val="00782B71"/>
    <w:rsid w:val="00782FBC"/>
    <w:rsid w:val="0078307B"/>
    <w:rsid w:val="00783137"/>
    <w:rsid w:val="00783239"/>
    <w:rsid w:val="00783251"/>
    <w:rsid w:val="00783448"/>
    <w:rsid w:val="0078348C"/>
    <w:rsid w:val="00783491"/>
    <w:rsid w:val="0078367C"/>
    <w:rsid w:val="00783DB2"/>
    <w:rsid w:val="00784036"/>
    <w:rsid w:val="00784048"/>
    <w:rsid w:val="00784216"/>
    <w:rsid w:val="00784364"/>
    <w:rsid w:val="00784390"/>
    <w:rsid w:val="007845D6"/>
    <w:rsid w:val="00784A1E"/>
    <w:rsid w:val="00785857"/>
    <w:rsid w:val="00785E32"/>
    <w:rsid w:val="0078610C"/>
    <w:rsid w:val="007862DD"/>
    <w:rsid w:val="00786577"/>
    <w:rsid w:val="00786B3B"/>
    <w:rsid w:val="00786BA1"/>
    <w:rsid w:val="00786D28"/>
    <w:rsid w:val="00786E5A"/>
    <w:rsid w:val="00786EBB"/>
    <w:rsid w:val="00787512"/>
    <w:rsid w:val="007875C7"/>
    <w:rsid w:val="0078768E"/>
    <w:rsid w:val="00787F67"/>
    <w:rsid w:val="007901E2"/>
    <w:rsid w:val="00790812"/>
    <w:rsid w:val="00790995"/>
    <w:rsid w:val="00790B24"/>
    <w:rsid w:val="00790D10"/>
    <w:rsid w:val="00790D65"/>
    <w:rsid w:val="00790FCE"/>
    <w:rsid w:val="00791009"/>
    <w:rsid w:val="007913EF"/>
    <w:rsid w:val="0079140A"/>
    <w:rsid w:val="0079177C"/>
    <w:rsid w:val="00791B53"/>
    <w:rsid w:val="00791CB0"/>
    <w:rsid w:val="00791D34"/>
    <w:rsid w:val="00791D69"/>
    <w:rsid w:val="00791E7E"/>
    <w:rsid w:val="00792BA2"/>
    <w:rsid w:val="00792C42"/>
    <w:rsid w:val="00792C6F"/>
    <w:rsid w:val="00792CC8"/>
    <w:rsid w:val="00792D0B"/>
    <w:rsid w:val="00792D70"/>
    <w:rsid w:val="00792F3A"/>
    <w:rsid w:val="00792FBD"/>
    <w:rsid w:val="00793151"/>
    <w:rsid w:val="007932F3"/>
    <w:rsid w:val="00793303"/>
    <w:rsid w:val="00793320"/>
    <w:rsid w:val="00793452"/>
    <w:rsid w:val="00793513"/>
    <w:rsid w:val="007938E0"/>
    <w:rsid w:val="00793B6F"/>
    <w:rsid w:val="00793C22"/>
    <w:rsid w:val="00793D51"/>
    <w:rsid w:val="00793FF1"/>
    <w:rsid w:val="00794377"/>
    <w:rsid w:val="007944CA"/>
    <w:rsid w:val="007946EE"/>
    <w:rsid w:val="00794839"/>
    <w:rsid w:val="00794A9C"/>
    <w:rsid w:val="00794BAC"/>
    <w:rsid w:val="00794C9F"/>
    <w:rsid w:val="00794EB0"/>
    <w:rsid w:val="00795112"/>
    <w:rsid w:val="00795408"/>
    <w:rsid w:val="00795640"/>
    <w:rsid w:val="00795A49"/>
    <w:rsid w:val="00795DD7"/>
    <w:rsid w:val="00795E7B"/>
    <w:rsid w:val="007965D3"/>
    <w:rsid w:val="007970B3"/>
    <w:rsid w:val="0079720D"/>
    <w:rsid w:val="0079746F"/>
    <w:rsid w:val="00797D25"/>
    <w:rsid w:val="007A0298"/>
    <w:rsid w:val="007A02F4"/>
    <w:rsid w:val="007A0565"/>
    <w:rsid w:val="007A0A2B"/>
    <w:rsid w:val="007A125C"/>
    <w:rsid w:val="007A13DD"/>
    <w:rsid w:val="007A152D"/>
    <w:rsid w:val="007A1863"/>
    <w:rsid w:val="007A193E"/>
    <w:rsid w:val="007A1A83"/>
    <w:rsid w:val="007A1F83"/>
    <w:rsid w:val="007A212C"/>
    <w:rsid w:val="007A24CA"/>
    <w:rsid w:val="007A270C"/>
    <w:rsid w:val="007A280A"/>
    <w:rsid w:val="007A2AC3"/>
    <w:rsid w:val="007A2AF3"/>
    <w:rsid w:val="007A3110"/>
    <w:rsid w:val="007A35D9"/>
    <w:rsid w:val="007A391B"/>
    <w:rsid w:val="007A3B6F"/>
    <w:rsid w:val="007A3BE1"/>
    <w:rsid w:val="007A3DEC"/>
    <w:rsid w:val="007A3E22"/>
    <w:rsid w:val="007A42A1"/>
    <w:rsid w:val="007A519C"/>
    <w:rsid w:val="007A5226"/>
    <w:rsid w:val="007A554C"/>
    <w:rsid w:val="007A561B"/>
    <w:rsid w:val="007A5632"/>
    <w:rsid w:val="007A6190"/>
    <w:rsid w:val="007A63B4"/>
    <w:rsid w:val="007A6CDB"/>
    <w:rsid w:val="007A7296"/>
    <w:rsid w:val="007A74A8"/>
    <w:rsid w:val="007A779F"/>
    <w:rsid w:val="007A77E5"/>
    <w:rsid w:val="007A7943"/>
    <w:rsid w:val="007A7CEF"/>
    <w:rsid w:val="007B0042"/>
    <w:rsid w:val="007B00FC"/>
    <w:rsid w:val="007B0205"/>
    <w:rsid w:val="007B0512"/>
    <w:rsid w:val="007B052D"/>
    <w:rsid w:val="007B0C92"/>
    <w:rsid w:val="007B0FF3"/>
    <w:rsid w:val="007B10DB"/>
    <w:rsid w:val="007B111D"/>
    <w:rsid w:val="007B2781"/>
    <w:rsid w:val="007B28A0"/>
    <w:rsid w:val="007B2F61"/>
    <w:rsid w:val="007B3024"/>
    <w:rsid w:val="007B30D8"/>
    <w:rsid w:val="007B330A"/>
    <w:rsid w:val="007B3619"/>
    <w:rsid w:val="007B375E"/>
    <w:rsid w:val="007B3848"/>
    <w:rsid w:val="007B3956"/>
    <w:rsid w:val="007B3BA7"/>
    <w:rsid w:val="007B3E1A"/>
    <w:rsid w:val="007B4142"/>
    <w:rsid w:val="007B4AC6"/>
    <w:rsid w:val="007B5081"/>
    <w:rsid w:val="007B5668"/>
    <w:rsid w:val="007B5676"/>
    <w:rsid w:val="007B58F7"/>
    <w:rsid w:val="007B59E5"/>
    <w:rsid w:val="007B5C20"/>
    <w:rsid w:val="007B5E97"/>
    <w:rsid w:val="007B5F15"/>
    <w:rsid w:val="007B638D"/>
    <w:rsid w:val="007B6A76"/>
    <w:rsid w:val="007B6D62"/>
    <w:rsid w:val="007B7196"/>
    <w:rsid w:val="007B7237"/>
    <w:rsid w:val="007B724F"/>
    <w:rsid w:val="007B7283"/>
    <w:rsid w:val="007B749C"/>
    <w:rsid w:val="007B77D0"/>
    <w:rsid w:val="007C00BF"/>
    <w:rsid w:val="007C07A0"/>
    <w:rsid w:val="007C0F94"/>
    <w:rsid w:val="007C1615"/>
    <w:rsid w:val="007C1643"/>
    <w:rsid w:val="007C166B"/>
    <w:rsid w:val="007C16B6"/>
    <w:rsid w:val="007C1ADC"/>
    <w:rsid w:val="007C1B73"/>
    <w:rsid w:val="007C2120"/>
    <w:rsid w:val="007C22CE"/>
    <w:rsid w:val="007C2420"/>
    <w:rsid w:val="007C2A5D"/>
    <w:rsid w:val="007C2C00"/>
    <w:rsid w:val="007C2CCE"/>
    <w:rsid w:val="007C2E21"/>
    <w:rsid w:val="007C2F04"/>
    <w:rsid w:val="007C32D4"/>
    <w:rsid w:val="007C3C13"/>
    <w:rsid w:val="007C3E66"/>
    <w:rsid w:val="007C419D"/>
    <w:rsid w:val="007C4230"/>
    <w:rsid w:val="007C4C37"/>
    <w:rsid w:val="007C546D"/>
    <w:rsid w:val="007C56E8"/>
    <w:rsid w:val="007C56FB"/>
    <w:rsid w:val="007C56FD"/>
    <w:rsid w:val="007C586D"/>
    <w:rsid w:val="007C5B0D"/>
    <w:rsid w:val="007C5CE7"/>
    <w:rsid w:val="007C6257"/>
    <w:rsid w:val="007C63A7"/>
    <w:rsid w:val="007C6948"/>
    <w:rsid w:val="007C6953"/>
    <w:rsid w:val="007C6A10"/>
    <w:rsid w:val="007C6A17"/>
    <w:rsid w:val="007C73F4"/>
    <w:rsid w:val="007C7823"/>
    <w:rsid w:val="007C797D"/>
    <w:rsid w:val="007C7ADC"/>
    <w:rsid w:val="007C7BFE"/>
    <w:rsid w:val="007C7EBD"/>
    <w:rsid w:val="007C7F02"/>
    <w:rsid w:val="007D0154"/>
    <w:rsid w:val="007D01A4"/>
    <w:rsid w:val="007D03AC"/>
    <w:rsid w:val="007D0BF5"/>
    <w:rsid w:val="007D0C3B"/>
    <w:rsid w:val="007D13BD"/>
    <w:rsid w:val="007D1A27"/>
    <w:rsid w:val="007D1DEF"/>
    <w:rsid w:val="007D248C"/>
    <w:rsid w:val="007D27D9"/>
    <w:rsid w:val="007D2F54"/>
    <w:rsid w:val="007D36B3"/>
    <w:rsid w:val="007D3813"/>
    <w:rsid w:val="007D399D"/>
    <w:rsid w:val="007D3BBC"/>
    <w:rsid w:val="007D3CDD"/>
    <w:rsid w:val="007D40FD"/>
    <w:rsid w:val="007D410D"/>
    <w:rsid w:val="007D41C9"/>
    <w:rsid w:val="007D42C7"/>
    <w:rsid w:val="007D4445"/>
    <w:rsid w:val="007D44E8"/>
    <w:rsid w:val="007D48F4"/>
    <w:rsid w:val="007D4965"/>
    <w:rsid w:val="007D4A6F"/>
    <w:rsid w:val="007D4CBF"/>
    <w:rsid w:val="007D4F49"/>
    <w:rsid w:val="007D52AA"/>
    <w:rsid w:val="007D5367"/>
    <w:rsid w:val="007D5C30"/>
    <w:rsid w:val="007D6003"/>
    <w:rsid w:val="007D602B"/>
    <w:rsid w:val="007D668B"/>
    <w:rsid w:val="007D67F2"/>
    <w:rsid w:val="007D6C0A"/>
    <w:rsid w:val="007D6D99"/>
    <w:rsid w:val="007D71EB"/>
    <w:rsid w:val="007D73F6"/>
    <w:rsid w:val="007D7806"/>
    <w:rsid w:val="007D7875"/>
    <w:rsid w:val="007D7A45"/>
    <w:rsid w:val="007D7E2B"/>
    <w:rsid w:val="007E004C"/>
    <w:rsid w:val="007E01BE"/>
    <w:rsid w:val="007E0406"/>
    <w:rsid w:val="007E0AE0"/>
    <w:rsid w:val="007E0DC5"/>
    <w:rsid w:val="007E0FAC"/>
    <w:rsid w:val="007E148A"/>
    <w:rsid w:val="007E1653"/>
    <w:rsid w:val="007E1873"/>
    <w:rsid w:val="007E1BDB"/>
    <w:rsid w:val="007E1D05"/>
    <w:rsid w:val="007E1E80"/>
    <w:rsid w:val="007E22CC"/>
    <w:rsid w:val="007E2355"/>
    <w:rsid w:val="007E2361"/>
    <w:rsid w:val="007E2579"/>
    <w:rsid w:val="007E2BF9"/>
    <w:rsid w:val="007E2BFD"/>
    <w:rsid w:val="007E2C62"/>
    <w:rsid w:val="007E2C93"/>
    <w:rsid w:val="007E2EFA"/>
    <w:rsid w:val="007E34EC"/>
    <w:rsid w:val="007E391C"/>
    <w:rsid w:val="007E3A71"/>
    <w:rsid w:val="007E3B08"/>
    <w:rsid w:val="007E3B17"/>
    <w:rsid w:val="007E3B9A"/>
    <w:rsid w:val="007E464E"/>
    <w:rsid w:val="007E48FB"/>
    <w:rsid w:val="007E4A58"/>
    <w:rsid w:val="007E4C94"/>
    <w:rsid w:val="007E4E30"/>
    <w:rsid w:val="007E5093"/>
    <w:rsid w:val="007E5191"/>
    <w:rsid w:val="007E5298"/>
    <w:rsid w:val="007E5307"/>
    <w:rsid w:val="007E5B9B"/>
    <w:rsid w:val="007E5CB7"/>
    <w:rsid w:val="007E5D7E"/>
    <w:rsid w:val="007E6133"/>
    <w:rsid w:val="007E62B5"/>
    <w:rsid w:val="007E62BA"/>
    <w:rsid w:val="007E694B"/>
    <w:rsid w:val="007E694D"/>
    <w:rsid w:val="007E6973"/>
    <w:rsid w:val="007E71FE"/>
    <w:rsid w:val="007E7394"/>
    <w:rsid w:val="007E7584"/>
    <w:rsid w:val="007E7729"/>
    <w:rsid w:val="007E7958"/>
    <w:rsid w:val="007E79EB"/>
    <w:rsid w:val="007E7A10"/>
    <w:rsid w:val="007E7C36"/>
    <w:rsid w:val="007F07F6"/>
    <w:rsid w:val="007F0B5E"/>
    <w:rsid w:val="007F0D4D"/>
    <w:rsid w:val="007F125C"/>
    <w:rsid w:val="007F1404"/>
    <w:rsid w:val="007F145C"/>
    <w:rsid w:val="007F147E"/>
    <w:rsid w:val="007F14D0"/>
    <w:rsid w:val="007F1564"/>
    <w:rsid w:val="007F15BC"/>
    <w:rsid w:val="007F16C5"/>
    <w:rsid w:val="007F1D15"/>
    <w:rsid w:val="007F243F"/>
    <w:rsid w:val="007F2538"/>
    <w:rsid w:val="007F25D8"/>
    <w:rsid w:val="007F2729"/>
    <w:rsid w:val="007F272C"/>
    <w:rsid w:val="007F287A"/>
    <w:rsid w:val="007F29CF"/>
    <w:rsid w:val="007F2B47"/>
    <w:rsid w:val="007F2BEB"/>
    <w:rsid w:val="007F2BFE"/>
    <w:rsid w:val="007F2ECC"/>
    <w:rsid w:val="007F310F"/>
    <w:rsid w:val="007F3224"/>
    <w:rsid w:val="007F3AA1"/>
    <w:rsid w:val="007F4170"/>
    <w:rsid w:val="007F4A5D"/>
    <w:rsid w:val="007F502E"/>
    <w:rsid w:val="007F50CF"/>
    <w:rsid w:val="007F5122"/>
    <w:rsid w:val="007F5128"/>
    <w:rsid w:val="007F5530"/>
    <w:rsid w:val="007F57FB"/>
    <w:rsid w:val="007F58B5"/>
    <w:rsid w:val="007F594D"/>
    <w:rsid w:val="007F5995"/>
    <w:rsid w:val="007F5D9A"/>
    <w:rsid w:val="007F5E23"/>
    <w:rsid w:val="007F63DA"/>
    <w:rsid w:val="007F6557"/>
    <w:rsid w:val="007F669C"/>
    <w:rsid w:val="007F6774"/>
    <w:rsid w:val="007F6A5E"/>
    <w:rsid w:val="007F6EDB"/>
    <w:rsid w:val="007F6F08"/>
    <w:rsid w:val="007F6F9F"/>
    <w:rsid w:val="007F7131"/>
    <w:rsid w:val="007F71E2"/>
    <w:rsid w:val="007F73EE"/>
    <w:rsid w:val="007F7575"/>
    <w:rsid w:val="008000A3"/>
    <w:rsid w:val="008001B1"/>
    <w:rsid w:val="008002FA"/>
    <w:rsid w:val="008004B5"/>
    <w:rsid w:val="008008EC"/>
    <w:rsid w:val="00800C49"/>
    <w:rsid w:val="00801127"/>
    <w:rsid w:val="008016EB"/>
    <w:rsid w:val="00801980"/>
    <w:rsid w:val="00802030"/>
    <w:rsid w:val="00802259"/>
    <w:rsid w:val="00802372"/>
    <w:rsid w:val="00802661"/>
    <w:rsid w:val="008028C5"/>
    <w:rsid w:val="008029CE"/>
    <w:rsid w:val="00802B7E"/>
    <w:rsid w:val="00802F16"/>
    <w:rsid w:val="00802FD0"/>
    <w:rsid w:val="00803371"/>
    <w:rsid w:val="008036E1"/>
    <w:rsid w:val="008037F6"/>
    <w:rsid w:val="0080429C"/>
    <w:rsid w:val="00804337"/>
    <w:rsid w:val="00804371"/>
    <w:rsid w:val="0080464C"/>
    <w:rsid w:val="00804738"/>
    <w:rsid w:val="0080482D"/>
    <w:rsid w:val="00804937"/>
    <w:rsid w:val="00804997"/>
    <w:rsid w:val="00804A25"/>
    <w:rsid w:val="00804B2F"/>
    <w:rsid w:val="00804D5C"/>
    <w:rsid w:val="008058FB"/>
    <w:rsid w:val="00805C30"/>
    <w:rsid w:val="00805DDC"/>
    <w:rsid w:val="0080604F"/>
    <w:rsid w:val="0080642F"/>
    <w:rsid w:val="0080649F"/>
    <w:rsid w:val="008068BD"/>
    <w:rsid w:val="00807003"/>
    <w:rsid w:val="008071AD"/>
    <w:rsid w:val="00807580"/>
    <w:rsid w:val="00807A76"/>
    <w:rsid w:val="00807D1A"/>
    <w:rsid w:val="008102AF"/>
    <w:rsid w:val="008102E4"/>
    <w:rsid w:val="00810374"/>
    <w:rsid w:val="00810418"/>
    <w:rsid w:val="00810480"/>
    <w:rsid w:val="00810539"/>
    <w:rsid w:val="0081073C"/>
    <w:rsid w:val="008109CF"/>
    <w:rsid w:val="00810A02"/>
    <w:rsid w:val="00810B33"/>
    <w:rsid w:val="00810B5C"/>
    <w:rsid w:val="0081131C"/>
    <w:rsid w:val="0081150E"/>
    <w:rsid w:val="00811558"/>
    <w:rsid w:val="00811915"/>
    <w:rsid w:val="00811932"/>
    <w:rsid w:val="008119B7"/>
    <w:rsid w:val="00811AC4"/>
    <w:rsid w:val="00811B69"/>
    <w:rsid w:val="00811B88"/>
    <w:rsid w:val="0081246A"/>
    <w:rsid w:val="00812774"/>
    <w:rsid w:val="00812A2E"/>
    <w:rsid w:val="00812F45"/>
    <w:rsid w:val="008133F4"/>
    <w:rsid w:val="0081382B"/>
    <w:rsid w:val="008139AA"/>
    <w:rsid w:val="008141A8"/>
    <w:rsid w:val="008145BA"/>
    <w:rsid w:val="008147A1"/>
    <w:rsid w:val="00814936"/>
    <w:rsid w:val="00814C34"/>
    <w:rsid w:val="00815446"/>
    <w:rsid w:val="008155E6"/>
    <w:rsid w:val="008157AD"/>
    <w:rsid w:val="008157B4"/>
    <w:rsid w:val="00815981"/>
    <w:rsid w:val="00815A90"/>
    <w:rsid w:val="00815E03"/>
    <w:rsid w:val="0081606A"/>
    <w:rsid w:val="0081611A"/>
    <w:rsid w:val="008167C4"/>
    <w:rsid w:val="00816C6B"/>
    <w:rsid w:val="00816DF8"/>
    <w:rsid w:val="00817F8B"/>
    <w:rsid w:val="00817FC5"/>
    <w:rsid w:val="008205D1"/>
    <w:rsid w:val="00820604"/>
    <w:rsid w:val="008206E1"/>
    <w:rsid w:val="00820B46"/>
    <w:rsid w:val="00820CC6"/>
    <w:rsid w:val="00820F0B"/>
    <w:rsid w:val="008210D7"/>
    <w:rsid w:val="008211CD"/>
    <w:rsid w:val="008213CB"/>
    <w:rsid w:val="0082177A"/>
    <w:rsid w:val="00821A01"/>
    <w:rsid w:val="00821B09"/>
    <w:rsid w:val="00821EB3"/>
    <w:rsid w:val="008222FB"/>
    <w:rsid w:val="00822773"/>
    <w:rsid w:val="00822811"/>
    <w:rsid w:val="00822B56"/>
    <w:rsid w:val="00822C22"/>
    <w:rsid w:val="00822EE3"/>
    <w:rsid w:val="00823116"/>
    <w:rsid w:val="0082329F"/>
    <w:rsid w:val="00823F11"/>
    <w:rsid w:val="00824235"/>
    <w:rsid w:val="00824335"/>
    <w:rsid w:val="00825295"/>
    <w:rsid w:val="00825AAC"/>
    <w:rsid w:val="008263F1"/>
    <w:rsid w:val="008265A3"/>
    <w:rsid w:val="0082686C"/>
    <w:rsid w:val="00826B3A"/>
    <w:rsid w:val="00826B5F"/>
    <w:rsid w:val="0082713B"/>
    <w:rsid w:val="00827293"/>
    <w:rsid w:val="0083001C"/>
    <w:rsid w:val="0083056B"/>
    <w:rsid w:val="00830702"/>
    <w:rsid w:val="00830762"/>
    <w:rsid w:val="00830852"/>
    <w:rsid w:val="008308A3"/>
    <w:rsid w:val="00830B8A"/>
    <w:rsid w:val="00830CE5"/>
    <w:rsid w:val="00830F60"/>
    <w:rsid w:val="00830F82"/>
    <w:rsid w:val="00831019"/>
    <w:rsid w:val="0083120A"/>
    <w:rsid w:val="008316F1"/>
    <w:rsid w:val="008319A8"/>
    <w:rsid w:val="00831B0F"/>
    <w:rsid w:val="00832474"/>
    <w:rsid w:val="00832C44"/>
    <w:rsid w:val="00832D44"/>
    <w:rsid w:val="00832E74"/>
    <w:rsid w:val="00833462"/>
    <w:rsid w:val="0083369D"/>
    <w:rsid w:val="0083372F"/>
    <w:rsid w:val="00833CE3"/>
    <w:rsid w:val="00833DBD"/>
    <w:rsid w:val="00833E7B"/>
    <w:rsid w:val="00833EA3"/>
    <w:rsid w:val="00834273"/>
    <w:rsid w:val="008345D9"/>
    <w:rsid w:val="0083462E"/>
    <w:rsid w:val="00834A6A"/>
    <w:rsid w:val="00834D9B"/>
    <w:rsid w:val="0083508A"/>
    <w:rsid w:val="008351E1"/>
    <w:rsid w:val="0083534A"/>
    <w:rsid w:val="0083571B"/>
    <w:rsid w:val="0083604A"/>
    <w:rsid w:val="008361A0"/>
    <w:rsid w:val="00836220"/>
    <w:rsid w:val="008364D6"/>
    <w:rsid w:val="008365BA"/>
    <w:rsid w:val="0083678A"/>
    <w:rsid w:val="0083694C"/>
    <w:rsid w:val="00836B4E"/>
    <w:rsid w:val="00836BA4"/>
    <w:rsid w:val="00836BFF"/>
    <w:rsid w:val="00836FF6"/>
    <w:rsid w:val="00837082"/>
    <w:rsid w:val="0083725C"/>
    <w:rsid w:val="00837444"/>
    <w:rsid w:val="00837537"/>
    <w:rsid w:val="008378A4"/>
    <w:rsid w:val="00837CDE"/>
    <w:rsid w:val="00837E50"/>
    <w:rsid w:val="00837F6E"/>
    <w:rsid w:val="0084056A"/>
    <w:rsid w:val="00840B30"/>
    <w:rsid w:val="00840F98"/>
    <w:rsid w:val="00841815"/>
    <w:rsid w:val="008418DA"/>
    <w:rsid w:val="008422D4"/>
    <w:rsid w:val="008422D7"/>
    <w:rsid w:val="00842414"/>
    <w:rsid w:val="008424C1"/>
    <w:rsid w:val="008424C3"/>
    <w:rsid w:val="0084284F"/>
    <w:rsid w:val="008428CC"/>
    <w:rsid w:val="00842CA5"/>
    <w:rsid w:val="00842CF4"/>
    <w:rsid w:val="00842DA3"/>
    <w:rsid w:val="0084308B"/>
    <w:rsid w:val="00843193"/>
    <w:rsid w:val="008434AB"/>
    <w:rsid w:val="008436A1"/>
    <w:rsid w:val="0084382C"/>
    <w:rsid w:val="00843E53"/>
    <w:rsid w:val="008440E1"/>
    <w:rsid w:val="008445EB"/>
    <w:rsid w:val="00844662"/>
    <w:rsid w:val="00844E54"/>
    <w:rsid w:val="00844E9E"/>
    <w:rsid w:val="008452B5"/>
    <w:rsid w:val="00845863"/>
    <w:rsid w:val="00845B8E"/>
    <w:rsid w:val="00845C57"/>
    <w:rsid w:val="00845F4A"/>
    <w:rsid w:val="008467C6"/>
    <w:rsid w:val="00846A3F"/>
    <w:rsid w:val="00846EB6"/>
    <w:rsid w:val="00847052"/>
    <w:rsid w:val="0084762B"/>
    <w:rsid w:val="008476A1"/>
    <w:rsid w:val="008478D5"/>
    <w:rsid w:val="00847C9E"/>
    <w:rsid w:val="00847CE7"/>
    <w:rsid w:val="00847FBA"/>
    <w:rsid w:val="00850477"/>
    <w:rsid w:val="008505C0"/>
    <w:rsid w:val="00850753"/>
    <w:rsid w:val="0085098A"/>
    <w:rsid w:val="008509E7"/>
    <w:rsid w:val="00850A6E"/>
    <w:rsid w:val="00850B15"/>
    <w:rsid w:val="00850B57"/>
    <w:rsid w:val="00850CF5"/>
    <w:rsid w:val="008512A4"/>
    <w:rsid w:val="008515ED"/>
    <w:rsid w:val="00851899"/>
    <w:rsid w:val="00851D17"/>
    <w:rsid w:val="00851F40"/>
    <w:rsid w:val="00851FE5"/>
    <w:rsid w:val="008521F6"/>
    <w:rsid w:val="0085223C"/>
    <w:rsid w:val="008527C3"/>
    <w:rsid w:val="00852AD6"/>
    <w:rsid w:val="00852D83"/>
    <w:rsid w:val="00852F9D"/>
    <w:rsid w:val="008534D9"/>
    <w:rsid w:val="00853604"/>
    <w:rsid w:val="008546D9"/>
    <w:rsid w:val="00854A48"/>
    <w:rsid w:val="00855054"/>
    <w:rsid w:val="008551DB"/>
    <w:rsid w:val="008555E4"/>
    <w:rsid w:val="00855A96"/>
    <w:rsid w:val="00855BFD"/>
    <w:rsid w:val="00855C93"/>
    <w:rsid w:val="00855CDB"/>
    <w:rsid w:val="00855E69"/>
    <w:rsid w:val="00856444"/>
    <w:rsid w:val="008565C5"/>
    <w:rsid w:val="00856709"/>
    <w:rsid w:val="008567EE"/>
    <w:rsid w:val="00856E55"/>
    <w:rsid w:val="00856FF5"/>
    <w:rsid w:val="00857198"/>
    <w:rsid w:val="008572FA"/>
    <w:rsid w:val="00857654"/>
    <w:rsid w:val="0085766F"/>
    <w:rsid w:val="00857811"/>
    <w:rsid w:val="00857B59"/>
    <w:rsid w:val="00857BC4"/>
    <w:rsid w:val="00857BE7"/>
    <w:rsid w:val="00857D34"/>
    <w:rsid w:val="00857F25"/>
    <w:rsid w:val="0086031D"/>
    <w:rsid w:val="008608B3"/>
    <w:rsid w:val="00860986"/>
    <w:rsid w:val="00860D95"/>
    <w:rsid w:val="00860FA0"/>
    <w:rsid w:val="00860FE8"/>
    <w:rsid w:val="008610D0"/>
    <w:rsid w:val="008611A6"/>
    <w:rsid w:val="0086126C"/>
    <w:rsid w:val="00861340"/>
    <w:rsid w:val="0086156F"/>
    <w:rsid w:val="008616A4"/>
    <w:rsid w:val="0086188E"/>
    <w:rsid w:val="008619F0"/>
    <w:rsid w:val="00861C50"/>
    <w:rsid w:val="00861D70"/>
    <w:rsid w:val="00861D72"/>
    <w:rsid w:val="00861F09"/>
    <w:rsid w:val="008620B5"/>
    <w:rsid w:val="0086214F"/>
    <w:rsid w:val="0086298D"/>
    <w:rsid w:val="00862A5E"/>
    <w:rsid w:val="00862B4B"/>
    <w:rsid w:val="008634A8"/>
    <w:rsid w:val="008635BD"/>
    <w:rsid w:val="008635FE"/>
    <w:rsid w:val="008637FB"/>
    <w:rsid w:val="0086392D"/>
    <w:rsid w:val="00863A52"/>
    <w:rsid w:val="00863B4C"/>
    <w:rsid w:val="00864004"/>
    <w:rsid w:val="008641F3"/>
    <w:rsid w:val="00864378"/>
    <w:rsid w:val="008645C7"/>
    <w:rsid w:val="00864709"/>
    <w:rsid w:val="00864719"/>
    <w:rsid w:val="00864AA2"/>
    <w:rsid w:val="00864C9B"/>
    <w:rsid w:val="00864FAD"/>
    <w:rsid w:val="0086523A"/>
    <w:rsid w:val="008654AD"/>
    <w:rsid w:val="00865968"/>
    <w:rsid w:val="008659C5"/>
    <w:rsid w:val="00865AB6"/>
    <w:rsid w:val="00865D8D"/>
    <w:rsid w:val="0086675A"/>
    <w:rsid w:val="008671F1"/>
    <w:rsid w:val="008672DE"/>
    <w:rsid w:val="00867A91"/>
    <w:rsid w:val="008700DC"/>
    <w:rsid w:val="008701C1"/>
    <w:rsid w:val="008704A9"/>
    <w:rsid w:val="008706A1"/>
    <w:rsid w:val="008706BF"/>
    <w:rsid w:val="0087086D"/>
    <w:rsid w:val="008712CF"/>
    <w:rsid w:val="00871471"/>
    <w:rsid w:val="00871897"/>
    <w:rsid w:val="0087189B"/>
    <w:rsid w:val="0087195B"/>
    <w:rsid w:val="00871D44"/>
    <w:rsid w:val="008727EA"/>
    <w:rsid w:val="008729A8"/>
    <w:rsid w:val="00872B3B"/>
    <w:rsid w:val="00873004"/>
    <w:rsid w:val="00873387"/>
    <w:rsid w:val="00873506"/>
    <w:rsid w:val="008736D9"/>
    <w:rsid w:val="0087372B"/>
    <w:rsid w:val="00873DAE"/>
    <w:rsid w:val="00873EA2"/>
    <w:rsid w:val="0087417F"/>
    <w:rsid w:val="008741C1"/>
    <w:rsid w:val="008748BA"/>
    <w:rsid w:val="00874A3D"/>
    <w:rsid w:val="00874DC9"/>
    <w:rsid w:val="008759CF"/>
    <w:rsid w:val="00875A90"/>
    <w:rsid w:val="00875D46"/>
    <w:rsid w:val="00875DD4"/>
    <w:rsid w:val="00875F5F"/>
    <w:rsid w:val="00876089"/>
    <w:rsid w:val="00876269"/>
    <w:rsid w:val="00876271"/>
    <w:rsid w:val="00876414"/>
    <w:rsid w:val="0087653E"/>
    <w:rsid w:val="00876751"/>
    <w:rsid w:val="00876841"/>
    <w:rsid w:val="0087688C"/>
    <w:rsid w:val="00876BF9"/>
    <w:rsid w:val="00876C41"/>
    <w:rsid w:val="00876E0F"/>
    <w:rsid w:val="00876F19"/>
    <w:rsid w:val="0087738F"/>
    <w:rsid w:val="0087794A"/>
    <w:rsid w:val="00877B00"/>
    <w:rsid w:val="00877B38"/>
    <w:rsid w:val="00877E68"/>
    <w:rsid w:val="00880085"/>
    <w:rsid w:val="00880887"/>
    <w:rsid w:val="00880FC0"/>
    <w:rsid w:val="00881381"/>
    <w:rsid w:val="008818DC"/>
    <w:rsid w:val="0088190F"/>
    <w:rsid w:val="008819D1"/>
    <w:rsid w:val="00881C47"/>
    <w:rsid w:val="00881C7E"/>
    <w:rsid w:val="00881E2C"/>
    <w:rsid w:val="00881E30"/>
    <w:rsid w:val="008820A6"/>
    <w:rsid w:val="00882566"/>
    <w:rsid w:val="00882848"/>
    <w:rsid w:val="0088288D"/>
    <w:rsid w:val="00882D9A"/>
    <w:rsid w:val="00882DC5"/>
    <w:rsid w:val="0088321F"/>
    <w:rsid w:val="00883310"/>
    <w:rsid w:val="00883954"/>
    <w:rsid w:val="00883CFF"/>
    <w:rsid w:val="00884261"/>
    <w:rsid w:val="0088428A"/>
    <w:rsid w:val="008842A9"/>
    <w:rsid w:val="0088444E"/>
    <w:rsid w:val="00884BCB"/>
    <w:rsid w:val="008850AB"/>
    <w:rsid w:val="00885162"/>
    <w:rsid w:val="008859A2"/>
    <w:rsid w:val="00885F6C"/>
    <w:rsid w:val="0088658C"/>
    <w:rsid w:val="00886A0C"/>
    <w:rsid w:val="00886DF0"/>
    <w:rsid w:val="00886E99"/>
    <w:rsid w:val="00886ECA"/>
    <w:rsid w:val="00886F44"/>
    <w:rsid w:val="00887065"/>
    <w:rsid w:val="0088729C"/>
    <w:rsid w:val="008872F7"/>
    <w:rsid w:val="00887807"/>
    <w:rsid w:val="00887CA1"/>
    <w:rsid w:val="00887E67"/>
    <w:rsid w:val="008900CA"/>
    <w:rsid w:val="0089045C"/>
    <w:rsid w:val="00890817"/>
    <w:rsid w:val="00890B65"/>
    <w:rsid w:val="008910BB"/>
    <w:rsid w:val="0089135F"/>
    <w:rsid w:val="00891391"/>
    <w:rsid w:val="0089158C"/>
    <w:rsid w:val="008916F0"/>
    <w:rsid w:val="008918DC"/>
    <w:rsid w:val="008918FF"/>
    <w:rsid w:val="00891936"/>
    <w:rsid w:val="00891A09"/>
    <w:rsid w:val="00891B87"/>
    <w:rsid w:val="00891C6A"/>
    <w:rsid w:val="00891E65"/>
    <w:rsid w:val="00892095"/>
    <w:rsid w:val="00892507"/>
    <w:rsid w:val="00892546"/>
    <w:rsid w:val="0089277F"/>
    <w:rsid w:val="00892CE8"/>
    <w:rsid w:val="00892D6D"/>
    <w:rsid w:val="00893055"/>
    <w:rsid w:val="0089321C"/>
    <w:rsid w:val="0089332C"/>
    <w:rsid w:val="00893483"/>
    <w:rsid w:val="008935F4"/>
    <w:rsid w:val="00894A45"/>
    <w:rsid w:val="00894A80"/>
    <w:rsid w:val="00894AB4"/>
    <w:rsid w:val="00894D59"/>
    <w:rsid w:val="00895275"/>
    <w:rsid w:val="008952DA"/>
    <w:rsid w:val="008953BC"/>
    <w:rsid w:val="00895648"/>
    <w:rsid w:val="0089570B"/>
    <w:rsid w:val="00895875"/>
    <w:rsid w:val="00895AC0"/>
    <w:rsid w:val="008965C8"/>
    <w:rsid w:val="00896642"/>
    <w:rsid w:val="008968ED"/>
    <w:rsid w:val="008971C4"/>
    <w:rsid w:val="008972D9"/>
    <w:rsid w:val="0089743F"/>
    <w:rsid w:val="008977DF"/>
    <w:rsid w:val="00897F57"/>
    <w:rsid w:val="008A0045"/>
    <w:rsid w:val="008A00CA"/>
    <w:rsid w:val="008A0921"/>
    <w:rsid w:val="008A0B36"/>
    <w:rsid w:val="008A0E0A"/>
    <w:rsid w:val="008A0E49"/>
    <w:rsid w:val="008A0F6F"/>
    <w:rsid w:val="008A1454"/>
    <w:rsid w:val="008A17ED"/>
    <w:rsid w:val="008A1868"/>
    <w:rsid w:val="008A1B7E"/>
    <w:rsid w:val="008A1E18"/>
    <w:rsid w:val="008A1F01"/>
    <w:rsid w:val="008A2466"/>
    <w:rsid w:val="008A2903"/>
    <w:rsid w:val="008A2A8F"/>
    <w:rsid w:val="008A2F28"/>
    <w:rsid w:val="008A3322"/>
    <w:rsid w:val="008A350F"/>
    <w:rsid w:val="008A36D1"/>
    <w:rsid w:val="008A38BB"/>
    <w:rsid w:val="008A3D07"/>
    <w:rsid w:val="008A3F21"/>
    <w:rsid w:val="008A40DF"/>
    <w:rsid w:val="008A42E2"/>
    <w:rsid w:val="008A43CC"/>
    <w:rsid w:val="008A4503"/>
    <w:rsid w:val="008A46EF"/>
    <w:rsid w:val="008A4F53"/>
    <w:rsid w:val="008A5038"/>
    <w:rsid w:val="008A5725"/>
    <w:rsid w:val="008A5786"/>
    <w:rsid w:val="008A5A54"/>
    <w:rsid w:val="008A5B38"/>
    <w:rsid w:val="008A5C07"/>
    <w:rsid w:val="008A5D70"/>
    <w:rsid w:val="008A62B3"/>
    <w:rsid w:val="008A6512"/>
    <w:rsid w:val="008A6643"/>
    <w:rsid w:val="008A66A0"/>
    <w:rsid w:val="008A6701"/>
    <w:rsid w:val="008A6975"/>
    <w:rsid w:val="008A6D21"/>
    <w:rsid w:val="008A6D62"/>
    <w:rsid w:val="008A6D67"/>
    <w:rsid w:val="008A6DF9"/>
    <w:rsid w:val="008A6FD4"/>
    <w:rsid w:val="008A761D"/>
    <w:rsid w:val="008A76D8"/>
    <w:rsid w:val="008A78A1"/>
    <w:rsid w:val="008A7A93"/>
    <w:rsid w:val="008A7C67"/>
    <w:rsid w:val="008B00BE"/>
    <w:rsid w:val="008B03A8"/>
    <w:rsid w:val="008B06D5"/>
    <w:rsid w:val="008B0B64"/>
    <w:rsid w:val="008B0BAE"/>
    <w:rsid w:val="008B0E2A"/>
    <w:rsid w:val="008B106C"/>
    <w:rsid w:val="008B156E"/>
    <w:rsid w:val="008B16E9"/>
    <w:rsid w:val="008B174B"/>
    <w:rsid w:val="008B19BA"/>
    <w:rsid w:val="008B1D31"/>
    <w:rsid w:val="008B1E56"/>
    <w:rsid w:val="008B1EFB"/>
    <w:rsid w:val="008B259C"/>
    <w:rsid w:val="008B2969"/>
    <w:rsid w:val="008B2EEE"/>
    <w:rsid w:val="008B2EF5"/>
    <w:rsid w:val="008B3089"/>
    <w:rsid w:val="008B3179"/>
    <w:rsid w:val="008B3878"/>
    <w:rsid w:val="008B3BB7"/>
    <w:rsid w:val="008B3D58"/>
    <w:rsid w:val="008B4339"/>
    <w:rsid w:val="008B45E3"/>
    <w:rsid w:val="008B4A58"/>
    <w:rsid w:val="008B4CE6"/>
    <w:rsid w:val="008B508D"/>
    <w:rsid w:val="008B50BE"/>
    <w:rsid w:val="008B52B6"/>
    <w:rsid w:val="008B5366"/>
    <w:rsid w:val="008B574A"/>
    <w:rsid w:val="008B5896"/>
    <w:rsid w:val="008B5E5E"/>
    <w:rsid w:val="008B690E"/>
    <w:rsid w:val="008B6E17"/>
    <w:rsid w:val="008B6FCA"/>
    <w:rsid w:val="008B710D"/>
    <w:rsid w:val="008B722C"/>
    <w:rsid w:val="008B7756"/>
    <w:rsid w:val="008C03DA"/>
    <w:rsid w:val="008C08C6"/>
    <w:rsid w:val="008C0E15"/>
    <w:rsid w:val="008C1F23"/>
    <w:rsid w:val="008C2019"/>
    <w:rsid w:val="008C2139"/>
    <w:rsid w:val="008C2330"/>
    <w:rsid w:val="008C266A"/>
    <w:rsid w:val="008C29A9"/>
    <w:rsid w:val="008C38B6"/>
    <w:rsid w:val="008C3CA6"/>
    <w:rsid w:val="008C3ED2"/>
    <w:rsid w:val="008C45AE"/>
    <w:rsid w:val="008C477B"/>
    <w:rsid w:val="008C4FBC"/>
    <w:rsid w:val="008C5044"/>
    <w:rsid w:val="008C5952"/>
    <w:rsid w:val="008C59EF"/>
    <w:rsid w:val="008C5D4B"/>
    <w:rsid w:val="008C6482"/>
    <w:rsid w:val="008C64BB"/>
    <w:rsid w:val="008C6C83"/>
    <w:rsid w:val="008C6C86"/>
    <w:rsid w:val="008C6CEF"/>
    <w:rsid w:val="008C74CA"/>
    <w:rsid w:val="008C796D"/>
    <w:rsid w:val="008D0072"/>
    <w:rsid w:val="008D0264"/>
    <w:rsid w:val="008D056C"/>
    <w:rsid w:val="008D0596"/>
    <w:rsid w:val="008D086C"/>
    <w:rsid w:val="008D0BCE"/>
    <w:rsid w:val="008D0CCD"/>
    <w:rsid w:val="008D0D04"/>
    <w:rsid w:val="008D0D22"/>
    <w:rsid w:val="008D0D33"/>
    <w:rsid w:val="008D0F61"/>
    <w:rsid w:val="008D1201"/>
    <w:rsid w:val="008D1D04"/>
    <w:rsid w:val="008D2130"/>
    <w:rsid w:val="008D21B4"/>
    <w:rsid w:val="008D2513"/>
    <w:rsid w:val="008D25B9"/>
    <w:rsid w:val="008D271C"/>
    <w:rsid w:val="008D3001"/>
    <w:rsid w:val="008D3319"/>
    <w:rsid w:val="008D335C"/>
    <w:rsid w:val="008D34D1"/>
    <w:rsid w:val="008D3EC4"/>
    <w:rsid w:val="008D42F5"/>
    <w:rsid w:val="008D4558"/>
    <w:rsid w:val="008D4A88"/>
    <w:rsid w:val="008D5520"/>
    <w:rsid w:val="008D5531"/>
    <w:rsid w:val="008D5658"/>
    <w:rsid w:val="008D567D"/>
    <w:rsid w:val="008D57F2"/>
    <w:rsid w:val="008D595A"/>
    <w:rsid w:val="008D5984"/>
    <w:rsid w:val="008D5B30"/>
    <w:rsid w:val="008D5C55"/>
    <w:rsid w:val="008D5EA9"/>
    <w:rsid w:val="008D5F15"/>
    <w:rsid w:val="008D6589"/>
    <w:rsid w:val="008D67C8"/>
    <w:rsid w:val="008D685F"/>
    <w:rsid w:val="008D69C1"/>
    <w:rsid w:val="008D6C70"/>
    <w:rsid w:val="008D6D20"/>
    <w:rsid w:val="008D711F"/>
    <w:rsid w:val="008D71FC"/>
    <w:rsid w:val="008D72C2"/>
    <w:rsid w:val="008D783A"/>
    <w:rsid w:val="008D787F"/>
    <w:rsid w:val="008D7E21"/>
    <w:rsid w:val="008D7F1C"/>
    <w:rsid w:val="008D7F35"/>
    <w:rsid w:val="008D7F57"/>
    <w:rsid w:val="008E021D"/>
    <w:rsid w:val="008E057C"/>
    <w:rsid w:val="008E06D1"/>
    <w:rsid w:val="008E06F8"/>
    <w:rsid w:val="008E086C"/>
    <w:rsid w:val="008E09E6"/>
    <w:rsid w:val="008E1253"/>
    <w:rsid w:val="008E133D"/>
    <w:rsid w:val="008E144E"/>
    <w:rsid w:val="008E1904"/>
    <w:rsid w:val="008E1D2C"/>
    <w:rsid w:val="008E1D91"/>
    <w:rsid w:val="008E1E24"/>
    <w:rsid w:val="008E27C9"/>
    <w:rsid w:val="008E2993"/>
    <w:rsid w:val="008E2D0D"/>
    <w:rsid w:val="008E2F8C"/>
    <w:rsid w:val="008E38F3"/>
    <w:rsid w:val="008E3AA4"/>
    <w:rsid w:val="008E3E09"/>
    <w:rsid w:val="008E3EC4"/>
    <w:rsid w:val="008E40ED"/>
    <w:rsid w:val="008E459A"/>
    <w:rsid w:val="008E4665"/>
    <w:rsid w:val="008E4FB6"/>
    <w:rsid w:val="008E53D3"/>
    <w:rsid w:val="008E5557"/>
    <w:rsid w:val="008E5587"/>
    <w:rsid w:val="008E5663"/>
    <w:rsid w:val="008E57AD"/>
    <w:rsid w:val="008E5A19"/>
    <w:rsid w:val="008E5A8B"/>
    <w:rsid w:val="008E5B69"/>
    <w:rsid w:val="008E5BA8"/>
    <w:rsid w:val="008E64D7"/>
    <w:rsid w:val="008E6614"/>
    <w:rsid w:val="008E684D"/>
    <w:rsid w:val="008E6E76"/>
    <w:rsid w:val="008E6F17"/>
    <w:rsid w:val="008E6FCA"/>
    <w:rsid w:val="008E7125"/>
    <w:rsid w:val="008E72EB"/>
    <w:rsid w:val="008E7356"/>
    <w:rsid w:val="008E7CB9"/>
    <w:rsid w:val="008E7F11"/>
    <w:rsid w:val="008F03D1"/>
    <w:rsid w:val="008F05AF"/>
    <w:rsid w:val="008F071A"/>
    <w:rsid w:val="008F074C"/>
    <w:rsid w:val="008F0E0C"/>
    <w:rsid w:val="008F1789"/>
    <w:rsid w:val="008F17C9"/>
    <w:rsid w:val="008F1FD0"/>
    <w:rsid w:val="008F1FDF"/>
    <w:rsid w:val="008F21D7"/>
    <w:rsid w:val="008F2324"/>
    <w:rsid w:val="008F24FD"/>
    <w:rsid w:val="008F2511"/>
    <w:rsid w:val="008F27D9"/>
    <w:rsid w:val="008F28A2"/>
    <w:rsid w:val="008F2D9B"/>
    <w:rsid w:val="008F2DE4"/>
    <w:rsid w:val="008F2E04"/>
    <w:rsid w:val="008F2EA4"/>
    <w:rsid w:val="008F2F25"/>
    <w:rsid w:val="008F32D0"/>
    <w:rsid w:val="008F331B"/>
    <w:rsid w:val="008F3339"/>
    <w:rsid w:val="008F3737"/>
    <w:rsid w:val="008F3CEA"/>
    <w:rsid w:val="008F3F1D"/>
    <w:rsid w:val="008F4220"/>
    <w:rsid w:val="008F422D"/>
    <w:rsid w:val="008F43C1"/>
    <w:rsid w:val="008F4C04"/>
    <w:rsid w:val="008F4CAF"/>
    <w:rsid w:val="008F50A0"/>
    <w:rsid w:val="008F514F"/>
    <w:rsid w:val="008F5203"/>
    <w:rsid w:val="008F5254"/>
    <w:rsid w:val="008F52EC"/>
    <w:rsid w:val="008F5408"/>
    <w:rsid w:val="008F544B"/>
    <w:rsid w:val="008F5473"/>
    <w:rsid w:val="008F578D"/>
    <w:rsid w:val="008F582D"/>
    <w:rsid w:val="008F590A"/>
    <w:rsid w:val="008F5D82"/>
    <w:rsid w:val="008F5E32"/>
    <w:rsid w:val="008F6279"/>
    <w:rsid w:val="008F6A37"/>
    <w:rsid w:val="008F6B49"/>
    <w:rsid w:val="008F6B99"/>
    <w:rsid w:val="008F6D5B"/>
    <w:rsid w:val="008F6EBB"/>
    <w:rsid w:val="008F780D"/>
    <w:rsid w:val="0090013B"/>
    <w:rsid w:val="0090046E"/>
    <w:rsid w:val="009004CF"/>
    <w:rsid w:val="009005EE"/>
    <w:rsid w:val="00900B68"/>
    <w:rsid w:val="00900F25"/>
    <w:rsid w:val="00901151"/>
    <w:rsid w:val="00901289"/>
    <w:rsid w:val="009014EF"/>
    <w:rsid w:val="00901654"/>
    <w:rsid w:val="00901797"/>
    <w:rsid w:val="00901F5A"/>
    <w:rsid w:val="0090237E"/>
    <w:rsid w:val="00902433"/>
    <w:rsid w:val="00902604"/>
    <w:rsid w:val="009028E4"/>
    <w:rsid w:val="00902E2D"/>
    <w:rsid w:val="00902E3D"/>
    <w:rsid w:val="009034E0"/>
    <w:rsid w:val="00903516"/>
    <w:rsid w:val="00903604"/>
    <w:rsid w:val="00903763"/>
    <w:rsid w:val="009037DB"/>
    <w:rsid w:val="0090381D"/>
    <w:rsid w:val="00903C8F"/>
    <w:rsid w:val="00903F22"/>
    <w:rsid w:val="00904119"/>
    <w:rsid w:val="00904194"/>
    <w:rsid w:val="00904262"/>
    <w:rsid w:val="0090480D"/>
    <w:rsid w:val="00904B5A"/>
    <w:rsid w:val="00904F4B"/>
    <w:rsid w:val="0090510F"/>
    <w:rsid w:val="009051ED"/>
    <w:rsid w:val="00905250"/>
    <w:rsid w:val="0090535E"/>
    <w:rsid w:val="00905B83"/>
    <w:rsid w:val="00905E8D"/>
    <w:rsid w:val="0090616E"/>
    <w:rsid w:val="0090621A"/>
    <w:rsid w:val="00906592"/>
    <w:rsid w:val="0090666F"/>
    <w:rsid w:val="00906701"/>
    <w:rsid w:val="0090686A"/>
    <w:rsid w:val="0090784B"/>
    <w:rsid w:val="00907B34"/>
    <w:rsid w:val="00907C73"/>
    <w:rsid w:val="00907E7D"/>
    <w:rsid w:val="00907EAF"/>
    <w:rsid w:val="00907F63"/>
    <w:rsid w:val="009102DA"/>
    <w:rsid w:val="0091041A"/>
    <w:rsid w:val="009105A2"/>
    <w:rsid w:val="00910895"/>
    <w:rsid w:val="0091098B"/>
    <w:rsid w:val="00910C77"/>
    <w:rsid w:val="00910F53"/>
    <w:rsid w:val="00911B0A"/>
    <w:rsid w:val="00911EF4"/>
    <w:rsid w:val="00911F5D"/>
    <w:rsid w:val="009121C0"/>
    <w:rsid w:val="00912397"/>
    <w:rsid w:val="009124FA"/>
    <w:rsid w:val="0091261D"/>
    <w:rsid w:val="009128B9"/>
    <w:rsid w:val="00913166"/>
    <w:rsid w:val="00913AAA"/>
    <w:rsid w:val="00913C7C"/>
    <w:rsid w:val="0091403D"/>
    <w:rsid w:val="00914159"/>
    <w:rsid w:val="0091430C"/>
    <w:rsid w:val="00914525"/>
    <w:rsid w:val="009149DD"/>
    <w:rsid w:val="00914B27"/>
    <w:rsid w:val="00914C8D"/>
    <w:rsid w:val="00915119"/>
    <w:rsid w:val="00915192"/>
    <w:rsid w:val="0091555F"/>
    <w:rsid w:val="009160FD"/>
    <w:rsid w:val="0091624C"/>
    <w:rsid w:val="00916848"/>
    <w:rsid w:val="00916A31"/>
    <w:rsid w:val="00916EBF"/>
    <w:rsid w:val="009170B3"/>
    <w:rsid w:val="009171B5"/>
    <w:rsid w:val="00917336"/>
    <w:rsid w:val="00917491"/>
    <w:rsid w:val="00917577"/>
    <w:rsid w:val="00917589"/>
    <w:rsid w:val="009178C1"/>
    <w:rsid w:val="00917B4D"/>
    <w:rsid w:val="00917C81"/>
    <w:rsid w:val="00920231"/>
    <w:rsid w:val="009202AE"/>
    <w:rsid w:val="009212F0"/>
    <w:rsid w:val="009213AD"/>
    <w:rsid w:val="009214E6"/>
    <w:rsid w:val="0092170D"/>
    <w:rsid w:val="009217AC"/>
    <w:rsid w:val="00921C2D"/>
    <w:rsid w:val="00921EBC"/>
    <w:rsid w:val="00921F59"/>
    <w:rsid w:val="009220E5"/>
    <w:rsid w:val="009222AA"/>
    <w:rsid w:val="009224CD"/>
    <w:rsid w:val="00922A62"/>
    <w:rsid w:val="00922B17"/>
    <w:rsid w:val="00922C29"/>
    <w:rsid w:val="00922D87"/>
    <w:rsid w:val="0092307B"/>
    <w:rsid w:val="00923081"/>
    <w:rsid w:val="009233B8"/>
    <w:rsid w:val="009234CF"/>
    <w:rsid w:val="00923877"/>
    <w:rsid w:val="00923A1D"/>
    <w:rsid w:val="00923AE1"/>
    <w:rsid w:val="00924524"/>
    <w:rsid w:val="00924545"/>
    <w:rsid w:val="009246B4"/>
    <w:rsid w:val="0092472B"/>
    <w:rsid w:val="00924B1B"/>
    <w:rsid w:val="00925379"/>
    <w:rsid w:val="00925643"/>
    <w:rsid w:val="00925E18"/>
    <w:rsid w:val="009260D5"/>
    <w:rsid w:val="009265AD"/>
    <w:rsid w:val="0092664C"/>
    <w:rsid w:val="009266E9"/>
    <w:rsid w:val="009269AB"/>
    <w:rsid w:val="00926C12"/>
    <w:rsid w:val="00926D94"/>
    <w:rsid w:val="00926FB4"/>
    <w:rsid w:val="009279A5"/>
    <w:rsid w:val="00927EB1"/>
    <w:rsid w:val="00927FB1"/>
    <w:rsid w:val="00930028"/>
    <w:rsid w:val="009301B5"/>
    <w:rsid w:val="00930463"/>
    <w:rsid w:val="00930D0F"/>
    <w:rsid w:val="00930D5C"/>
    <w:rsid w:val="00930E5E"/>
    <w:rsid w:val="00930F60"/>
    <w:rsid w:val="009310F8"/>
    <w:rsid w:val="0093185F"/>
    <w:rsid w:val="0093186D"/>
    <w:rsid w:val="00931A71"/>
    <w:rsid w:val="00931D50"/>
    <w:rsid w:val="00931DCF"/>
    <w:rsid w:val="00931E41"/>
    <w:rsid w:val="00931EA9"/>
    <w:rsid w:val="0093203D"/>
    <w:rsid w:val="009320E2"/>
    <w:rsid w:val="00932112"/>
    <w:rsid w:val="0093225D"/>
    <w:rsid w:val="009322B0"/>
    <w:rsid w:val="0093234D"/>
    <w:rsid w:val="009324BB"/>
    <w:rsid w:val="009324F6"/>
    <w:rsid w:val="00932594"/>
    <w:rsid w:val="009325DD"/>
    <w:rsid w:val="00932884"/>
    <w:rsid w:val="0093298E"/>
    <w:rsid w:val="0093300A"/>
    <w:rsid w:val="00933179"/>
    <w:rsid w:val="00933529"/>
    <w:rsid w:val="00933EE6"/>
    <w:rsid w:val="0093455A"/>
    <w:rsid w:val="00934A41"/>
    <w:rsid w:val="00934AAF"/>
    <w:rsid w:val="00934B6D"/>
    <w:rsid w:val="00934C7F"/>
    <w:rsid w:val="00934CE7"/>
    <w:rsid w:val="00934DDB"/>
    <w:rsid w:val="00934EAC"/>
    <w:rsid w:val="009353D7"/>
    <w:rsid w:val="00935834"/>
    <w:rsid w:val="00935D33"/>
    <w:rsid w:val="00936067"/>
    <w:rsid w:val="009360D4"/>
    <w:rsid w:val="00936337"/>
    <w:rsid w:val="00936579"/>
    <w:rsid w:val="00936ABB"/>
    <w:rsid w:val="00937016"/>
    <w:rsid w:val="009372DE"/>
    <w:rsid w:val="0093732D"/>
    <w:rsid w:val="00937AEE"/>
    <w:rsid w:val="0094006C"/>
    <w:rsid w:val="0094035C"/>
    <w:rsid w:val="009404F0"/>
    <w:rsid w:val="009407D5"/>
    <w:rsid w:val="00940BA1"/>
    <w:rsid w:val="00940FE1"/>
    <w:rsid w:val="00941102"/>
    <w:rsid w:val="0094170E"/>
    <w:rsid w:val="0094177A"/>
    <w:rsid w:val="009418D9"/>
    <w:rsid w:val="009419C9"/>
    <w:rsid w:val="00942343"/>
    <w:rsid w:val="00942475"/>
    <w:rsid w:val="009427EC"/>
    <w:rsid w:val="00942964"/>
    <w:rsid w:val="00942995"/>
    <w:rsid w:val="00942B9A"/>
    <w:rsid w:val="00942C0D"/>
    <w:rsid w:val="00942CC8"/>
    <w:rsid w:val="0094303B"/>
    <w:rsid w:val="00943196"/>
    <w:rsid w:val="00943295"/>
    <w:rsid w:val="00943FD9"/>
    <w:rsid w:val="0094405F"/>
    <w:rsid w:val="009443CF"/>
    <w:rsid w:val="00944784"/>
    <w:rsid w:val="009447B6"/>
    <w:rsid w:val="00944B8D"/>
    <w:rsid w:val="00944C43"/>
    <w:rsid w:val="00945118"/>
    <w:rsid w:val="00945711"/>
    <w:rsid w:val="0094579C"/>
    <w:rsid w:val="00945CAD"/>
    <w:rsid w:val="00945EA2"/>
    <w:rsid w:val="009463C6"/>
    <w:rsid w:val="009467F1"/>
    <w:rsid w:val="00946CFF"/>
    <w:rsid w:val="009470B5"/>
    <w:rsid w:val="0094774B"/>
    <w:rsid w:val="00947B75"/>
    <w:rsid w:val="00947E55"/>
    <w:rsid w:val="009501CD"/>
    <w:rsid w:val="009502AD"/>
    <w:rsid w:val="00950329"/>
    <w:rsid w:val="00950586"/>
    <w:rsid w:val="009505E7"/>
    <w:rsid w:val="0095081A"/>
    <w:rsid w:val="00950C65"/>
    <w:rsid w:val="00951082"/>
    <w:rsid w:val="00951200"/>
    <w:rsid w:val="009515CE"/>
    <w:rsid w:val="0095178F"/>
    <w:rsid w:val="0095196E"/>
    <w:rsid w:val="00951B06"/>
    <w:rsid w:val="00951E80"/>
    <w:rsid w:val="00952440"/>
    <w:rsid w:val="00952660"/>
    <w:rsid w:val="009526FF"/>
    <w:rsid w:val="00952772"/>
    <w:rsid w:val="00952ACD"/>
    <w:rsid w:val="009531F8"/>
    <w:rsid w:val="009534B5"/>
    <w:rsid w:val="00953565"/>
    <w:rsid w:val="009535B4"/>
    <w:rsid w:val="00953843"/>
    <w:rsid w:val="00953BAF"/>
    <w:rsid w:val="00953E0E"/>
    <w:rsid w:val="00953FB9"/>
    <w:rsid w:val="009540FF"/>
    <w:rsid w:val="009544C4"/>
    <w:rsid w:val="00954999"/>
    <w:rsid w:val="009549A2"/>
    <w:rsid w:val="00954B01"/>
    <w:rsid w:val="0095512F"/>
    <w:rsid w:val="0095522D"/>
    <w:rsid w:val="00955634"/>
    <w:rsid w:val="00955A77"/>
    <w:rsid w:val="00955ADD"/>
    <w:rsid w:val="00955CC5"/>
    <w:rsid w:val="00955FFB"/>
    <w:rsid w:val="00956445"/>
    <w:rsid w:val="0095667A"/>
    <w:rsid w:val="00956968"/>
    <w:rsid w:val="00956C35"/>
    <w:rsid w:val="00957259"/>
    <w:rsid w:val="00957727"/>
    <w:rsid w:val="009579B7"/>
    <w:rsid w:val="00957A0E"/>
    <w:rsid w:val="00957C95"/>
    <w:rsid w:val="009601CF"/>
    <w:rsid w:val="00960A33"/>
    <w:rsid w:val="00960AF6"/>
    <w:rsid w:val="00960B3D"/>
    <w:rsid w:val="00960F66"/>
    <w:rsid w:val="00961257"/>
    <w:rsid w:val="00961BAC"/>
    <w:rsid w:val="00961DA8"/>
    <w:rsid w:val="0096230D"/>
    <w:rsid w:val="009623CF"/>
    <w:rsid w:val="0096240A"/>
    <w:rsid w:val="0096257E"/>
    <w:rsid w:val="009626CB"/>
    <w:rsid w:val="00962750"/>
    <w:rsid w:val="009629ED"/>
    <w:rsid w:val="00962E6F"/>
    <w:rsid w:val="00962E71"/>
    <w:rsid w:val="009633E3"/>
    <w:rsid w:val="00963720"/>
    <w:rsid w:val="009639C6"/>
    <w:rsid w:val="00963E16"/>
    <w:rsid w:val="00964047"/>
    <w:rsid w:val="0096405F"/>
    <w:rsid w:val="00964209"/>
    <w:rsid w:val="00964380"/>
    <w:rsid w:val="00964534"/>
    <w:rsid w:val="0096459D"/>
    <w:rsid w:val="009647B4"/>
    <w:rsid w:val="00964A4C"/>
    <w:rsid w:val="00964D02"/>
    <w:rsid w:val="0096507D"/>
    <w:rsid w:val="00965416"/>
    <w:rsid w:val="00965698"/>
    <w:rsid w:val="009656DA"/>
    <w:rsid w:val="009658DB"/>
    <w:rsid w:val="009658DC"/>
    <w:rsid w:val="00965AD5"/>
    <w:rsid w:val="00965E92"/>
    <w:rsid w:val="00966609"/>
    <w:rsid w:val="00966CCC"/>
    <w:rsid w:val="00966F3B"/>
    <w:rsid w:val="00966FE5"/>
    <w:rsid w:val="00967049"/>
    <w:rsid w:val="00967176"/>
    <w:rsid w:val="00967195"/>
    <w:rsid w:val="009674D8"/>
    <w:rsid w:val="0096795A"/>
    <w:rsid w:val="00967BF5"/>
    <w:rsid w:val="00967F79"/>
    <w:rsid w:val="0097008D"/>
    <w:rsid w:val="009704EC"/>
    <w:rsid w:val="0097053F"/>
    <w:rsid w:val="009710E3"/>
    <w:rsid w:val="00971159"/>
    <w:rsid w:val="00971281"/>
    <w:rsid w:val="009712AF"/>
    <w:rsid w:val="00971308"/>
    <w:rsid w:val="0097136F"/>
    <w:rsid w:val="009714F8"/>
    <w:rsid w:val="00971505"/>
    <w:rsid w:val="0097188A"/>
    <w:rsid w:val="00971A75"/>
    <w:rsid w:val="00971B79"/>
    <w:rsid w:val="00971BE4"/>
    <w:rsid w:val="00971C54"/>
    <w:rsid w:val="00971FC2"/>
    <w:rsid w:val="009722B7"/>
    <w:rsid w:val="00972A14"/>
    <w:rsid w:val="00972AD6"/>
    <w:rsid w:val="00972B73"/>
    <w:rsid w:val="00972F4C"/>
    <w:rsid w:val="00973324"/>
    <w:rsid w:val="009733BD"/>
    <w:rsid w:val="009734A4"/>
    <w:rsid w:val="009736A2"/>
    <w:rsid w:val="00973954"/>
    <w:rsid w:val="00973984"/>
    <w:rsid w:val="00973AA9"/>
    <w:rsid w:val="00973AC9"/>
    <w:rsid w:val="00973E2B"/>
    <w:rsid w:val="00974405"/>
    <w:rsid w:val="00974560"/>
    <w:rsid w:val="009746FE"/>
    <w:rsid w:val="00974A1B"/>
    <w:rsid w:val="00974A1F"/>
    <w:rsid w:val="00974BF9"/>
    <w:rsid w:val="00975001"/>
    <w:rsid w:val="00975263"/>
    <w:rsid w:val="00975447"/>
    <w:rsid w:val="0097564C"/>
    <w:rsid w:val="00975812"/>
    <w:rsid w:val="00975A73"/>
    <w:rsid w:val="00975ACC"/>
    <w:rsid w:val="009763E7"/>
    <w:rsid w:val="00976945"/>
    <w:rsid w:val="00976A5A"/>
    <w:rsid w:val="00976CB6"/>
    <w:rsid w:val="00976CBD"/>
    <w:rsid w:val="0097701F"/>
    <w:rsid w:val="009771C6"/>
    <w:rsid w:val="00977889"/>
    <w:rsid w:val="00980A33"/>
    <w:rsid w:val="00980FEF"/>
    <w:rsid w:val="00981496"/>
    <w:rsid w:val="009816FC"/>
    <w:rsid w:val="00981908"/>
    <w:rsid w:val="00981DA8"/>
    <w:rsid w:val="0098212F"/>
    <w:rsid w:val="00982193"/>
    <w:rsid w:val="00982363"/>
    <w:rsid w:val="009823AA"/>
    <w:rsid w:val="009826BA"/>
    <w:rsid w:val="009826F0"/>
    <w:rsid w:val="00982A9F"/>
    <w:rsid w:val="00982C8B"/>
    <w:rsid w:val="00982E61"/>
    <w:rsid w:val="00982F9B"/>
    <w:rsid w:val="00982FEC"/>
    <w:rsid w:val="009833BC"/>
    <w:rsid w:val="0098384C"/>
    <w:rsid w:val="009838DB"/>
    <w:rsid w:val="009846C6"/>
    <w:rsid w:val="009849E0"/>
    <w:rsid w:val="00984AAC"/>
    <w:rsid w:val="00984DB6"/>
    <w:rsid w:val="0098572E"/>
    <w:rsid w:val="0098591F"/>
    <w:rsid w:val="00985C3D"/>
    <w:rsid w:val="00985D4C"/>
    <w:rsid w:val="009861E2"/>
    <w:rsid w:val="0098654A"/>
    <w:rsid w:val="0098674A"/>
    <w:rsid w:val="0098677E"/>
    <w:rsid w:val="00986815"/>
    <w:rsid w:val="009869CD"/>
    <w:rsid w:val="00987264"/>
    <w:rsid w:val="00987582"/>
    <w:rsid w:val="0098773D"/>
    <w:rsid w:val="00987B27"/>
    <w:rsid w:val="00987DDF"/>
    <w:rsid w:val="00987DFA"/>
    <w:rsid w:val="00987E60"/>
    <w:rsid w:val="00987E66"/>
    <w:rsid w:val="009904C6"/>
    <w:rsid w:val="0099069F"/>
    <w:rsid w:val="009906FF"/>
    <w:rsid w:val="009907D4"/>
    <w:rsid w:val="00990843"/>
    <w:rsid w:val="00990BE9"/>
    <w:rsid w:val="00990C89"/>
    <w:rsid w:val="00990EAC"/>
    <w:rsid w:val="00991F4C"/>
    <w:rsid w:val="00992043"/>
    <w:rsid w:val="0099217B"/>
    <w:rsid w:val="00992530"/>
    <w:rsid w:val="0099289D"/>
    <w:rsid w:val="00993341"/>
    <w:rsid w:val="009933E2"/>
    <w:rsid w:val="009933E8"/>
    <w:rsid w:val="00993650"/>
    <w:rsid w:val="009936E0"/>
    <w:rsid w:val="00993A0C"/>
    <w:rsid w:val="00993BA5"/>
    <w:rsid w:val="00993E59"/>
    <w:rsid w:val="00993E91"/>
    <w:rsid w:val="00993F05"/>
    <w:rsid w:val="00994374"/>
    <w:rsid w:val="009945DF"/>
    <w:rsid w:val="00994671"/>
    <w:rsid w:val="009947BD"/>
    <w:rsid w:val="009949C2"/>
    <w:rsid w:val="00994A75"/>
    <w:rsid w:val="009951A1"/>
    <w:rsid w:val="0099571A"/>
    <w:rsid w:val="0099587D"/>
    <w:rsid w:val="009958D0"/>
    <w:rsid w:val="00995A41"/>
    <w:rsid w:val="00995E62"/>
    <w:rsid w:val="00996547"/>
    <w:rsid w:val="009965AA"/>
    <w:rsid w:val="00996735"/>
    <w:rsid w:val="009968C6"/>
    <w:rsid w:val="00996B4F"/>
    <w:rsid w:val="00997570"/>
    <w:rsid w:val="009976D4"/>
    <w:rsid w:val="009978BC"/>
    <w:rsid w:val="00997E24"/>
    <w:rsid w:val="00997FC4"/>
    <w:rsid w:val="009A0842"/>
    <w:rsid w:val="009A09D8"/>
    <w:rsid w:val="009A0C26"/>
    <w:rsid w:val="009A0F95"/>
    <w:rsid w:val="009A1006"/>
    <w:rsid w:val="009A10D2"/>
    <w:rsid w:val="009A13E6"/>
    <w:rsid w:val="009A1EF9"/>
    <w:rsid w:val="009A287A"/>
    <w:rsid w:val="009A2AE1"/>
    <w:rsid w:val="009A2CF9"/>
    <w:rsid w:val="009A2DC7"/>
    <w:rsid w:val="009A2DE7"/>
    <w:rsid w:val="009A303A"/>
    <w:rsid w:val="009A316C"/>
    <w:rsid w:val="009A3393"/>
    <w:rsid w:val="009A36E7"/>
    <w:rsid w:val="009A393A"/>
    <w:rsid w:val="009A3A2F"/>
    <w:rsid w:val="009A3BA8"/>
    <w:rsid w:val="009A3C29"/>
    <w:rsid w:val="009A3CBF"/>
    <w:rsid w:val="009A3D04"/>
    <w:rsid w:val="009A3DDC"/>
    <w:rsid w:val="009A3F3D"/>
    <w:rsid w:val="009A3FBB"/>
    <w:rsid w:val="009A4409"/>
    <w:rsid w:val="009A4588"/>
    <w:rsid w:val="009A4628"/>
    <w:rsid w:val="009A48C5"/>
    <w:rsid w:val="009A4DF1"/>
    <w:rsid w:val="009A4F77"/>
    <w:rsid w:val="009A5C0F"/>
    <w:rsid w:val="009A625D"/>
    <w:rsid w:val="009A63BF"/>
    <w:rsid w:val="009A642C"/>
    <w:rsid w:val="009A65F5"/>
    <w:rsid w:val="009A6F12"/>
    <w:rsid w:val="009A7104"/>
    <w:rsid w:val="009A7540"/>
    <w:rsid w:val="009A780D"/>
    <w:rsid w:val="009A78C0"/>
    <w:rsid w:val="009A7CB6"/>
    <w:rsid w:val="009A7D23"/>
    <w:rsid w:val="009A7F7E"/>
    <w:rsid w:val="009B010B"/>
    <w:rsid w:val="009B03ED"/>
    <w:rsid w:val="009B0A1C"/>
    <w:rsid w:val="009B124A"/>
    <w:rsid w:val="009B1430"/>
    <w:rsid w:val="009B1554"/>
    <w:rsid w:val="009B1E15"/>
    <w:rsid w:val="009B1F21"/>
    <w:rsid w:val="009B22FE"/>
    <w:rsid w:val="009B258F"/>
    <w:rsid w:val="009B26BB"/>
    <w:rsid w:val="009B2A66"/>
    <w:rsid w:val="009B2CBE"/>
    <w:rsid w:val="009B2DC6"/>
    <w:rsid w:val="009B2E0D"/>
    <w:rsid w:val="009B31E8"/>
    <w:rsid w:val="009B334B"/>
    <w:rsid w:val="009B356D"/>
    <w:rsid w:val="009B44F7"/>
    <w:rsid w:val="009B469C"/>
    <w:rsid w:val="009B47A8"/>
    <w:rsid w:val="009B4885"/>
    <w:rsid w:val="009B4B60"/>
    <w:rsid w:val="009B50A6"/>
    <w:rsid w:val="009B5178"/>
    <w:rsid w:val="009B574E"/>
    <w:rsid w:val="009B5BD6"/>
    <w:rsid w:val="009B62DE"/>
    <w:rsid w:val="009B6373"/>
    <w:rsid w:val="009B6AA9"/>
    <w:rsid w:val="009B6D5C"/>
    <w:rsid w:val="009B6F05"/>
    <w:rsid w:val="009B701D"/>
    <w:rsid w:val="009B7148"/>
    <w:rsid w:val="009B7940"/>
    <w:rsid w:val="009B7A1D"/>
    <w:rsid w:val="009C02AA"/>
    <w:rsid w:val="009C0DC3"/>
    <w:rsid w:val="009C0F22"/>
    <w:rsid w:val="009C118D"/>
    <w:rsid w:val="009C1464"/>
    <w:rsid w:val="009C174E"/>
    <w:rsid w:val="009C184D"/>
    <w:rsid w:val="009C1D85"/>
    <w:rsid w:val="009C202F"/>
    <w:rsid w:val="009C20FE"/>
    <w:rsid w:val="009C2209"/>
    <w:rsid w:val="009C280D"/>
    <w:rsid w:val="009C2969"/>
    <w:rsid w:val="009C33DC"/>
    <w:rsid w:val="009C37E4"/>
    <w:rsid w:val="009C38BE"/>
    <w:rsid w:val="009C3A4A"/>
    <w:rsid w:val="009C3AB1"/>
    <w:rsid w:val="009C4632"/>
    <w:rsid w:val="009C4714"/>
    <w:rsid w:val="009C49D9"/>
    <w:rsid w:val="009C4CEB"/>
    <w:rsid w:val="009C4E4C"/>
    <w:rsid w:val="009C5098"/>
    <w:rsid w:val="009C50A8"/>
    <w:rsid w:val="009C5710"/>
    <w:rsid w:val="009C58CE"/>
    <w:rsid w:val="009C5A54"/>
    <w:rsid w:val="009C5AC9"/>
    <w:rsid w:val="009C5DDC"/>
    <w:rsid w:val="009C5EB8"/>
    <w:rsid w:val="009C6043"/>
    <w:rsid w:val="009C60CD"/>
    <w:rsid w:val="009C66E4"/>
    <w:rsid w:val="009C6BBB"/>
    <w:rsid w:val="009C6BF1"/>
    <w:rsid w:val="009C6D65"/>
    <w:rsid w:val="009C6FD7"/>
    <w:rsid w:val="009C6FEB"/>
    <w:rsid w:val="009C73EB"/>
    <w:rsid w:val="009C7589"/>
    <w:rsid w:val="009C77B2"/>
    <w:rsid w:val="009C7A70"/>
    <w:rsid w:val="009C7BD9"/>
    <w:rsid w:val="009C7CC5"/>
    <w:rsid w:val="009C7FEB"/>
    <w:rsid w:val="009D0010"/>
    <w:rsid w:val="009D00C3"/>
    <w:rsid w:val="009D00CD"/>
    <w:rsid w:val="009D0202"/>
    <w:rsid w:val="009D03B3"/>
    <w:rsid w:val="009D0635"/>
    <w:rsid w:val="009D07E0"/>
    <w:rsid w:val="009D0C05"/>
    <w:rsid w:val="009D0CB1"/>
    <w:rsid w:val="009D10D8"/>
    <w:rsid w:val="009D1265"/>
    <w:rsid w:val="009D1B65"/>
    <w:rsid w:val="009D260A"/>
    <w:rsid w:val="009D27B5"/>
    <w:rsid w:val="009D2CA5"/>
    <w:rsid w:val="009D2D8B"/>
    <w:rsid w:val="009D2F04"/>
    <w:rsid w:val="009D2FFA"/>
    <w:rsid w:val="009D308C"/>
    <w:rsid w:val="009D317C"/>
    <w:rsid w:val="009D3226"/>
    <w:rsid w:val="009D32B0"/>
    <w:rsid w:val="009D34EA"/>
    <w:rsid w:val="009D35AD"/>
    <w:rsid w:val="009D4E7E"/>
    <w:rsid w:val="009D52A9"/>
    <w:rsid w:val="009D5A4A"/>
    <w:rsid w:val="009D6265"/>
    <w:rsid w:val="009D6296"/>
    <w:rsid w:val="009D68BF"/>
    <w:rsid w:val="009D6AB1"/>
    <w:rsid w:val="009D6AF5"/>
    <w:rsid w:val="009D6B4B"/>
    <w:rsid w:val="009D6C4E"/>
    <w:rsid w:val="009D6DC4"/>
    <w:rsid w:val="009D6DDC"/>
    <w:rsid w:val="009D7105"/>
    <w:rsid w:val="009D73AD"/>
    <w:rsid w:val="009D762B"/>
    <w:rsid w:val="009D7779"/>
    <w:rsid w:val="009D7992"/>
    <w:rsid w:val="009D7F57"/>
    <w:rsid w:val="009E0024"/>
    <w:rsid w:val="009E03C2"/>
    <w:rsid w:val="009E0681"/>
    <w:rsid w:val="009E0D65"/>
    <w:rsid w:val="009E0D7E"/>
    <w:rsid w:val="009E0E99"/>
    <w:rsid w:val="009E1234"/>
    <w:rsid w:val="009E123B"/>
    <w:rsid w:val="009E12B9"/>
    <w:rsid w:val="009E12E3"/>
    <w:rsid w:val="009E138C"/>
    <w:rsid w:val="009E1818"/>
    <w:rsid w:val="009E1967"/>
    <w:rsid w:val="009E1A9E"/>
    <w:rsid w:val="009E1C92"/>
    <w:rsid w:val="009E1ED0"/>
    <w:rsid w:val="009E1FC9"/>
    <w:rsid w:val="009E235D"/>
    <w:rsid w:val="009E236E"/>
    <w:rsid w:val="009E255B"/>
    <w:rsid w:val="009E28E2"/>
    <w:rsid w:val="009E2AF2"/>
    <w:rsid w:val="009E2B28"/>
    <w:rsid w:val="009E2DAD"/>
    <w:rsid w:val="009E2DD1"/>
    <w:rsid w:val="009E2E95"/>
    <w:rsid w:val="009E2FCE"/>
    <w:rsid w:val="009E320D"/>
    <w:rsid w:val="009E324C"/>
    <w:rsid w:val="009E38BB"/>
    <w:rsid w:val="009E39C2"/>
    <w:rsid w:val="009E3B37"/>
    <w:rsid w:val="009E3C83"/>
    <w:rsid w:val="009E4060"/>
    <w:rsid w:val="009E4063"/>
    <w:rsid w:val="009E4462"/>
    <w:rsid w:val="009E4488"/>
    <w:rsid w:val="009E49B3"/>
    <w:rsid w:val="009E4C9A"/>
    <w:rsid w:val="009E5830"/>
    <w:rsid w:val="009E5869"/>
    <w:rsid w:val="009E637F"/>
    <w:rsid w:val="009E64A7"/>
    <w:rsid w:val="009E68AB"/>
    <w:rsid w:val="009E68FC"/>
    <w:rsid w:val="009E6A78"/>
    <w:rsid w:val="009E6D59"/>
    <w:rsid w:val="009E6E2C"/>
    <w:rsid w:val="009E71B6"/>
    <w:rsid w:val="009E7225"/>
    <w:rsid w:val="009E7767"/>
    <w:rsid w:val="009E784B"/>
    <w:rsid w:val="009E7DF6"/>
    <w:rsid w:val="009E7ED4"/>
    <w:rsid w:val="009F0014"/>
    <w:rsid w:val="009F0261"/>
    <w:rsid w:val="009F0836"/>
    <w:rsid w:val="009F0871"/>
    <w:rsid w:val="009F08E0"/>
    <w:rsid w:val="009F08E2"/>
    <w:rsid w:val="009F0A2E"/>
    <w:rsid w:val="009F0C8E"/>
    <w:rsid w:val="009F0CC5"/>
    <w:rsid w:val="009F1042"/>
    <w:rsid w:val="009F154D"/>
    <w:rsid w:val="009F179F"/>
    <w:rsid w:val="009F224C"/>
    <w:rsid w:val="009F229F"/>
    <w:rsid w:val="009F2536"/>
    <w:rsid w:val="009F2800"/>
    <w:rsid w:val="009F3161"/>
    <w:rsid w:val="009F31AB"/>
    <w:rsid w:val="009F3587"/>
    <w:rsid w:val="009F36F7"/>
    <w:rsid w:val="009F371F"/>
    <w:rsid w:val="009F38B7"/>
    <w:rsid w:val="009F3A0A"/>
    <w:rsid w:val="009F3C94"/>
    <w:rsid w:val="009F3CB6"/>
    <w:rsid w:val="009F3EC4"/>
    <w:rsid w:val="009F3EE2"/>
    <w:rsid w:val="009F3FFC"/>
    <w:rsid w:val="009F4600"/>
    <w:rsid w:val="009F477E"/>
    <w:rsid w:val="009F47A9"/>
    <w:rsid w:val="009F47B3"/>
    <w:rsid w:val="009F4A12"/>
    <w:rsid w:val="009F4AE4"/>
    <w:rsid w:val="009F4C52"/>
    <w:rsid w:val="009F4C60"/>
    <w:rsid w:val="009F538C"/>
    <w:rsid w:val="009F599F"/>
    <w:rsid w:val="009F5A6D"/>
    <w:rsid w:val="009F5A8A"/>
    <w:rsid w:val="009F5BDF"/>
    <w:rsid w:val="009F5D81"/>
    <w:rsid w:val="009F5DE1"/>
    <w:rsid w:val="009F63A2"/>
    <w:rsid w:val="009F6577"/>
    <w:rsid w:val="009F68F3"/>
    <w:rsid w:val="009F6F05"/>
    <w:rsid w:val="009F70C5"/>
    <w:rsid w:val="009F720B"/>
    <w:rsid w:val="009F7388"/>
    <w:rsid w:val="009F7549"/>
    <w:rsid w:val="009F760F"/>
    <w:rsid w:val="009F78F4"/>
    <w:rsid w:val="009F7942"/>
    <w:rsid w:val="009F79BD"/>
    <w:rsid w:val="009F7ACC"/>
    <w:rsid w:val="009F7B46"/>
    <w:rsid w:val="009F7D4F"/>
    <w:rsid w:val="009F7DEC"/>
    <w:rsid w:val="009F7EAE"/>
    <w:rsid w:val="00A00573"/>
    <w:rsid w:val="00A00799"/>
    <w:rsid w:val="00A007BC"/>
    <w:rsid w:val="00A0083E"/>
    <w:rsid w:val="00A00918"/>
    <w:rsid w:val="00A00A66"/>
    <w:rsid w:val="00A00EF8"/>
    <w:rsid w:val="00A010B7"/>
    <w:rsid w:val="00A0130A"/>
    <w:rsid w:val="00A01556"/>
    <w:rsid w:val="00A016DA"/>
    <w:rsid w:val="00A01DB2"/>
    <w:rsid w:val="00A02025"/>
    <w:rsid w:val="00A02064"/>
    <w:rsid w:val="00A0209D"/>
    <w:rsid w:val="00A021F3"/>
    <w:rsid w:val="00A024D5"/>
    <w:rsid w:val="00A0275C"/>
    <w:rsid w:val="00A02830"/>
    <w:rsid w:val="00A02867"/>
    <w:rsid w:val="00A02BDC"/>
    <w:rsid w:val="00A02E8C"/>
    <w:rsid w:val="00A038CF"/>
    <w:rsid w:val="00A03AC5"/>
    <w:rsid w:val="00A03AE7"/>
    <w:rsid w:val="00A0403B"/>
    <w:rsid w:val="00A04801"/>
    <w:rsid w:val="00A04841"/>
    <w:rsid w:val="00A04897"/>
    <w:rsid w:val="00A04BF0"/>
    <w:rsid w:val="00A04CCF"/>
    <w:rsid w:val="00A04E9D"/>
    <w:rsid w:val="00A05B4D"/>
    <w:rsid w:val="00A0620E"/>
    <w:rsid w:val="00A067BC"/>
    <w:rsid w:val="00A069CE"/>
    <w:rsid w:val="00A06B0F"/>
    <w:rsid w:val="00A06C2B"/>
    <w:rsid w:val="00A06C67"/>
    <w:rsid w:val="00A06CCE"/>
    <w:rsid w:val="00A07148"/>
    <w:rsid w:val="00A076E7"/>
    <w:rsid w:val="00A076FD"/>
    <w:rsid w:val="00A07869"/>
    <w:rsid w:val="00A078F0"/>
    <w:rsid w:val="00A079AA"/>
    <w:rsid w:val="00A07DA3"/>
    <w:rsid w:val="00A1049A"/>
    <w:rsid w:val="00A108CA"/>
    <w:rsid w:val="00A10B62"/>
    <w:rsid w:val="00A10CF3"/>
    <w:rsid w:val="00A10E8A"/>
    <w:rsid w:val="00A10EB4"/>
    <w:rsid w:val="00A1112D"/>
    <w:rsid w:val="00A111E2"/>
    <w:rsid w:val="00A113B8"/>
    <w:rsid w:val="00A11671"/>
    <w:rsid w:val="00A119E0"/>
    <w:rsid w:val="00A11B67"/>
    <w:rsid w:val="00A11E3B"/>
    <w:rsid w:val="00A122E7"/>
    <w:rsid w:val="00A123A0"/>
    <w:rsid w:val="00A12505"/>
    <w:rsid w:val="00A1253B"/>
    <w:rsid w:val="00A1260B"/>
    <w:rsid w:val="00A12AC7"/>
    <w:rsid w:val="00A12DE9"/>
    <w:rsid w:val="00A13237"/>
    <w:rsid w:val="00A13575"/>
    <w:rsid w:val="00A135C1"/>
    <w:rsid w:val="00A136A6"/>
    <w:rsid w:val="00A13886"/>
    <w:rsid w:val="00A1399B"/>
    <w:rsid w:val="00A139CD"/>
    <w:rsid w:val="00A13A10"/>
    <w:rsid w:val="00A13B16"/>
    <w:rsid w:val="00A13CF6"/>
    <w:rsid w:val="00A14037"/>
    <w:rsid w:val="00A1412A"/>
    <w:rsid w:val="00A14B11"/>
    <w:rsid w:val="00A14E64"/>
    <w:rsid w:val="00A1508B"/>
    <w:rsid w:val="00A153EF"/>
    <w:rsid w:val="00A15BCB"/>
    <w:rsid w:val="00A15CC2"/>
    <w:rsid w:val="00A15D5C"/>
    <w:rsid w:val="00A1610D"/>
    <w:rsid w:val="00A16152"/>
    <w:rsid w:val="00A16237"/>
    <w:rsid w:val="00A166EA"/>
    <w:rsid w:val="00A16EE2"/>
    <w:rsid w:val="00A17317"/>
    <w:rsid w:val="00A17732"/>
    <w:rsid w:val="00A17C67"/>
    <w:rsid w:val="00A17CE8"/>
    <w:rsid w:val="00A17EA0"/>
    <w:rsid w:val="00A2012E"/>
    <w:rsid w:val="00A20B3A"/>
    <w:rsid w:val="00A20C39"/>
    <w:rsid w:val="00A2134A"/>
    <w:rsid w:val="00A2169C"/>
    <w:rsid w:val="00A218F4"/>
    <w:rsid w:val="00A21A87"/>
    <w:rsid w:val="00A21AAC"/>
    <w:rsid w:val="00A21CA5"/>
    <w:rsid w:val="00A21D3C"/>
    <w:rsid w:val="00A2221C"/>
    <w:rsid w:val="00A223C5"/>
    <w:rsid w:val="00A2263F"/>
    <w:rsid w:val="00A2270A"/>
    <w:rsid w:val="00A22A8E"/>
    <w:rsid w:val="00A22B5D"/>
    <w:rsid w:val="00A22E37"/>
    <w:rsid w:val="00A22E5D"/>
    <w:rsid w:val="00A233C3"/>
    <w:rsid w:val="00A23640"/>
    <w:rsid w:val="00A23AF3"/>
    <w:rsid w:val="00A23DD8"/>
    <w:rsid w:val="00A2401B"/>
    <w:rsid w:val="00A2408F"/>
    <w:rsid w:val="00A24164"/>
    <w:rsid w:val="00A244AA"/>
    <w:rsid w:val="00A246C8"/>
    <w:rsid w:val="00A24B70"/>
    <w:rsid w:val="00A24CF7"/>
    <w:rsid w:val="00A24E70"/>
    <w:rsid w:val="00A25361"/>
    <w:rsid w:val="00A25663"/>
    <w:rsid w:val="00A256ED"/>
    <w:rsid w:val="00A25702"/>
    <w:rsid w:val="00A25C8E"/>
    <w:rsid w:val="00A25D86"/>
    <w:rsid w:val="00A25F3B"/>
    <w:rsid w:val="00A26047"/>
    <w:rsid w:val="00A269FE"/>
    <w:rsid w:val="00A26F45"/>
    <w:rsid w:val="00A279E9"/>
    <w:rsid w:val="00A27BC4"/>
    <w:rsid w:val="00A27BCE"/>
    <w:rsid w:val="00A27BE0"/>
    <w:rsid w:val="00A27D2B"/>
    <w:rsid w:val="00A303FB"/>
    <w:rsid w:val="00A307DD"/>
    <w:rsid w:val="00A309CC"/>
    <w:rsid w:val="00A30B66"/>
    <w:rsid w:val="00A3109E"/>
    <w:rsid w:val="00A312AB"/>
    <w:rsid w:val="00A3130D"/>
    <w:rsid w:val="00A3139F"/>
    <w:rsid w:val="00A313BC"/>
    <w:rsid w:val="00A3167A"/>
    <w:rsid w:val="00A319E4"/>
    <w:rsid w:val="00A31A05"/>
    <w:rsid w:val="00A31B4A"/>
    <w:rsid w:val="00A31B51"/>
    <w:rsid w:val="00A31D95"/>
    <w:rsid w:val="00A31E1E"/>
    <w:rsid w:val="00A31EA8"/>
    <w:rsid w:val="00A31F32"/>
    <w:rsid w:val="00A31F80"/>
    <w:rsid w:val="00A321A5"/>
    <w:rsid w:val="00A32393"/>
    <w:rsid w:val="00A3258A"/>
    <w:rsid w:val="00A325A8"/>
    <w:rsid w:val="00A326FA"/>
    <w:rsid w:val="00A32DF0"/>
    <w:rsid w:val="00A32E3C"/>
    <w:rsid w:val="00A33393"/>
    <w:rsid w:val="00A33753"/>
    <w:rsid w:val="00A33E03"/>
    <w:rsid w:val="00A33F85"/>
    <w:rsid w:val="00A340EA"/>
    <w:rsid w:val="00A340F9"/>
    <w:rsid w:val="00A3461A"/>
    <w:rsid w:val="00A346B3"/>
    <w:rsid w:val="00A34F4D"/>
    <w:rsid w:val="00A3533F"/>
    <w:rsid w:val="00A357D3"/>
    <w:rsid w:val="00A35B31"/>
    <w:rsid w:val="00A362D7"/>
    <w:rsid w:val="00A36383"/>
    <w:rsid w:val="00A36458"/>
    <w:rsid w:val="00A3693E"/>
    <w:rsid w:val="00A36E19"/>
    <w:rsid w:val="00A3718B"/>
    <w:rsid w:val="00A372DE"/>
    <w:rsid w:val="00A3755F"/>
    <w:rsid w:val="00A37560"/>
    <w:rsid w:val="00A375AC"/>
    <w:rsid w:val="00A37C34"/>
    <w:rsid w:val="00A40546"/>
    <w:rsid w:val="00A4058A"/>
    <w:rsid w:val="00A407EF"/>
    <w:rsid w:val="00A40901"/>
    <w:rsid w:val="00A4090F"/>
    <w:rsid w:val="00A40DA9"/>
    <w:rsid w:val="00A40FD9"/>
    <w:rsid w:val="00A410C0"/>
    <w:rsid w:val="00A41504"/>
    <w:rsid w:val="00A4155B"/>
    <w:rsid w:val="00A41857"/>
    <w:rsid w:val="00A41972"/>
    <w:rsid w:val="00A41C27"/>
    <w:rsid w:val="00A4204B"/>
    <w:rsid w:val="00A42166"/>
    <w:rsid w:val="00A424F9"/>
    <w:rsid w:val="00A42860"/>
    <w:rsid w:val="00A4298C"/>
    <w:rsid w:val="00A42B20"/>
    <w:rsid w:val="00A42BE7"/>
    <w:rsid w:val="00A42F11"/>
    <w:rsid w:val="00A42F93"/>
    <w:rsid w:val="00A4320F"/>
    <w:rsid w:val="00A43566"/>
    <w:rsid w:val="00A4360F"/>
    <w:rsid w:val="00A43847"/>
    <w:rsid w:val="00A43886"/>
    <w:rsid w:val="00A43913"/>
    <w:rsid w:val="00A43D5E"/>
    <w:rsid w:val="00A4410A"/>
    <w:rsid w:val="00A44553"/>
    <w:rsid w:val="00A445E1"/>
    <w:rsid w:val="00A445FF"/>
    <w:rsid w:val="00A44851"/>
    <w:rsid w:val="00A44988"/>
    <w:rsid w:val="00A4498C"/>
    <w:rsid w:val="00A44E97"/>
    <w:rsid w:val="00A4501B"/>
    <w:rsid w:val="00A45B12"/>
    <w:rsid w:val="00A45B2C"/>
    <w:rsid w:val="00A45D20"/>
    <w:rsid w:val="00A46029"/>
    <w:rsid w:val="00A460DE"/>
    <w:rsid w:val="00A4623F"/>
    <w:rsid w:val="00A464EC"/>
    <w:rsid w:val="00A46A28"/>
    <w:rsid w:val="00A46AF1"/>
    <w:rsid w:val="00A46CB7"/>
    <w:rsid w:val="00A46D3A"/>
    <w:rsid w:val="00A46F03"/>
    <w:rsid w:val="00A470AF"/>
    <w:rsid w:val="00A471F9"/>
    <w:rsid w:val="00A473CA"/>
    <w:rsid w:val="00A47509"/>
    <w:rsid w:val="00A476D9"/>
    <w:rsid w:val="00A478E2"/>
    <w:rsid w:val="00A47915"/>
    <w:rsid w:val="00A4798E"/>
    <w:rsid w:val="00A50099"/>
    <w:rsid w:val="00A50610"/>
    <w:rsid w:val="00A509DE"/>
    <w:rsid w:val="00A50A85"/>
    <w:rsid w:val="00A51411"/>
    <w:rsid w:val="00A5155C"/>
    <w:rsid w:val="00A519B6"/>
    <w:rsid w:val="00A519F9"/>
    <w:rsid w:val="00A51B3A"/>
    <w:rsid w:val="00A51B6E"/>
    <w:rsid w:val="00A51CBC"/>
    <w:rsid w:val="00A51CC6"/>
    <w:rsid w:val="00A51CE1"/>
    <w:rsid w:val="00A51E67"/>
    <w:rsid w:val="00A5252A"/>
    <w:rsid w:val="00A527A2"/>
    <w:rsid w:val="00A528B6"/>
    <w:rsid w:val="00A52ABE"/>
    <w:rsid w:val="00A5362A"/>
    <w:rsid w:val="00A5365F"/>
    <w:rsid w:val="00A537D6"/>
    <w:rsid w:val="00A53BA3"/>
    <w:rsid w:val="00A53C8C"/>
    <w:rsid w:val="00A53DFE"/>
    <w:rsid w:val="00A54263"/>
    <w:rsid w:val="00A546F1"/>
    <w:rsid w:val="00A54A18"/>
    <w:rsid w:val="00A54FE0"/>
    <w:rsid w:val="00A55559"/>
    <w:rsid w:val="00A55B51"/>
    <w:rsid w:val="00A55BC3"/>
    <w:rsid w:val="00A561F2"/>
    <w:rsid w:val="00A564A6"/>
    <w:rsid w:val="00A564BC"/>
    <w:rsid w:val="00A56871"/>
    <w:rsid w:val="00A56D60"/>
    <w:rsid w:val="00A57107"/>
    <w:rsid w:val="00A57397"/>
    <w:rsid w:val="00A573EF"/>
    <w:rsid w:val="00A5745A"/>
    <w:rsid w:val="00A5765C"/>
    <w:rsid w:val="00A57804"/>
    <w:rsid w:val="00A57945"/>
    <w:rsid w:val="00A57CAA"/>
    <w:rsid w:val="00A57E3D"/>
    <w:rsid w:val="00A60588"/>
    <w:rsid w:val="00A60609"/>
    <w:rsid w:val="00A60654"/>
    <w:rsid w:val="00A60660"/>
    <w:rsid w:val="00A60987"/>
    <w:rsid w:val="00A61B59"/>
    <w:rsid w:val="00A61BE9"/>
    <w:rsid w:val="00A61C29"/>
    <w:rsid w:val="00A61E20"/>
    <w:rsid w:val="00A62246"/>
    <w:rsid w:val="00A62270"/>
    <w:rsid w:val="00A62326"/>
    <w:rsid w:val="00A6269E"/>
    <w:rsid w:val="00A63918"/>
    <w:rsid w:val="00A63E40"/>
    <w:rsid w:val="00A6403F"/>
    <w:rsid w:val="00A641E3"/>
    <w:rsid w:val="00A64267"/>
    <w:rsid w:val="00A64351"/>
    <w:rsid w:val="00A64391"/>
    <w:rsid w:val="00A64494"/>
    <w:rsid w:val="00A645BD"/>
    <w:rsid w:val="00A645C9"/>
    <w:rsid w:val="00A64931"/>
    <w:rsid w:val="00A64AB6"/>
    <w:rsid w:val="00A64FF1"/>
    <w:rsid w:val="00A6514F"/>
    <w:rsid w:val="00A651A0"/>
    <w:rsid w:val="00A652BA"/>
    <w:rsid w:val="00A656E5"/>
    <w:rsid w:val="00A658A1"/>
    <w:rsid w:val="00A65B60"/>
    <w:rsid w:val="00A65EED"/>
    <w:rsid w:val="00A66015"/>
    <w:rsid w:val="00A661E1"/>
    <w:rsid w:val="00A6665F"/>
    <w:rsid w:val="00A66713"/>
    <w:rsid w:val="00A67516"/>
    <w:rsid w:val="00A679F7"/>
    <w:rsid w:val="00A67DA3"/>
    <w:rsid w:val="00A67DC0"/>
    <w:rsid w:val="00A67E7F"/>
    <w:rsid w:val="00A70762"/>
    <w:rsid w:val="00A70931"/>
    <w:rsid w:val="00A70B83"/>
    <w:rsid w:val="00A70E36"/>
    <w:rsid w:val="00A70E3B"/>
    <w:rsid w:val="00A7104E"/>
    <w:rsid w:val="00A71157"/>
    <w:rsid w:val="00A715F0"/>
    <w:rsid w:val="00A71761"/>
    <w:rsid w:val="00A71791"/>
    <w:rsid w:val="00A71794"/>
    <w:rsid w:val="00A717CD"/>
    <w:rsid w:val="00A71B4B"/>
    <w:rsid w:val="00A71CE4"/>
    <w:rsid w:val="00A71E19"/>
    <w:rsid w:val="00A71F4C"/>
    <w:rsid w:val="00A72346"/>
    <w:rsid w:val="00A724F7"/>
    <w:rsid w:val="00A72523"/>
    <w:rsid w:val="00A72E7D"/>
    <w:rsid w:val="00A72EE9"/>
    <w:rsid w:val="00A7317D"/>
    <w:rsid w:val="00A7361D"/>
    <w:rsid w:val="00A737A4"/>
    <w:rsid w:val="00A737A5"/>
    <w:rsid w:val="00A73BF6"/>
    <w:rsid w:val="00A73ED3"/>
    <w:rsid w:val="00A740D1"/>
    <w:rsid w:val="00A742E5"/>
    <w:rsid w:val="00A74326"/>
    <w:rsid w:val="00A74554"/>
    <w:rsid w:val="00A745C8"/>
    <w:rsid w:val="00A74650"/>
    <w:rsid w:val="00A74C4F"/>
    <w:rsid w:val="00A74CFA"/>
    <w:rsid w:val="00A75115"/>
    <w:rsid w:val="00A75212"/>
    <w:rsid w:val="00A75407"/>
    <w:rsid w:val="00A7565F"/>
    <w:rsid w:val="00A75856"/>
    <w:rsid w:val="00A75D2C"/>
    <w:rsid w:val="00A761BC"/>
    <w:rsid w:val="00A76680"/>
    <w:rsid w:val="00A7727C"/>
    <w:rsid w:val="00A77883"/>
    <w:rsid w:val="00A77A0C"/>
    <w:rsid w:val="00A77CF0"/>
    <w:rsid w:val="00A77DB3"/>
    <w:rsid w:val="00A77F9A"/>
    <w:rsid w:val="00A8025E"/>
    <w:rsid w:val="00A805FD"/>
    <w:rsid w:val="00A80797"/>
    <w:rsid w:val="00A808D7"/>
    <w:rsid w:val="00A81000"/>
    <w:rsid w:val="00A81033"/>
    <w:rsid w:val="00A8112C"/>
    <w:rsid w:val="00A811C8"/>
    <w:rsid w:val="00A81218"/>
    <w:rsid w:val="00A813F2"/>
    <w:rsid w:val="00A81AB1"/>
    <w:rsid w:val="00A81B17"/>
    <w:rsid w:val="00A82029"/>
    <w:rsid w:val="00A8294A"/>
    <w:rsid w:val="00A82A98"/>
    <w:rsid w:val="00A82AD9"/>
    <w:rsid w:val="00A82BD5"/>
    <w:rsid w:val="00A82D83"/>
    <w:rsid w:val="00A83159"/>
    <w:rsid w:val="00A831F5"/>
    <w:rsid w:val="00A83231"/>
    <w:rsid w:val="00A83308"/>
    <w:rsid w:val="00A835BC"/>
    <w:rsid w:val="00A83A56"/>
    <w:rsid w:val="00A8420D"/>
    <w:rsid w:val="00A84572"/>
    <w:rsid w:val="00A84741"/>
    <w:rsid w:val="00A84AD5"/>
    <w:rsid w:val="00A8546A"/>
    <w:rsid w:val="00A8552E"/>
    <w:rsid w:val="00A85684"/>
    <w:rsid w:val="00A8568C"/>
    <w:rsid w:val="00A858E6"/>
    <w:rsid w:val="00A861ED"/>
    <w:rsid w:val="00A8649D"/>
    <w:rsid w:val="00A86927"/>
    <w:rsid w:val="00A86BEF"/>
    <w:rsid w:val="00A86E3F"/>
    <w:rsid w:val="00A87441"/>
    <w:rsid w:val="00A877A1"/>
    <w:rsid w:val="00A87D77"/>
    <w:rsid w:val="00A87E69"/>
    <w:rsid w:val="00A87EAE"/>
    <w:rsid w:val="00A87F15"/>
    <w:rsid w:val="00A87FEF"/>
    <w:rsid w:val="00A90167"/>
    <w:rsid w:val="00A90671"/>
    <w:rsid w:val="00A90E41"/>
    <w:rsid w:val="00A90F9D"/>
    <w:rsid w:val="00A915F1"/>
    <w:rsid w:val="00A91ACB"/>
    <w:rsid w:val="00A91B5F"/>
    <w:rsid w:val="00A91BB0"/>
    <w:rsid w:val="00A92700"/>
    <w:rsid w:val="00A9279A"/>
    <w:rsid w:val="00A929BB"/>
    <w:rsid w:val="00A92D39"/>
    <w:rsid w:val="00A92D7C"/>
    <w:rsid w:val="00A9381D"/>
    <w:rsid w:val="00A93831"/>
    <w:rsid w:val="00A9386B"/>
    <w:rsid w:val="00A939F9"/>
    <w:rsid w:val="00A93AC5"/>
    <w:rsid w:val="00A93B49"/>
    <w:rsid w:val="00A93D9A"/>
    <w:rsid w:val="00A93DFD"/>
    <w:rsid w:val="00A94024"/>
    <w:rsid w:val="00A9404C"/>
    <w:rsid w:val="00A9419F"/>
    <w:rsid w:val="00A947FE"/>
    <w:rsid w:val="00A94BEE"/>
    <w:rsid w:val="00A94F7F"/>
    <w:rsid w:val="00A94FF8"/>
    <w:rsid w:val="00A95344"/>
    <w:rsid w:val="00A95A8E"/>
    <w:rsid w:val="00A95B61"/>
    <w:rsid w:val="00A95B74"/>
    <w:rsid w:val="00A95C15"/>
    <w:rsid w:val="00A960D4"/>
    <w:rsid w:val="00A96421"/>
    <w:rsid w:val="00A9693B"/>
    <w:rsid w:val="00A9706F"/>
    <w:rsid w:val="00A97BC6"/>
    <w:rsid w:val="00A97D1D"/>
    <w:rsid w:val="00AA0023"/>
    <w:rsid w:val="00AA0091"/>
    <w:rsid w:val="00AA0482"/>
    <w:rsid w:val="00AA052D"/>
    <w:rsid w:val="00AA08EC"/>
    <w:rsid w:val="00AA0CF0"/>
    <w:rsid w:val="00AA0E09"/>
    <w:rsid w:val="00AA1155"/>
    <w:rsid w:val="00AA129B"/>
    <w:rsid w:val="00AA15EA"/>
    <w:rsid w:val="00AA1842"/>
    <w:rsid w:val="00AA1A71"/>
    <w:rsid w:val="00AA1E77"/>
    <w:rsid w:val="00AA20C3"/>
    <w:rsid w:val="00AA26C9"/>
    <w:rsid w:val="00AA286E"/>
    <w:rsid w:val="00AA2D9C"/>
    <w:rsid w:val="00AA2ECB"/>
    <w:rsid w:val="00AA3024"/>
    <w:rsid w:val="00AA31F2"/>
    <w:rsid w:val="00AA34EE"/>
    <w:rsid w:val="00AA38C2"/>
    <w:rsid w:val="00AA395B"/>
    <w:rsid w:val="00AA421C"/>
    <w:rsid w:val="00AA4929"/>
    <w:rsid w:val="00AA5359"/>
    <w:rsid w:val="00AA5479"/>
    <w:rsid w:val="00AA5817"/>
    <w:rsid w:val="00AA5898"/>
    <w:rsid w:val="00AA5D65"/>
    <w:rsid w:val="00AA63FC"/>
    <w:rsid w:val="00AA6431"/>
    <w:rsid w:val="00AA654E"/>
    <w:rsid w:val="00AA6ABA"/>
    <w:rsid w:val="00AA6ADD"/>
    <w:rsid w:val="00AA6F03"/>
    <w:rsid w:val="00AA6F93"/>
    <w:rsid w:val="00AA7276"/>
    <w:rsid w:val="00AA78AE"/>
    <w:rsid w:val="00AA7906"/>
    <w:rsid w:val="00AA7D89"/>
    <w:rsid w:val="00AB016D"/>
    <w:rsid w:val="00AB027A"/>
    <w:rsid w:val="00AB05C3"/>
    <w:rsid w:val="00AB08F2"/>
    <w:rsid w:val="00AB091F"/>
    <w:rsid w:val="00AB0948"/>
    <w:rsid w:val="00AB0B64"/>
    <w:rsid w:val="00AB0CA5"/>
    <w:rsid w:val="00AB0F7B"/>
    <w:rsid w:val="00AB11B9"/>
    <w:rsid w:val="00AB149A"/>
    <w:rsid w:val="00AB14C8"/>
    <w:rsid w:val="00AB15C3"/>
    <w:rsid w:val="00AB15CB"/>
    <w:rsid w:val="00AB1715"/>
    <w:rsid w:val="00AB18F9"/>
    <w:rsid w:val="00AB196C"/>
    <w:rsid w:val="00AB1991"/>
    <w:rsid w:val="00AB1A9A"/>
    <w:rsid w:val="00AB1B66"/>
    <w:rsid w:val="00AB26C7"/>
    <w:rsid w:val="00AB27CE"/>
    <w:rsid w:val="00AB2A1E"/>
    <w:rsid w:val="00AB2AC0"/>
    <w:rsid w:val="00AB2B90"/>
    <w:rsid w:val="00AB2BCE"/>
    <w:rsid w:val="00AB2BF4"/>
    <w:rsid w:val="00AB2C9E"/>
    <w:rsid w:val="00AB30A9"/>
    <w:rsid w:val="00AB325F"/>
    <w:rsid w:val="00AB33DC"/>
    <w:rsid w:val="00AB3410"/>
    <w:rsid w:val="00AB35A0"/>
    <w:rsid w:val="00AB3614"/>
    <w:rsid w:val="00AB3753"/>
    <w:rsid w:val="00AB39CC"/>
    <w:rsid w:val="00AB3A84"/>
    <w:rsid w:val="00AB3D7D"/>
    <w:rsid w:val="00AB3F35"/>
    <w:rsid w:val="00AB3FE0"/>
    <w:rsid w:val="00AB42D1"/>
    <w:rsid w:val="00AB42E2"/>
    <w:rsid w:val="00AB4A5E"/>
    <w:rsid w:val="00AB4AF0"/>
    <w:rsid w:val="00AB4CE2"/>
    <w:rsid w:val="00AB4F9B"/>
    <w:rsid w:val="00AB5082"/>
    <w:rsid w:val="00AB53ED"/>
    <w:rsid w:val="00AB54E0"/>
    <w:rsid w:val="00AB5BD6"/>
    <w:rsid w:val="00AB5CC9"/>
    <w:rsid w:val="00AB5F4C"/>
    <w:rsid w:val="00AB641B"/>
    <w:rsid w:val="00AB679A"/>
    <w:rsid w:val="00AB6B16"/>
    <w:rsid w:val="00AB6C49"/>
    <w:rsid w:val="00AB6E1C"/>
    <w:rsid w:val="00AB6E82"/>
    <w:rsid w:val="00AB6F25"/>
    <w:rsid w:val="00AB6FF0"/>
    <w:rsid w:val="00AB74C7"/>
    <w:rsid w:val="00AB7510"/>
    <w:rsid w:val="00AB7C43"/>
    <w:rsid w:val="00AB7DE0"/>
    <w:rsid w:val="00AC007E"/>
    <w:rsid w:val="00AC02A1"/>
    <w:rsid w:val="00AC0444"/>
    <w:rsid w:val="00AC0831"/>
    <w:rsid w:val="00AC0D54"/>
    <w:rsid w:val="00AC1540"/>
    <w:rsid w:val="00AC1796"/>
    <w:rsid w:val="00AC19ED"/>
    <w:rsid w:val="00AC1A14"/>
    <w:rsid w:val="00AC1A2D"/>
    <w:rsid w:val="00AC1D9F"/>
    <w:rsid w:val="00AC1E47"/>
    <w:rsid w:val="00AC2060"/>
    <w:rsid w:val="00AC220A"/>
    <w:rsid w:val="00AC221A"/>
    <w:rsid w:val="00AC23B1"/>
    <w:rsid w:val="00AC24B9"/>
    <w:rsid w:val="00AC347F"/>
    <w:rsid w:val="00AC36DB"/>
    <w:rsid w:val="00AC3A4C"/>
    <w:rsid w:val="00AC3AAD"/>
    <w:rsid w:val="00AC4233"/>
    <w:rsid w:val="00AC43E2"/>
    <w:rsid w:val="00AC4887"/>
    <w:rsid w:val="00AC498C"/>
    <w:rsid w:val="00AC4E44"/>
    <w:rsid w:val="00AC5513"/>
    <w:rsid w:val="00AC58E0"/>
    <w:rsid w:val="00AC5EDB"/>
    <w:rsid w:val="00AC5F17"/>
    <w:rsid w:val="00AC608D"/>
    <w:rsid w:val="00AC6456"/>
    <w:rsid w:val="00AC6A7D"/>
    <w:rsid w:val="00AC6B51"/>
    <w:rsid w:val="00AC6D45"/>
    <w:rsid w:val="00AC6D64"/>
    <w:rsid w:val="00AC6D72"/>
    <w:rsid w:val="00AC6F15"/>
    <w:rsid w:val="00AC705D"/>
    <w:rsid w:val="00AC7106"/>
    <w:rsid w:val="00AC732B"/>
    <w:rsid w:val="00AC7722"/>
    <w:rsid w:val="00AC7865"/>
    <w:rsid w:val="00AC78FD"/>
    <w:rsid w:val="00AC7B2A"/>
    <w:rsid w:val="00AD0573"/>
    <w:rsid w:val="00AD0B1A"/>
    <w:rsid w:val="00AD0CBA"/>
    <w:rsid w:val="00AD0D62"/>
    <w:rsid w:val="00AD17EB"/>
    <w:rsid w:val="00AD1B6E"/>
    <w:rsid w:val="00AD1E0C"/>
    <w:rsid w:val="00AD1EA4"/>
    <w:rsid w:val="00AD20F3"/>
    <w:rsid w:val="00AD22DF"/>
    <w:rsid w:val="00AD2923"/>
    <w:rsid w:val="00AD2981"/>
    <w:rsid w:val="00AD2E85"/>
    <w:rsid w:val="00AD33C0"/>
    <w:rsid w:val="00AD3917"/>
    <w:rsid w:val="00AD3AE9"/>
    <w:rsid w:val="00AD3BDF"/>
    <w:rsid w:val="00AD3DC8"/>
    <w:rsid w:val="00AD40D2"/>
    <w:rsid w:val="00AD45B1"/>
    <w:rsid w:val="00AD46A5"/>
    <w:rsid w:val="00AD47A5"/>
    <w:rsid w:val="00AD4E95"/>
    <w:rsid w:val="00AD53F4"/>
    <w:rsid w:val="00AD5481"/>
    <w:rsid w:val="00AD552F"/>
    <w:rsid w:val="00AD5575"/>
    <w:rsid w:val="00AD5776"/>
    <w:rsid w:val="00AD6804"/>
    <w:rsid w:val="00AD6847"/>
    <w:rsid w:val="00AD6C3F"/>
    <w:rsid w:val="00AD6CB9"/>
    <w:rsid w:val="00AD6E00"/>
    <w:rsid w:val="00AD7255"/>
    <w:rsid w:val="00AD7561"/>
    <w:rsid w:val="00AD7A2F"/>
    <w:rsid w:val="00AD7E61"/>
    <w:rsid w:val="00AD7F79"/>
    <w:rsid w:val="00AE0116"/>
    <w:rsid w:val="00AE017A"/>
    <w:rsid w:val="00AE0192"/>
    <w:rsid w:val="00AE0306"/>
    <w:rsid w:val="00AE11F6"/>
    <w:rsid w:val="00AE13F3"/>
    <w:rsid w:val="00AE1542"/>
    <w:rsid w:val="00AE1B33"/>
    <w:rsid w:val="00AE1B60"/>
    <w:rsid w:val="00AE1D08"/>
    <w:rsid w:val="00AE2C74"/>
    <w:rsid w:val="00AE3941"/>
    <w:rsid w:val="00AE3DB3"/>
    <w:rsid w:val="00AE3FCE"/>
    <w:rsid w:val="00AE403C"/>
    <w:rsid w:val="00AE44FD"/>
    <w:rsid w:val="00AE4614"/>
    <w:rsid w:val="00AE4A94"/>
    <w:rsid w:val="00AE4BA5"/>
    <w:rsid w:val="00AE4DE9"/>
    <w:rsid w:val="00AE4EBE"/>
    <w:rsid w:val="00AE4F16"/>
    <w:rsid w:val="00AE5570"/>
    <w:rsid w:val="00AE57D1"/>
    <w:rsid w:val="00AE58BA"/>
    <w:rsid w:val="00AE5925"/>
    <w:rsid w:val="00AE5961"/>
    <w:rsid w:val="00AE5D42"/>
    <w:rsid w:val="00AE5F27"/>
    <w:rsid w:val="00AE661B"/>
    <w:rsid w:val="00AE69D6"/>
    <w:rsid w:val="00AE7074"/>
    <w:rsid w:val="00AE725C"/>
    <w:rsid w:val="00AE768C"/>
    <w:rsid w:val="00AE77E5"/>
    <w:rsid w:val="00AE780C"/>
    <w:rsid w:val="00AE7A5E"/>
    <w:rsid w:val="00AE7D85"/>
    <w:rsid w:val="00AF0798"/>
    <w:rsid w:val="00AF0C0B"/>
    <w:rsid w:val="00AF0D14"/>
    <w:rsid w:val="00AF0F54"/>
    <w:rsid w:val="00AF0FD6"/>
    <w:rsid w:val="00AF10F3"/>
    <w:rsid w:val="00AF1804"/>
    <w:rsid w:val="00AF1B15"/>
    <w:rsid w:val="00AF1CE2"/>
    <w:rsid w:val="00AF1ECE"/>
    <w:rsid w:val="00AF20A1"/>
    <w:rsid w:val="00AF24FC"/>
    <w:rsid w:val="00AF2560"/>
    <w:rsid w:val="00AF2692"/>
    <w:rsid w:val="00AF2828"/>
    <w:rsid w:val="00AF290F"/>
    <w:rsid w:val="00AF30C6"/>
    <w:rsid w:val="00AF3158"/>
    <w:rsid w:val="00AF365E"/>
    <w:rsid w:val="00AF38AA"/>
    <w:rsid w:val="00AF3C49"/>
    <w:rsid w:val="00AF4136"/>
    <w:rsid w:val="00AF44B0"/>
    <w:rsid w:val="00AF44B1"/>
    <w:rsid w:val="00AF4671"/>
    <w:rsid w:val="00AF478F"/>
    <w:rsid w:val="00AF487A"/>
    <w:rsid w:val="00AF4C80"/>
    <w:rsid w:val="00AF512D"/>
    <w:rsid w:val="00AF5497"/>
    <w:rsid w:val="00AF5C37"/>
    <w:rsid w:val="00AF5F4F"/>
    <w:rsid w:val="00AF6282"/>
    <w:rsid w:val="00AF62E9"/>
    <w:rsid w:val="00AF64EB"/>
    <w:rsid w:val="00AF652F"/>
    <w:rsid w:val="00AF66E2"/>
    <w:rsid w:val="00AF67E7"/>
    <w:rsid w:val="00AF67FE"/>
    <w:rsid w:val="00AF7451"/>
    <w:rsid w:val="00AF756F"/>
    <w:rsid w:val="00AF7F5A"/>
    <w:rsid w:val="00B00190"/>
    <w:rsid w:val="00B001AC"/>
    <w:rsid w:val="00B005EE"/>
    <w:rsid w:val="00B00BC7"/>
    <w:rsid w:val="00B00C8C"/>
    <w:rsid w:val="00B00E33"/>
    <w:rsid w:val="00B017D9"/>
    <w:rsid w:val="00B01970"/>
    <w:rsid w:val="00B01A03"/>
    <w:rsid w:val="00B01AF4"/>
    <w:rsid w:val="00B01BA4"/>
    <w:rsid w:val="00B0269B"/>
    <w:rsid w:val="00B02A61"/>
    <w:rsid w:val="00B02BAD"/>
    <w:rsid w:val="00B02C91"/>
    <w:rsid w:val="00B02E29"/>
    <w:rsid w:val="00B02FC7"/>
    <w:rsid w:val="00B032A6"/>
    <w:rsid w:val="00B032BA"/>
    <w:rsid w:val="00B03C24"/>
    <w:rsid w:val="00B041D4"/>
    <w:rsid w:val="00B04222"/>
    <w:rsid w:val="00B0463B"/>
    <w:rsid w:val="00B046AC"/>
    <w:rsid w:val="00B04C5D"/>
    <w:rsid w:val="00B04D54"/>
    <w:rsid w:val="00B0535E"/>
    <w:rsid w:val="00B056C9"/>
    <w:rsid w:val="00B05748"/>
    <w:rsid w:val="00B05932"/>
    <w:rsid w:val="00B059EC"/>
    <w:rsid w:val="00B05EF9"/>
    <w:rsid w:val="00B064BB"/>
    <w:rsid w:val="00B06550"/>
    <w:rsid w:val="00B06661"/>
    <w:rsid w:val="00B068C0"/>
    <w:rsid w:val="00B068CB"/>
    <w:rsid w:val="00B06AEC"/>
    <w:rsid w:val="00B06C1B"/>
    <w:rsid w:val="00B06F72"/>
    <w:rsid w:val="00B06FAD"/>
    <w:rsid w:val="00B07207"/>
    <w:rsid w:val="00B078B8"/>
    <w:rsid w:val="00B07D15"/>
    <w:rsid w:val="00B07D39"/>
    <w:rsid w:val="00B07E36"/>
    <w:rsid w:val="00B101EF"/>
    <w:rsid w:val="00B102B2"/>
    <w:rsid w:val="00B105C5"/>
    <w:rsid w:val="00B107DC"/>
    <w:rsid w:val="00B110CC"/>
    <w:rsid w:val="00B11A64"/>
    <w:rsid w:val="00B11E81"/>
    <w:rsid w:val="00B11F9C"/>
    <w:rsid w:val="00B12486"/>
    <w:rsid w:val="00B1253A"/>
    <w:rsid w:val="00B1270C"/>
    <w:rsid w:val="00B127D3"/>
    <w:rsid w:val="00B12B10"/>
    <w:rsid w:val="00B12D52"/>
    <w:rsid w:val="00B12D64"/>
    <w:rsid w:val="00B12EB2"/>
    <w:rsid w:val="00B12FC2"/>
    <w:rsid w:val="00B1303F"/>
    <w:rsid w:val="00B138F4"/>
    <w:rsid w:val="00B13EDD"/>
    <w:rsid w:val="00B1436D"/>
    <w:rsid w:val="00B1512B"/>
    <w:rsid w:val="00B1529D"/>
    <w:rsid w:val="00B15482"/>
    <w:rsid w:val="00B158E1"/>
    <w:rsid w:val="00B15AC0"/>
    <w:rsid w:val="00B15B54"/>
    <w:rsid w:val="00B15D4F"/>
    <w:rsid w:val="00B15DDD"/>
    <w:rsid w:val="00B15E24"/>
    <w:rsid w:val="00B15F07"/>
    <w:rsid w:val="00B15FBE"/>
    <w:rsid w:val="00B15FFE"/>
    <w:rsid w:val="00B16010"/>
    <w:rsid w:val="00B16396"/>
    <w:rsid w:val="00B16448"/>
    <w:rsid w:val="00B16B15"/>
    <w:rsid w:val="00B16EF6"/>
    <w:rsid w:val="00B172B7"/>
    <w:rsid w:val="00B173FC"/>
    <w:rsid w:val="00B17B90"/>
    <w:rsid w:val="00B20204"/>
    <w:rsid w:val="00B20497"/>
    <w:rsid w:val="00B20709"/>
    <w:rsid w:val="00B2075D"/>
    <w:rsid w:val="00B20B3A"/>
    <w:rsid w:val="00B20FEA"/>
    <w:rsid w:val="00B211AC"/>
    <w:rsid w:val="00B2123E"/>
    <w:rsid w:val="00B217D0"/>
    <w:rsid w:val="00B2195B"/>
    <w:rsid w:val="00B223B8"/>
    <w:rsid w:val="00B22493"/>
    <w:rsid w:val="00B22560"/>
    <w:rsid w:val="00B2269D"/>
    <w:rsid w:val="00B2312A"/>
    <w:rsid w:val="00B2320A"/>
    <w:rsid w:val="00B23361"/>
    <w:rsid w:val="00B23431"/>
    <w:rsid w:val="00B236BF"/>
    <w:rsid w:val="00B238E3"/>
    <w:rsid w:val="00B23B82"/>
    <w:rsid w:val="00B23BD9"/>
    <w:rsid w:val="00B23C3D"/>
    <w:rsid w:val="00B2488D"/>
    <w:rsid w:val="00B24920"/>
    <w:rsid w:val="00B257F7"/>
    <w:rsid w:val="00B25A5F"/>
    <w:rsid w:val="00B25ABA"/>
    <w:rsid w:val="00B25D4A"/>
    <w:rsid w:val="00B26125"/>
    <w:rsid w:val="00B261FC"/>
    <w:rsid w:val="00B264D4"/>
    <w:rsid w:val="00B264DC"/>
    <w:rsid w:val="00B2677B"/>
    <w:rsid w:val="00B267DA"/>
    <w:rsid w:val="00B268D9"/>
    <w:rsid w:val="00B27276"/>
    <w:rsid w:val="00B277DD"/>
    <w:rsid w:val="00B301A1"/>
    <w:rsid w:val="00B30440"/>
    <w:rsid w:val="00B30597"/>
    <w:rsid w:val="00B30696"/>
    <w:rsid w:val="00B30CAC"/>
    <w:rsid w:val="00B30D9B"/>
    <w:rsid w:val="00B30EC4"/>
    <w:rsid w:val="00B31776"/>
    <w:rsid w:val="00B317F8"/>
    <w:rsid w:val="00B31907"/>
    <w:rsid w:val="00B31D9B"/>
    <w:rsid w:val="00B31EDC"/>
    <w:rsid w:val="00B32B50"/>
    <w:rsid w:val="00B3321C"/>
    <w:rsid w:val="00B33272"/>
    <w:rsid w:val="00B333D5"/>
    <w:rsid w:val="00B338D7"/>
    <w:rsid w:val="00B33950"/>
    <w:rsid w:val="00B33E15"/>
    <w:rsid w:val="00B33E1A"/>
    <w:rsid w:val="00B33F19"/>
    <w:rsid w:val="00B34764"/>
    <w:rsid w:val="00B3494C"/>
    <w:rsid w:val="00B34BFD"/>
    <w:rsid w:val="00B34DEB"/>
    <w:rsid w:val="00B35038"/>
    <w:rsid w:val="00B3514B"/>
    <w:rsid w:val="00B3515B"/>
    <w:rsid w:val="00B35392"/>
    <w:rsid w:val="00B35408"/>
    <w:rsid w:val="00B355AA"/>
    <w:rsid w:val="00B3563A"/>
    <w:rsid w:val="00B356E5"/>
    <w:rsid w:val="00B362B0"/>
    <w:rsid w:val="00B3677C"/>
    <w:rsid w:val="00B367EA"/>
    <w:rsid w:val="00B36C80"/>
    <w:rsid w:val="00B36CC0"/>
    <w:rsid w:val="00B36F3A"/>
    <w:rsid w:val="00B3708E"/>
    <w:rsid w:val="00B372FA"/>
    <w:rsid w:val="00B37561"/>
    <w:rsid w:val="00B37590"/>
    <w:rsid w:val="00B37AB3"/>
    <w:rsid w:val="00B37F97"/>
    <w:rsid w:val="00B37FBC"/>
    <w:rsid w:val="00B40530"/>
    <w:rsid w:val="00B40647"/>
    <w:rsid w:val="00B40793"/>
    <w:rsid w:val="00B4152A"/>
    <w:rsid w:val="00B41AAB"/>
    <w:rsid w:val="00B41C14"/>
    <w:rsid w:val="00B41EC6"/>
    <w:rsid w:val="00B420DB"/>
    <w:rsid w:val="00B420FB"/>
    <w:rsid w:val="00B429E7"/>
    <w:rsid w:val="00B42AD1"/>
    <w:rsid w:val="00B42FD4"/>
    <w:rsid w:val="00B43042"/>
    <w:rsid w:val="00B4338C"/>
    <w:rsid w:val="00B43766"/>
    <w:rsid w:val="00B43A23"/>
    <w:rsid w:val="00B43F84"/>
    <w:rsid w:val="00B446CC"/>
    <w:rsid w:val="00B448BD"/>
    <w:rsid w:val="00B448F5"/>
    <w:rsid w:val="00B44CA3"/>
    <w:rsid w:val="00B45438"/>
    <w:rsid w:val="00B45474"/>
    <w:rsid w:val="00B456B8"/>
    <w:rsid w:val="00B45702"/>
    <w:rsid w:val="00B45812"/>
    <w:rsid w:val="00B4591F"/>
    <w:rsid w:val="00B45AD2"/>
    <w:rsid w:val="00B45F5E"/>
    <w:rsid w:val="00B46344"/>
    <w:rsid w:val="00B4637D"/>
    <w:rsid w:val="00B4674F"/>
    <w:rsid w:val="00B46975"/>
    <w:rsid w:val="00B469BA"/>
    <w:rsid w:val="00B46AF3"/>
    <w:rsid w:val="00B46DB1"/>
    <w:rsid w:val="00B46F07"/>
    <w:rsid w:val="00B46FA7"/>
    <w:rsid w:val="00B4703F"/>
    <w:rsid w:val="00B47119"/>
    <w:rsid w:val="00B471DC"/>
    <w:rsid w:val="00B472EF"/>
    <w:rsid w:val="00B474EE"/>
    <w:rsid w:val="00B47541"/>
    <w:rsid w:val="00B47662"/>
    <w:rsid w:val="00B47A15"/>
    <w:rsid w:val="00B47C1F"/>
    <w:rsid w:val="00B47D82"/>
    <w:rsid w:val="00B50340"/>
    <w:rsid w:val="00B503E3"/>
    <w:rsid w:val="00B504CA"/>
    <w:rsid w:val="00B50569"/>
    <w:rsid w:val="00B50BD6"/>
    <w:rsid w:val="00B50DFF"/>
    <w:rsid w:val="00B51020"/>
    <w:rsid w:val="00B51296"/>
    <w:rsid w:val="00B51573"/>
    <w:rsid w:val="00B51C9A"/>
    <w:rsid w:val="00B52213"/>
    <w:rsid w:val="00B5277E"/>
    <w:rsid w:val="00B52914"/>
    <w:rsid w:val="00B52953"/>
    <w:rsid w:val="00B52DE1"/>
    <w:rsid w:val="00B52FD4"/>
    <w:rsid w:val="00B533A4"/>
    <w:rsid w:val="00B535CE"/>
    <w:rsid w:val="00B53960"/>
    <w:rsid w:val="00B53AA7"/>
    <w:rsid w:val="00B53C9D"/>
    <w:rsid w:val="00B54024"/>
    <w:rsid w:val="00B5417B"/>
    <w:rsid w:val="00B543C1"/>
    <w:rsid w:val="00B543CB"/>
    <w:rsid w:val="00B547E9"/>
    <w:rsid w:val="00B54D08"/>
    <w:rsid w:val="00B54FC5"/>
    <w:rsid w:val="00B552FC"/>
    <w:rsid w:val="00B557B3"/>
    <w:rsid w:val="00B55912"/>
    <w:rsid w:val="00B55D0E"/>
    <w:rsid w:val="00B55D3E"/>
    <w:rsid w:val="00B561ED"/>
    <w:rsid w:val="00B5625D"/>
    <w:rsid w:val="00B56277"/>
    <w:rsid w:val="00B5684B"/>
    <w:rsid w:val="00B56CE9"/>
    <w:rsid w:val="00B56D37"/>
    <w:rsid w:val="00B56DBB"/>
    <w:rsid w:val="00B56F04"/>
    <w:rsid w:val="00B56FC5"/>
    <w:rsid w:val="00B56FD1"/>
    <w:rsid w:val="00B56FD7"/>
    <w:rsid w:val="00B574BD"/>
    <w:rsid w:val="00B576DC"/>
    <w:rsid w:val="00B57735"/>
    <w:rsid w:val="00B579A8"/>
    <w:rsid w:val="00B57AB6"/>
    <w:rsid w:val="00B601BE"/>
    <w:rsid w:val="00B60253"/>
    <w:rsid w:val="00B60ABE"/>
    <w:rsid w:val="00B60B6C"/>
    <w:rsid w:val="00B60CFF"/>
    <w:rsid w:val="00B60D2B"/>
    <w:rsid w:val="00B60E46"/>
    <w:rsid w:val="00B60E4A"/>
    <w:rsid w:val="00B60F5F"/>
    <w:rsid w:val="00B60F63"/>
    <w:rsid w:val="00B6116A"/>
    <w:rsid w:val="00B613D5"/>
    <w:rsid w:val="00B6156F"/>
    <w:rsid w:val="00B61A1F"/>
    <w:rsid w:val="00B61ABA"/>
    <w:rsid w:val="00B61B64"/>
    <w:rsid w:val="00B61C0B"/>
    <w:rsid w:val="00B61E54"/>
    <w:rsid w:val="00B6203A"/>
    <w:rsid w:val="00B62921"/>
    <w:rsid w:val="00B62CD2"/>
    <w:rsid w:val="00B62D16"/>
    <w:rsid w:val="00B632A1"/>
    <w:rsid w:val="00B6339B"/>
    <w:rsid w:val="00B6352E"/>
    <w:rsid w:val="00B636CF"/>
    <w:rsid w:val="00B63712"/>
    <w:rsid w:val="00B6374A"/>
    <w:rsid w:val="00B6382D"/>
    <w:rsid w:val="00B63930"/>
    <w:rsid w:val="00B63C1F"/>
    <w:rsid w:val="00B63C8C"/>
    <w:rsid w:val="00B63F46"/>
    <w:rsid w:val="00B6415E"/>
    <w:rsid w:val="00B6417A"/>
    <w:rsid w:val="00B644BA"/>
    <w:rsid w:val="00B644E3"/>
    <w:rsid w:val="00B6451D"/>
    <w:rsid w:val="00B64603"/>
    <w:rsid w:val="00B6472C"/>
    <w:rsid w:val="00B64A43"/>
    <w:rsid w:val="00B64ED2"/>
    <w:rsid w:val="00B65111"/>
    <w:rsid w:val="00B653C1"/>
    <w:rsid w:val="00B65556"/>
    <w:rsid w:val="00B656DD"/>
    <w:rsid w:val="00B656F9"/>
    <w:rsid w:val="00B65BFC"/>
    <w:rsid w:val="00B65D89"/>
    <w:rsid w:val="00B6602E"/>
    <w:rsid w:val="00B66166"/>
    <w:rsid w:val="00B66694"/>
    <w:rsid w:val="00B668F9"/>
    <w:rsid w:val="00B66C2B"/>
    <w:rsid w:val="00B66FC2"/>
    <w:rsid w:val="00B670EE"/>
    <w:rsid w:val="00B676E8"/>
    <w:rsid w:val="00B67925"/>
    <w:rsid w:val="00B67A08"/>
    <w:rsid w:val="00B67F72"/>
    <w:rsid w:val="00B7005A"/>
    <w:rsid w:val="00B7010C"/>
    <w:rsid w:val="00B7018D"/>
    <w:rsid w:val="00B70660"/>
    <w:rsid w:val="00B70713"/>
    <w:rsid w:val="00B70DCC"/>
    <w:rsid w:val="00B712E7"/>
    <w:rsid w:val="00B7160D"/>
    <w:rsid w:val="00B71784"/>
    <w:rsid w:val="00B719E3"/>
    <w:rsid w:val="00B71B32"/>
    <w:rsid w:val="00B71D01"/>
    <w:rsid w:val="00B72211"/>
    <w:rsid w:val="00B72682"/>
    <w:rsid w:val="00B72824"/>
    <w:rsid w:val="00B72EF8"/>
    <w:rsid w:val="00B72FAC"/>
    <w:rsid w:val="00B72FB6"/>
    <w:rsid w:val="00B73444"/>
    <w:rsid w:val="00B73491"/>
    <w:rsid w:val="00B734E0"/>
    <w:rsid w:val="00B7370E"/>
    <w:rsid w:val="00B7384A"/>
    <w:rsid w:val="00B73FE4"/>
    <w:rsid w:val="00B7466D"/>
    <w:rsid w:val="00B746A7"/>
    <w:rsid w:val="00B74B80"/>
    <w:rsid w:val="00B75075"/>
    <w:rsid w:val="00B7513F"/>
    <w:rsid w:val="00B75174"/>
    <w:rsid w:val="00B75224"/>
    <w:rsid w:val="00B75368"/>
    <w:rsid w:val="00B75383"/>
    <w:rsid w:val="00B753A9"/>
    <w:rsid w:val="00B75628"/>
    <w:rsid w:val="00B75643"/>
    <w:rsid w:val="00B758C3"/>
    <w:rsid w:val="00B75B69"/>
    <w:rsid w:val="00B75C65"/>
    <w:rsid w:val="00B76045"/>
    <w:rsid w:val="00B7604A"/>
    <w:rsid w:val="00B7608A"/>
    <w:rsid w:val="00B7623D"/>
    <w:rsid w:val="00B768DE"/>
    <w:rsid w:val="00B76A19"/>
    <w:rsid w:val="00B7717F"/>
    <w:rsid w:val="00B77294"/>
    <w:rsid w:val="00B77A03"/>
    <w:rsid w:val="00B77CD7"/>
    <w:rsid w:val="00B77D41"/>
    <w:rsid w:val="00B805D5"/>
    <w:rsid w:val="00B80628"/>
    <w:rsid w:val="00B8084F"/>
    <w:rsid w:val="00B8107F"/>
    <w:rsid w:val="00B81404"/>
    <w:rsid w:val="00B81494"/>
    <w:rsid w:val="00B817ED"/>
    <w:rsid w:val="00B8191D"/>
    <w:rsid w:val="00B81A1C"/>
    <w:rsid w:val="00B81C5D"/>
    <w:rsid w:val="00B81D6D"/>
    <w:rsid w:val="00B81F36"/>
    <w:rsid w:val="00B82B48"/>
    <w:rsid w:val="00B82DD2"/>
    <w:rsid w:val="00B82E50"/>
    <w:rsid w:val="00B82F4B"/>
    <w:rsid w:val="00B831E5"/>
    <w:rsid w:val="00B8324B"/>
    <w:rsid w:val="00B834AE"/>
    <w:rsid w:val="00B83AB8"/>
    <w:rsid w:val="00B83C11"/>
    <w:rsid w:val="00B84525"/>
    <w:rsid w:val="00B847AA"/>
    <w:rsid w:val="00B84A6C"/>
    <w:rsid w:val="00B84B68"/>
    <w:rsid w:val="00B850B7"/>
    <w:rsid w:val="00B856AB"/>
    <w:rsid w:val="00B859C7"/>
    <w:rsid w:val="00B85C8C"/>
    <w:rsid w:val="00B85DED"/>
    <w:rsid w:val="00B85E99"/>
    <w:rsid w:val="00B861B6"/>
    <w:rsid w:val="00B861D9"/>
    <w:rsid w:val="00B865CA"/>
    <w:rsid w:val="00B86740"/>
    <w:rsid w:val="00B86F03"/>
    <w:rsid w:val="00B86F4C"/>
    <w:rsid w:val="00B870F8"/>
    <w:rsid w:val="00B87306"/>
    <w:rsid w:val="00B877A6"/>
    <w:rsid w:val="00B9071D"/>
    <w:rsid w:val="00B90D59"/>
    <w:rsid w:val="00B9122F"/>
    <w:rsid w:val="00B91440"/>
    <w:rsid w:val="00B91941"/>
    <w:rsid w:val="00B91998"/>
    <w:rsid w:val="00B91AE5"/>
    <w:rsid w:val="00B91B3D"/>
    <w:rsid w:val="00B91C25"/>
    <w:rsid w:val="00B92026"/>
    <w:rsid w:val="00B92078"/>
    <w:rsid w:val="00B92C71"/>
    <w:rsid w:val="00B92D85"/>
    <w:rsid w:val="00B92F3A"/>
    <w:rsid w:val="00B93090"/>
    <w:rsid w:val="00B930CE"/>
    <w:rsid w:val="00B9311F"/>
    <w:rsid w:val="00B933AA"/>
    <w:rsid w:val="00B9372B"/>
    <w:rsid w:val="00B9377B"/>
    <w:rsid w:val="00B938CE"/>
    <w:rsid w:val="00B93A91"/>
    <w:rsid w:val="00B93EEB"/>
    <w:rsid w:val="00B93F12"/>
    <w:rsid w:val="00B94132"/>
    <w:rsid w:val="00B942DB"/>
    <w:rsid w:val="00B94671"/>
    <w:rsid w:val="00B94A5E"/>
    <w:rsid w:val="00B94FED"/>
    <w:rsid w:val="00B9501B"/>
    <w:rsid w:val="00B95078"/>
    <w:rsid w:val="00B950EC"/>
    <w:rsid w:val="00B95461"/>
    <w:rsid w:val="00B9582F"/>
    <w:rsid w:val="00B95917"/>
    <w:rsid w:val="00B95AF2"/>
    <w:rsid w:val="00B95C1D"/>
    <w:rsid w:val="00B95F1A"/>
    <w:rsid w:val="00B95F4A"/>
    <w:rsid w:val="00B9643E"/>
    <w:rsid w:val="00B967C6"/>
    <w:rsid w:val="00B967E0"/>
    <w:rsid w:val="00B96A4A"/>
    <w:rsid w:val="00B9711C"/>
    <w:rsid w:val="00B974B1"/>
    <w:rsid w:val="00B976A3"/>
    <w:rsid w:val="00B97976"/>
    <w:rsid w:val="00B97AED"/>
    <w:rsid w:val="00B97FB4"/>
    <w:rsid w:val="00BA012E"/>
    <w:rsid w:val="00BA016A"/>
    <w:rsid w:val="00BA02E3"/>
    <w:rsid w:val="00BA0C19"/>
    <w:rsid w:val="00BA0D9B"/>
    <w:rsid w:val="00BA0ED8"/>
    <w:rsid w:val="00BA1152"/>
    <w:rsid w:val="00BA1186"/>
    <w:rsid w:val="00BA16C8"/>
    <w:rsid w:val="00BA1790"/>
    <w:rsid w:val="00BA1E58"/>
    <w:rsid w:val="00BA20C5"/>
    <w:rsid w:val="00BA2949"/>
    <w:rsid w:val="00BA2ED5"/>
    <w:rsid w:val="00BA2F82"/>
    <w:rsid w:val="00BA3016"/>
    <w:rsid w:val="00BA3271"/>
    <w:rsid w:val="00BA3502"/>
    <w:rsid w:val="00BA3665"/>
    <w:rsid w:val="00BA3815"/>
    <w:rsid w:val="00BA3CA6"/>
    <w:rsid w:val="00BA3D81"/>
    <w:rsid w:val="00BA4024"/>
    <w:rsid w:val="00BA4039"/>
    <w:rsid w:val="00BA4161"/>
    <w:rsid w:val="00BA421F"/>
    <w:rsid w:val="00BA442D"/>
    <w:rsid w:val="00BA48CA"/>
    <w:rsid w:val="00BA4C49"/>
    <w:rsid w:val="00BA51A9"/>
    <w:rsid w:val="00BA53A6"/>
    <w:rsid w:val="00BA587B"/>
    <w:rsid w:val="00BA5885"/>
    <w:rsid w:val="00BA58C8"/>
    <w:rsid w:val="00BA59DE"/>
    <w:rsid w:val="00BA5C58"/>
    <w:rsid w:val="00BA5EAE"/>
    <w:rsid w:val="00BA5F61"/>
    <w:rsid w:val="00BA605C"/>
    <w:rsid w:val="00BA612D"/>
    <w:rsid w:val="00BA62E4"/>
    <w:rsid w:val="00BA636F"/>
    <w:rsid w:val="00BA6AC4"/>
    <w:rsid w:val="00BA703F"/>
    <w:rsid w:val="00BA7040"/>
    <w:rsid w:val="00BA70D7"/>
    <w:rsid w:val="00BA7B31"/>
    <w:rsid w:val="00BA7C38"/>
    <w:rsid w:val="00BA7E1D"/>
    <w:rsid w:val="00BA7E1E"/>
    <w:rsid w:val="00BB003F"/>
    <w:rsid w:val="00BB0049"/>
    <w:rsid w:val="00BB02E2"/>
    <w:rsid w:val="00BB0ACE"/>
    <w:rsid w:val="00BB1311"/>
    <w:rsid w:val="00BB134D"/>
    <w:rsid w:val="00BB17C0"/>
    <w:rsid w:val="00BB1B40"/>
    <w:rsid w:val="00BB1FED"/>
    <w:rsid w:val="00BB23CC"/>
    <w:rsid w:val="00BB29F5"/>
    <w:rsid w:val="00BB2A2F"/>
    <w:rsid w:val="00BB2A69"/>
    <w:rsid w:val="00BB2DDA"/>
    <w:rsid w:val="00BB2F96"/>
    <w:rsid w:val="00BB2FE6"/>
    <w:rsid w:val="00BB3100"/>
    <w:rsid w:val="00BB3283"/>
    <w:rsid w:val="00BB32DA"/>
    <w:rsid w:val="00BB34B5"/>
    <w:rsid w:val="00BB3676"/>
    <w:rsid w:val="00BB3B90"/>
    <w:rsid w:val="00BB417E"/>
    <w:rsid w:val="00BB4278"/>
    <w:rsid w:val="00BB4794"/>
    <w:rsid w:val="00BB47B4"/>
    <w:rsid w:val="00BB4D4A"/>
    <w:rsid w:val="00BB5613"/>
    <w:rsid w:val="00BB575E"/>
    <w:rsid w:val="00BB58B6"/>
    <w:rsid w:val="00BB5B2E"/>
    <w:rsid w:val="00BB6227"/>
    <w:rsid w:val="00BB66C7"/>
    <w:rsid w:val="00BB6E00"/>
    <w:rsid w:val="00BB6F49"/>
    <w:rsid w:val="00BB75DD"/>
    <w:rsid w:val="00BB767A"/>
    <w:rsid w:val="00BB7686"/>
    <w:rsid w:val="00BB7E86"/>
    <w:rsid w:val="00BC0511"/>
    <w:rsid w:val="00BC0DE9"/>
    <w:rsid w:val="00BC1559"/>
    <w:rsid w:val="00BC1834"/>
    <w:rsid w:val="00BC195E"/>
    <w:rsid w:val="00BC1AB4"/>
    <w:rsid w:val="00BC1ED8"/>
    <w:rsid w:val="00BC2171"/>
    <w:rsid w:val="00BC264C"/>
    <w:rsid w:val="00BC295D"/>
    <w:rsid w:val="00BC2DFE"/>
    <w:rsid w:val="00BC34EE"/>
    <w:rsid w:val="00BC36C7"/>
    <w:rsid w:val="00BC38D8"/>
    <w:rsid w:val="00BC3B82"/>
    <w:rsid w:val="00BC3D73"/>
    <w:rsid w:val="00BC3EB1"/>
    <w:rsid w:val="00BC3F40"/>
    <w:rsid w:val="00BC3F5E"/>
    <w:rsid w:val="00BC40BF"/>
    <w:rsid w:val="00BC4199"/>
    <w:rsid w:val="00BC4295"/>
    <w:rsid w:val="00BC429E"/>
    <w:rsid w:val="00BC43CE"/>
    <w:rsid w:val="00BC43D0"/>
    <w:rsid w:val="00BC471C"/>
    <w:rsid w:val="00BC47D7"/>
    <w:rsid w:val="00BC47EE"/>
    <w:rsid w:val="00BC4DCC"/>
    <w:rsid w:val="00BC4E15"/>
    <w:rsid w:val="00BC4F14"/>
    <w:rsid w:val="00BC5046"/>
    <w:rsid w:val="00BC549E"/>
    <w:rsid w:val="00BC552E"/>
    <w:rsid w:val="00BC59BE"/>
    <w:rsid w:val="00BC5D3C"/>
    <w:rsid w:val="00BC620E"/>
    <w:rsid w:val="00BC689A"/>
    <w:rsid w:val="00BC6A08"/>
    <w:rsid w:val="00BC7119"/>
    <w:rsid w:val="00BC786F"/>
    <w:rsid w:val="00BC7FCD"/>
    <w:rsid w:val="00BD0208"/>
    <w:rsid w:val="00BD0536"/>
    <w:rsid w:val="00BD05BA"/>
    <w:rsid w:val="00BD0CDC"/>
    <w:rsid w:val="00BD12B3"/>
    <w:rsid w:val="00BD1AD9"/>
    <w:rsid w:val="00BD1C6D"/>
    <w:rsid w:val="00BD1F83"/>
    <w:rsid w:val="00BD203B"/>
    <w:rsid w:val="00BD20EB"/>
    <w:rsid w:val="00BD2783"/>
    <w:rsid w:val="00BD283A"/>
    <w:rsid w:val="00BD292C"/>
    <w:rsid w:val="00BD2A67"/>
    <w:rsid w:val="00BD2D23"/>
    <w:rsid w:val="00BD3357"/>
    <w:rsid w:val="00BD35E5"/>
    <w:rsid w:val="00BD3657"/>
    <w:rsid w:val="00BD3C18"/>
    <w:rsid w:val="00BD3DAC"/>
    <w:rsid w:val="00BD42AE"/>
    <w:rsid w:val="00BD4457"/>
    <w:rsid w:val="00BD44FD"/>
    <w:rsid w:val="00BD45E0"/>
    <w:rsid w:val="00BD488E"/>
    <w:rsid w:val="00BD5149"/>
    <w:rsid w:val="00BD544A"/>
    <w:rsid w:val="00BD54DF"/>
    <w:rsid w:val="00BD574A"/>
    <w:rsid w:val="00BD57F0"/>
    <w:rsid w:val="00BD5834"/>
    <w:rsid w:val="00BD5A3A"/>
    <w:rsid w:val="00BD5A9A"/>
    <w:rsid w:val="00BD5B82"/>
    <w:rsid w:val="00BD5F68"/>
    <w:rsid w:val="00BD6182"/>
    <w:rsid w:val="00BD674C"/>
    <w:rsid w:val="00BD6E7D"/>
    <w:rsid w:val="00BD74D1"/>
    <w:rsid w:val="00BD7745"/>
    <w:rsid w:val="00BD79DD"/>
    <w:rsid w:val="00BD7B93"/>
    <w:rsid w:val="00BD7BB6"/>
    <w:rsid w:val="00BD7D64"/>
    <w:rsid w:val="00BE0140"/>
    <w:rsid w:val="00BE02E6"/>
    <w:rsid w:val="00BE03AC"/>
    <w:rsid w:val="00BE0668"/>
    <w:rsid w:val="00BE07C6"/>
    <w:rsid w:val="00BE09BD"/>
    <w:rsid w:val="00BE0C2D"/>
    <w:rsid w:val="00BE0ED9"/>
    <w:rsid w:val="00BE0EE7"/>
    <w:rsid w:val="00BE0F4E"/>
    <w:rsid w:val="00BE1309"/>
    <w:rsid w:val="00BE17A8"/>
    <w:rsid w:val="00BE19B2"/>
    <w:rsid w:val="00BE245F"/>
    <w:rsid w:val="00BE25A6"/>
    <w:rsid w:val="00BE2607"/>
    <w:rsid w:val="00BE26D0"/>
    <w:rsid w:val="00BE26E4"/>
    <w:rsid w:val="00BE27D8"/>
    <w:rsid w:val="00BE28DD"/>
    <w:rsid w:val="00BE2D04"/>
    <w:rsid w:val="00BE3095"/>
    <w:rsid w:val="00BE31B2"/>
    <w:rsid w:val="00BE31EC"/>
    <w:rsid w:val="00BE35D7"/>
    <w:rsid w:val="00BE3653"/>
    <w:rsid w:val="00BE36BD"/>
    <w:rsid w:val="00BE3CA0"/>
    <w:rsid w:val="00BE3D17"/>
    <w:rsid w:val="00BE400D"/>
    <w:rsid w:val="00BE4096"/>
    <w:rsid w:val="00BE4397"/>
    <w:rsid w:val="00BE4502"/>
    <w:rsid w:val="00BE47E2"/>
    <w:rsid w:val="00BE4949"/>
    <w:rsid w:val="00BE4ADD"/>
    <w:rsid w:val="00BE4F2B"/>
    <w:rsid w:val="00BE5169"/>
    <w:rsid w:val="00BE5614"/>
    <w:rsid w:val="00BE577F"/>
    <w:rsid w:val="00BE5792"/>
    <w:rsid w:val="00BE587B"/>
    <w:rsid w:val="00BE5D58"/>
    <w:rsid w:val="00BE5F6E"/>
    <w:rsid w:val="00BE6030"/>
    <w:rsid w:val="00BE632F"/>
    <w:rsid w:val="00BE658E"/>
    <w:rsid w:val="00BE6758"/>
    <w:rsid w:val="00BE678F"/>
    <w:rsid w:val="00BE6AA5"/>
    <w:rsid w:val="00BE6B01"/>
    <w:rsid w:val="00BE6E89"/>
    <w:rsid w:val="00BE6FB7"/>
    <w:rsid w:val="00BE7052"/>
    <w:rsid w:val="00BE750B"/>
    <w:rsid w:val="00BE78C6"/>
    <w:rsid w:val="00BF00D8"/>
    <w:rsid w:val="00BF04E6"/>
    <w:rsid w:val="00BF0507"/>
    <w:rsid w:val="00BF06A9"/>
    <w:rsid w:val="00BF0703"/>
    <w:rsid w:val="00BF078E"/>
    <w:rsid w:val="00BF099F"/>
    <w:rsid w:val="00BF09A7"/>
    <w:rsid w:val="00BF0BDC"/>
    <w:rsid w:val="00BF0C67"/>
    <w:rsid w:val="00BF0EA5"/>
    <w:rsid w:val="00BF11DB"/>
    <w:rsid w:val="00BF125C"/>
    <w:rsid w:val="00BF1932"/>
    <w:rsid w:val="00BF1B29"/>
    <w:rsid w:val="00BF1C5B"/>
    <w:rsid w:val="00BF1DA3"/>
    <w:rsid w:val="00BF2331"/>
    <w:rsid w:val="00BF23BD"/>
    <w:rsid w:val="00BF24FF"/>
    <w:rsid w:val="00BF2582"/>
    <w:rsid w:val="00BF28D3"/>
    <w:rsid w:val="00BF29A7"/>
    <w:rsid w:val="00BF2EBF"/>
    <w:rsid w:val="00BF38AC"/>
    <w:rsid w:val="00BF39A0"/>
    <w:rsid w:val="00BF39CC"/>
    <w:rsid w:val="00BF455C"/>
    <w:rsid w:val="00BF496B"/>
    <w:rsid w:val="00BF4A38"/>
    <w:rsid w:val="00BF4A87"/>
    <w:rsid w:val="00BF4AAF"/>
    <w:rsid w:val="00BF4C66"/>
    <w:rsid w:val="00BF5057"/>
    <w:rsid w:val="00BF5070"/>
    <w:rsid w:val="00BF54F9"/>
    <w:rsid w:val="00BF5A00"/>
    <w:rsid w:val="00BF5BDB"/>
    <w:rsid w:val="00BF5D3E"/>
    <w:rsid w:val="00BF5FBE"/>
    <w:rsid w:val="00BF6043"/>
    <w:rsid w:val="00BF6263"/>
    <w:rsid w:val="00BF657C"/>
    <w:rsid w:val="00BF69AA"/>
    <w:rsid w:val="00BF6D2D"/>
    <w:rsid w:val="00BF702E"/>
    <w:rsid w:val="00BF71DA"/>
    <w:rsid w:val="00BF731B"/>
    <w:rsid w:val="00BF73FB"/>
    <w:rsid w:val="00BF7489"/>
    <w:rsid w:val="00BF75A0"/>
    <w:rsid w:val="00BF7F91"/>
    <w:rsid w:val="00C00025"/>
    <w:rsid w:val="00C00737"/>
    <w:rsid w:val="00C00C43"/>
    <w:rsid w:val="00C00D7F"/>
    <w:rsid w:val="00C01D01"/>
    <w:rsid w:val="00C0205C"/>
    <w:rsid w:val="00C02173"/>
    <w:rsid w:val="00C02762"/>
    <w:rsid w:val="00C028B1"/>
    <w:rsid w:val="00C02B4D"/>
    <w:rsid w:val="00C03292"/>
    <w:rsid w:val="00C035DD"/>
    <w:rsid w:val="00C03B60"/>
    <w:rsid w:val="00C03BE0"/>
    <w:rsid w:val="00C03CCB"/>
    <w:rsid w:val="00C044AD"/>
    <w:rsid w:val="00C0454C"/>
    <w:rsid w:val="00C0478C"/>
    <w:rsid w:val="00C04928"/>
    <w:rsid w:val="00C04BA3"/>
    <w:rsid w:val="00C04C81"/>
    <w:rsid w:val="00C052E5"/>
    <w:rsid w:val="00C05AA9"/>
    <w:rsid w:val="00C05C16"/>
    <w:rsid w:val="00C05E43"/>
    <w:rsid w:val="00C05E7E"/>
    <w:rsid w:val="00C063EC"/>
    <w:rsid w:val="00C06845"/>
    <w:rsid w:val="00C06D4A"/>
    <w:rsid w:val="00C06DD5"/>
    <w:rsid w:val="00C076A0"/>
    <w:rsid w:val="00C07923"/>
    <w:rsid w:val="00C10461"/>
    <w:rsid w:val="00C10601"/>
    <w:rsid w:val="00C1063A"/>
    <w:rsid w:val="00C10866"/>
    <w:rsid w:val="00C108C6"/>
    <w:rsid w:val="00C109D0"/>
    <w:rsid w:val="00C10A73"/>
    <w:rsid w:val="00C10A88"/>
    <w:rsid w:val="00C10AD4"/>
    <w:rsid w:val="00C1128E"/>
    <w:rsid w:val="00C11302"/>
    <w:rsid w:val="00C1131C"/>
    <w:rsid w:val="00C11894"/>
    <w:rsid w:val="00C11A9F"/>
    <w:rsid w:val="00C11B1B"/>
    <w:rsid w:val="00C11BD5"/>
    <w:rsid w:val="00C11E14"/>
    <w:rsid w:val="00C12083"/>
    <w:rsid w:val="00C123BB"/>
    <w:rsid w:val="00C124DA"/>
    <w:rsid w:val="00C1261B"/>
    <w:rsid w:val="00C12691"/>
    <w:rsid w:val="00C126F6"/>
    <w:rsid w:val="00C12F80"/>
    <w:rsid w:val="00C12FEC"/>
    <w:rsid w:val="00C132B7"/>
    <w:rsid w:val="00C1371E"/>
    <w:rsid w:val="00C1384A"/>
    <w:rsid w:val="00C13D1A"/>
    <w:rsid w:val="00C13E1B"/>
    <w:rsid w:val="00C13E99"/>
    <w:rsid w:val="00C14721"/>
    <w:rsid w:val="00C14AAA"/>
    <w:rsid w:val="00C14AB2"/>
    <w:rsid w:val="00C14C53"/>
    <w:rsid w:val="00C15201"/>
    <w:rsid w:val="00C15275"/>
    <w:rsid w:val="00C15308"/>
    <w:rsid w:val="00C15BF3"/>
    <w:rsid w:val="00C15CBF"/>
    <w:rsid w:val="00C16122"/>
    <w:rsid w:val="00C16519"/>
    <w:rsid w:val="00C16543"/>
    <w:rsid w:val="00C16869"/>
    <w:rsid w:val="00C16EA5"/>
    <w:rsid w:val="00C17175"/>
    <w:rsid w:val="00C174BE"/>
    <w:rsid w:val="00C17874"/>
    <w:rsid w:val="00C178BC"/>
    <w:rsid w:val="00C1796D"/>
    <w:rsid w:val="00C17B5E"/>
    <w:rsid w:val="00C17CCE"/>
    <w:rsid w:val="00C17E63"/>
    <w:rsid w:val="00C17FD8"/>
    <w:rsid w:val="00C20752"/>
    <w:rsid w:val="00C209F4"/>
    <w:rsid w:val="00C20DEC"/>
    <w:rsid w:val="00C20F26"/>
    <w:rsid w:val="00C20F44"/>
    <w:rsid w:val="00C21374"/>
    <w:rsid w:val="00C216EC"/>
    <w:rsid w:val="00C2178C"/>
    <w:rsid w:val="00C21849"/>
    <w:rsid w:val="00C21C3D"/>
    <w:rsid w:val="00C21D88"/>
    <w:rsid w:val="00C21F84"/>
    <w:rsid w:val="00C2269E"/>
    <w:rsid w:val="00C226AA"/>
    <w:rsid w:val="00C22806"/>
    <w:rsid w:val="00C22850"/>
    <w:rsid w:val="00C2289D"/>
    <w:rsid w:val="00C228CF"/>
    <w:rsid w:val="00C22D1C"/>
    <w:rsid w:val="00C22D5C"/>
    <w:rsid w:val="00C22DB7"/>
    <w:rsid w:val="00C22ED1"/>
    <w:rsid w:val="00C22F3A"/>
    <w:rsid w:val="00C2367B"/>
    <w:rsid w:val="00C236E7"/>
    <w:rsid w:val="00C23843"/>
    <w:rsid w:val="00C23AC5"/>
    <w:rsid w:val="00C23D36"/>
    <w:rsid w:val="00C241A5"/>
    <w:rsid w:val="00C24244"/>
    <w:rsid w:val="00C24366"/>
    <w:rsid w:val="00C244B2"/>
    <w:rsid w:val="00C24A28"/>
    <w:rsid w:val="00C24C39"/>
    <w:rsid w:val="00C24FA9"/>
    <w:rsid w:val="00C2514C"/>
    <w:rsid w:val="00C252AC"/>
    <w:rsid w:val="00C2578D"/>
    <w:rsid w:val="00C257E3"/>
    <w:rsid w:val="00C258B3"/>
    <w:rsid w:val="00C258C4"/>
    <w:rsid w:val="00C25C7A"/>
    <w:rsid w:val="00C25D43"/>
    <w:rsid w:val="00C25FD8"/>
    <w:rsid w:val="00C26006"/>
    <w:rsid w:val="00C26247"/>
    <w:rsid w:val="00C26293"/>
    <w:rsid w:val="00C26727"/>
    <w:rsid w:val="00C26D0E"/>
    <w:rsid w:val="00C26DC1"/>
    <w:rsid w:val="00C26E5C"/>
    <w:rsid w:val="00C27234"/>
    <w:rsid w:val="00C2778A"/>
    <w:rsid w:val="00C27900"/>
    <w:rsid w:val="00C27B2F"/>
    <w:rsid w:val="00C27B54"/>
    <w:rsid w:val="00C27B85"/>
    <w:rsid w:val="00C27C43"/>
    <w:rsid w:val="00C27D02"/>
    <w:rsid w:val="00C3000D"/>
    <w:rsid w:val="00C30347"/>
    <w:rsid w:val="00C3041D"/>
    <w:rsid w:val="00C304F2"/>
    <w:rsid w:val="00C30566"/>
    <w:rsid w:val="00C305D7"/>
    <w:rsid w:val="00C30866"/>
    <w:rsid w:val="00C30B21"/>
    <w:rsid w:val="00C30CFD"/>
    <w:rsid w:val="00C3160E"/>
    <w:rsid w:val="00C3167F"/>
    <w:rsid w:val="00C32258"/>
    <w:rsid w:val="00C329B4"/>
    <w:rsid w:val="00C32A0B"/>
    <w:rsid w:val="00C32C5F"/>
    <w:rsid w:val="00C32C66"/>
    <w:rsid w:val="00C32E4A"/>
    <w:rsid w:val="00C3303A"/>
    <w:rsid w:val="00C33193"/>
    <w:rsid w:val="00C3320D"/>
    <w:rsid w:val="00C33276"/>
    <w:rsid w:val="00C33A33"/>
    <w:rsid w:val="00C33A36"/>
    <w:rsid w:val="00C34945"/>
    <w:rsid w:val="00C34B1A"/>
    <w:rsid w:val="00C34F6D"/>
    <w:rsid w:val="00C3508F"/>
    <w:rsid w:val="00C3520B"/>
    <w:rsid w:val="00C3546C"/>
    <w:rsid w:val="00C35477"/>
    <w:rsid w:val="00C354F9"/>
    <w:rsid w:val="00C35C77"/>
    <w:rsid w:val="00C364AA"/>
    <w:rsid w:val="00C3671F"/>
    <w:rsid w:val="00C36750"/>
    <w:rsid w:val="00C3680C"/>
    <w:rsid w:val="00C36A66"/>
    <w:rsid w:val="00C36B8C"/>
    <w:rsid w:val="00C36C21"/>
    <w:rsid w:val="00C36DEF"/>
    <w:rsid w:val="00C370BE"/>
    <w:rsid w:val="00C37545"/>
    <w:rsid w:val="00C37825"/>
    <w:rsid w:val="00C378EA"/>
    <w:rsid w:val="00C37E6E"/>
    <w:rsid w:val="00C37EC7"/>
    <w:rsid w:val="00C40105"/>
    <w:rsid w:val="00C40665"/>
    <w:rsid w:val="00C406BF"/>
    <w:rsid w:val="00C408A4"/>
    <w:rsid w:val="00C40936"/>
    <w:rsid w:val="00C40A3B"/>
    <w:rsid w:val="00C40B4A"/>
    <w:rsid w:val="00C40BE4"/>
    <w:rsid w:val="00C40CF7"/>
    <w:rsid w:val="00C40D8F"/>
    <w:rsid w:val="00C41077"/>
    <w:rsid w:val="00C411EB"/>
    <w:rsid w:val="00C4125E"/>
    <w:rsid w:val="00C416C5"/>
    <w:rsid w:val="00C41837"/>
    <w:rsid w:val="00C41B55"/>
    <w:rsid w:val="00C41E92"/>
    <w:rsid w:val="00C41E96"/>
    <w:rsid w:val="00C42060"/>
    <w:rsid w:val="00C42150"/>
    <w:rsid w:val="00C4250F"/>
    <w:rsid w:val="00C425B5"/>
    <w:rsid w:val="00C428C6"/>
    <w:rsid w:val="00C42B1E"/>
    <w:rsid w:val="00C42CF2"/>
    <w:rsid w:val="00C43065"/>
    <w:rsid w:val="00C43407"/>
    <w:rsid w:val="00C43918"/>
    <w:rsid w:val="00C43DDA"/>
    <w:rsid w:val="00C43FBC"/>
    <w:rsid w:val="00C44155"/>
    <w:rsid w:val="00C444F3"/>
    <w:rsid w:val="00C44614"/>
    <w:rsid w:val="00C4484C"/>
    <w:rsid w:val="00C44D30"/>
    <w:rsid w:val="00C45024"/>
    <w:rsid w:val="00C4507E"/>
    <w:rsid w:val="00C45276"/>
    <w:rsid w:val="00C454E0"/>
    <w:rsid w:val="00C45736"/>
    <w:rsid w:val="00C45A86"/>
    <w:rsid w:val="00C45B09"/>
    <w:rsid w:val="00C45D3A"/>
    <w:rsid w:val="00C45E12"/>
    <w:rsid w:val="00C4602F"/>
    <w:rsid w:val="00C46462"/>
    <w:rsid w:val="00C4659B"/>
    <w:rsid w:val="00C469D6"/>
    <w:rsid w:val="00C46DEE"/>
    <w:rsid w:val="00C47326"/>
    <w:rsid w:val="00C47847"/>
    <w:rsid w:val="00C479F0"/>
    <w:rsid w:val="00C47C21"/>
    <w:rsid w:val="00C47C70"/>
    <w:rsid w:val="00C47EE0"/>
    <w:rsid w:val="00C504F5"/>
    <w:rsid w:val="00C50709"/>
    <w:rsid w:val="00C50847"/>
    <w:rsid w:val="00C50C31"/>
    <w:rsid w:val="00C5120F"/>
    <w:rsid w:val="00C512A9"/>
    <w:rsid w:val="00C51537"/>
    <w:rsid w:val="00C51968"/>
    <w:rsid w:val="00C51C55"/>
    <w:rsid w:val="00C520BB"/>
    <w:rsid w:val="00C52206"/>
    <w:rsid w:val="00C5224B"/>
    <w:rsid w:val="00C52AA3"/>
    <w:rsid w:val="00C52D9C"/>
    <w:rsid w:val="00C52DF9"/>
    <w:rsid w:val="00C52E47"/>
    <w:rsid w:val="00C52EFB"/>
    <w:rsid w:val="00C531B9"/>
    <w:rsid w:val="00C5355E"/>
    <w:rsid w:val="00C53840"/>
    <w:rsid w:val="00C53DB3"/>
    <w:rsid w:val="00C5413E"/>
    <w:rsid w:val="00C541FF"/>
    <w:rsid w:val="00C54201"/>
    <w:rsid w:val="00C54277"/>
    <w:rsid w:val="00C54377"/>
    <w:rsid w:val="00C544DB"/>
    <w:rsid w:val="00C54581"/>
    <w:rsid w:val="00C545F6"/>
    <w:rsid w:val="00C54652"/>
    <w:rsid w:val="00C550F0"/>
    <w:rsid w:val="00C55238"/>
    <w:rsid w:val="00C554CD"/>
    <w:rsid w:val="00C558DB"/>
    <w:rsid w:val="00C55B5F"/>
    <w:rsid w:val="00C55CCE"/>
    <w:rsid w:val="00C55F10"/>
    <w:rsid w:val="00C55FC1"/>
    <w:rsid w:val="00C562C7"/>
    <w:rsid w:val="00C5634C"/>
    <w:rsid w:val="00C5655E"/>
    <w:rsid w:val="00C56772"/>
    <w:rsid w:val="00C56779"/>
    <w:rsid w:val="00C56D64"/>
    <w:rsid w:val="00C56D68"/>
    <w:rsid w:val="00C57298"/>
    <w:rsid w:val="00C57502"/>
    <w:rsid w:val="00C576E1"/>
    <w:rsid w:val="00C57749"/>
    <w:rsid w:val="00C57DFC"/>
    <w:rsid w:val="00C605CB"/>
    <w:rsid w:val="00C60BF8"/>
    <w:rsid w:val="00C60D2E"/>
    <w:rsid w:val="00C60DB7"/>
    <w:rsid w:val="00C60DDF"/>
    <w:rsid w:val="00C60FB5"/>
    <w:rsid w:val="00C61166"/>
    <w:rsid w:val="00C616AA"/>
    <w:rsid w:val="00C618F1"/>
    <w:rsid w:val="00C61B19"/>
    <w:rsid w:val="00C61E25"/>
    <w:rsid w:val="00C61FF0"/>
    <w:rsid w:val="00C62053"/>
    <w:rsid w:val="00C622E8"/>
    <w:rsid w:val="00C62AEF"/>
    <w:rsid w:val="00C62C27"/>
    <w:rsid w:val="00C62D48"/>
    <w:rsid w:val="00C6312E"/>
    <w:rsid w:val="00C6330E"/>
    <w:rsid w:val="00C63315"/>
    <w:rsid w:val="00C63473"/>
    <w:rsid w:val="00C6367D"/>
    <w:rsid w:val="00C638C9"/>
    <w:rsid w:val="00C638F8"/>
    <w:rsid w:val="00C64095"/>
    <w:rsid w:val="00C646BE"/>
    <w:rsid w:val="00C64C1C"/>
    <w:rsid w:val="00C64C6A"/>
    <w:rsid w:val="00C64CE3"/>
    <w:rsid w:val="00C65518"/>
    <w:rsid w:val="00C65951"/>
    <w:rsid w:val="00C65971"/>
    <w:rsid w:val="00C65D45"/>
    <w:rsid w:val="00C65E94"/>
    <w:rsid w:val="00C65EF7"/>
    <w:rsid w:val="00C6637C"/>
    <w:rsid w:val="00C66507"/>
    <w:rsid w:val="00C6663D"/>
    <w:rsid w:val="00C6696F"/>
    <w:rsid w:val="00C66AD8"/>
    <w:rsid w:val="00C66FC0"/>
    <w:rsid w:val="00C67B0E"/>
    <w:rsid w:val="00C67C0C"/>
    <w:rsid w:val="00C67DFD"/>
    <w:rsid w:val="00C67F73"/>
    <w:rsid w:val="00C67FBB"/>
    <w:rsid w:val="00C70084"/>
    <w:rsid w:val="00C7011C"/>
    <w:rsid w:val="00C7017B"/>
    <w:rsid w:val="00C70495"/>
    <w:rsid w:val="00C70730"/>
    <w:rsid w:val="00C709CB"/>
    <w:rsid w:val="00C70B56"/>
    <w:rsid w:val="00C70BD9"/>
    <w:rsid w:val="00C70F37"/>
    <w:rsid w:val="00C70F40"/>
    <w:rsid w:val="00C71A81"/>
    <w:rsid w:val="00C71E71"/>
    <w:rsid w:val="00C71F51"/>
    <w:rsid w:val="00C71F55"/>
    <w:rsid w:val="00C720F3"/>
    <w:rsid w:val="00C72276"/>
    <w:rsid w:val="00C72C6D"/>
    <w:rsid w:val="00C72DD9"/>
    <w:rsid w:val="00C73199"/>
    <w:rsid w:val="00C7322F"/>
    <w:rsid w:val="00C733F8"/>
    <w:rsid w:val="00C73678"/>
    <w:rsid w:val="00C73E59"/>
    <w:rsid w:val="00C73EED"/>
    <w:rsid w:val="00C73F91"/>
    <w:rsid w:val="00C741F5"/>
    <w:rsid w:val="00C74237"/>
    <w:rsid w:val="00C742E7"/>
    <w:rsid w:val="00C74434"/>
    <w:rsid w:val="00C7461D"/>
    <w:rsid w:val="00C7504A"/>
    <w:rsid w:val="00C75073"/>
    <w:rsid w:val="00C750F8"/>
    <w:rsid w:val="00C751EB"/>
    <w:rsid w:val="00C75D5E"/>
    <w:rsid w:val="00C75ECF"/>
    <w:rsid w:val="00C75F8C"/>
    <w:rsid w:val="00C7603B"/>
    <w:rsid w:val="00C7615D"/>
    <w:rsid w:val="00C7635D"/>
    <w:rsid w:val="00C76515"/>
    <w:rsid w:val="00C76C61"/>
    <w:rsid w:val="00C76C79"/>
    <w:rsid w:val="00C76D14"/>
    <w:rsid w:val="00C76D23"/>
    <w:rsid w:val="00C76EE3"/>
    <w:rsid w:val="00C76F39"/>
    <w:rsid w:val="00C7701B"/>
    <w:rsid w:val="00C770B0"/>
    <w:rsid w:val="00C770D5"/>
    <w:rsid w:val="00C77246"/>
    <w:rsid w:val="00C773C3"/>
    <w:rsid w:val="00C77608"/>
    <w:rsid w:val="00C804BA"/>
    <w:rsid w:val="00C80CA8"/>
    <w:rsid w:val="00C80F49"/>
    <w:rsid w:val="00C810B4"/>
    <w:rsid w:val="00C81174"/>
    <w:rsid w:val="00C81DFB"/>
    <w:rsid w:val="00C81E89"/>
    <w:rsid w:val="00C82071"/>
    <w:rsid w:val="00C820FF"/>
    <w:rsid w:val="00C8223F"/>
    <w:rsid w:val="00C82809"/>
    <w:rsid w:val="00C8287E"/>
    <w:rsid w:val="00C82C93"/>
    <w:rsid w:val="00C82DFE"/>
    <w:rsid w:val="00C82E89"/>
    <w:rsid w:val="00C82FF5"/>
    <w:rsid w:val="00C83098"/>
    <w:rsid w:val="00C830E6"/>
    <w:rsid w:val="00C8329B"/>
    <w:rsid w:val="00C835C1"/>
    <w:rsid w:val="00C837B0"/>
    <w:rsid w:val="00C83A15"/>
    <w:rsid w:val="00C83C7A"/>
    <w:rsid w:val="00C840C6"/>
    <w:rsid w:val="00C841A0"/>
    <w:rsid w:val="00C84287"/>
    <w:rsid w:val="00C8470A"/>
    <w:rsid w:val="00C8477C"/>
    <w:rsid w:val="00C84A50"/>
    <w:rsid w:val="00C84C5E"/>
    <w:rsid w:val="00C851CA"/>
    <w:rsid w:val="00C85A92"/>
    <w:rsid w:val="00C86768"/>
    <w:rsid w:val="00C867BE"/>
    <w:rsid w:val="00C86903"/>
    <w:rsid w:val="00C86A30"/>
    <w:rsid w:val="00C87A38"/>
    <w:rsid w:val="00C87AB5"/>
    <w:rsid w:val="00C90155"/>
    <w:rsid w:val="00C90498"/>
    <w:rsid w:val="00C90AE7"/>
    <w:rsid w:val="00C91041"/>
    <w:rsid w:val="00C916E6"/>
    <w:rsid w:val="00C918E4"/>
    <w:rsid w:val="00C91E3F"/>
    <w:rsid w:val="00C9284C"/>
    <w:rsid w:val="00C929B5"/>
    <w:rsid w:val="00C92B63"/>
    <w:rsid w:val="00C92BAA"/>
    <w:rsid w:val="00C932A1"/>
    <w:rsid w:val="00C9372F"/>
    <w:rsid w:val="00C93A56"/>
    <w:rsid w:val="00C93F13"/>
    <w:rsid w:val="00C9424D"/>
    <w:rsid w:val="00C94808"/>
    <w:rsid w:val="00C94B00"/>
    <w:rsid w:val="00C94C3D"/>
    <w:rsid w:val="00C94E0B"/>
    <w:rsid w:val="00C950AF"/>
    <w:rsid w:val="00C950DA"/>
    <w:rsid w:val="00C9550E"/>
    <w:rsid w:val="00C95561"/>
    <w:rsid w:val="00C95722"/>
    <w:rsid w:val="00C958D6"/>
    <w:rsid w:val="00C95FE8"/>
    <w:rsid w:val="00C961C9"/>
    <w:rsid w:val="00C96423"/>
    <w:rsid w:val="00C9652D"/>
    <w:rsid w:val="00C968E2"/>
    <w:rsid w:val="00C96B30"/>
    <w:rsid w:val="00C97161"/>
    <w:rsid w:val="00C97638"/>
    <w:rsid w:val="00C976EF"/>
    <w:rsid w:val="00C9788E"/>
    <w:rsid w:val="00C97E36"/>
    <w:rsid w:val="00CA011A"/>
    <w:rsid w:val="00CA01F8"/>
    <w:rsid w:val="00CA022C"/>
    <w:rsid w:val="00CA0A1C"/>
    <w:rsid w:val="00CA0C84"/>
    <w:rsid w:val="00CA155E"/>
    <w:rsid w:val="00CA17F3"/>
    <w:rsid w:val="00CA196D"/>
    <w:rsid w:val="00CA1A2E"/>
    <w:rsid w:val="00CA1C4D"/>
    <w:rsid w:val="00CA1D48"/>
    <w:rsid w:val="00CA2066"/>
    <w:rsid w:val="00CA24CD"/>
    <w:rsid w:val="00CA25CC"/>
    <w:rsid w:val="00CA2A1A"/>
    <w:rsid w:val="00CA2AC5"/>
    <w:rsid w:val="00CA2C6C"/>
    <w:rsid w:val="00CA3AC3"/>
    <w:rsid w:val="00CA3F90"/>
    <w:rsid w:val="00CA41AF"/>
    <w:rsid w:val="00CA43B2"/>
    <w:rsid w:val="00CA474A"/>
    <w:rsid w:val="00CA4962"/>
    <w:rsid w:val="00CA4AD9"/>
    <w:rsid w:val="00CA4F0C"/>
    <w:rsid w:val="00CA50FC"/>
    <w:rsid w:val="00CA5515"/>
    <w:rsid w:val="00CA571E"/>
    <w:rsid w:val="00CA5AC7"/>
    <w:rsid w:val="00CA5D8F"/>
    <w:rsid w:val="00CA5ED7"/>
    <w:rsid w:val="00CA5F04"/>
    <w:rsid w:val="00CA625F"/>
    <w:rsid w:val="00CA632E"/>
    <w:rsid w:val="00CA6726"/>
    <w:rsid w:val="00CA67F1"/>
    <w:rsid w:val="00CA6902"/>
    <w:rsid w:val="00CA6A7D"/>
    <w:rsid w:val="00CA6DEF"/>
    <w:rsid w:val="00CA71C6"/>
    <w:rsid w:val="00CA7486"/>
    <w:rsid w:val="00CA78AE"/>
    <w:rsid w:val="00CA7CD2"/>
    <w:rsid w:val="00CA7CEB"/>
    <w:rsid w:val="00CA7E96"/>
    <w:rsid w:val="00CA7F09"/>
    <w:rsid w:val="00CB01EA"/>
    <w:rsid w:val="00CB0386"/>
    <w:rsid w:val="00CB0677"/>
    <w:rsid w:val="00CB0A86"/>
    <w:rsid w:val="00CB0E07"/>
    <w:rsid w:val="00CB0EE6"/>
    <w:rsid w:val="00CB10FA"/>
    <w:rsid w:val="00CB1118"/>
    <w:rsid w:val="00CB1348"/>
    <w:rsid w:val="00CB161C"/>
    <w:rsid w:val="00CB162E"/>
    <w:rsid w:val="00CB16A7"/>
    <w:rsid w:val="00CB18AE"/>
    <w:rsid w:val="00CB19C6"/>
    <w:rsid w:val="00CB1B84"/>
    <w:rsid w:val="00CB1EB8"/>
    <w:rsid w:val="00CB225A"/>
    <w:rsid w:val="00CB24CA"/>
    <w:rsid w:val="00CB25AB"/>
    <w:rsid w:val="00CB26C8"/>
    <w:rsid w:val="00CB31B1"/>
    <w:rsid w:val="00CB32A2"/>
    <w:rsid w:val="00CB3481"/>
    <w:rsid w:val="00CB3652"/>
    <w:rsid w:val="00CB3777"/>
    <w:rsid w:val="00CB3BD1"/>
    <w:rsid w:val="00CB4166"/>
    <w:rsid w:val="00CB44AD"/>
    <w:rsid w:val="00CB4A1A"/>
    <w:rsid w:val="00CB4D98"/>
    <w:rsid w:val="00CB4DF2"/>
    <w:rsid w:val="00CB4F84"/>
    <w:rsid w:val="00CB50BF"/>
    <w:rsid w:val="00CB544A"/>
    <w:rsid w:val="00CB5661"/>
    <w:rsid w:val="00CB5DF3"/>
    <w:rsid w:val="00CB5E76"/>
    <w:rsid w:val="00CB5ED2"/>
    <w:rsid w:val="00CB6780"/>
    <w:rsid w:val="00CB6A62"/>
    <w:rsid w:val="00CB6B8C"/>
    <w:rsid w:val="00CB6C9D"/>
    <w:rsid w:val="00CB6D07"/>
    <w:rsid w:val="00CB702D"/>
    <w:rsid w:val="00CB7AF3"/>
    <w:rsid w:val="00CC07B6"/>
    <w:rsid w:val="00CC08E0"/>
    <w:rsid w:val="00CC0921"/>
    <w:rsid w:val="00CC0962"/>
    <w:rsid w:val="00CC0B04"/>
    <w:rsid w:val="00CC0DC8"/>
    <w:rsid w:val="00CC0DEC"/>
    <w:rsid w:val="00CC1171"/>
    <w:rsid w:val="00CC1F71"/>
    <w:rsid w:val="00CC210A"/>
    <w:rsid w:val="00CC2367"/>
    <w:rsid w:val="00CC263B"/>
    <w:rsid w:val="00CC27C1"/>
    <w:rsid w:val="00CC2BBF"/>
    <w:rsid w:val="00CC2ED5"/>
    <w:rsid w:val="00CC357F"/>
    <w:rsid w:val="00CC383F"/>
    <w:rsid w:val="00CC389B"/>
    <w:rsid w:val="00CC3E2E"/>
    <w:rsid w:val="00CC3EB1"/>
    <w:rsid w:val="00CC4632"/>
    <w:rsid w:val="00CC4735"/>
    <w:rsid w:val="00CC4D75"/>
    <w:rsid w:val="00CC50DB"/>
    <w:rsid w:val="00CC5112"/>
    <w:rsid w:val="00CC5461"/>
    <w:rsid w:val="00CC56D0"/>
    <w:rsid w:val="00CC5C0D"/>
    <w:rsid w:val="00CC5CA9"/>
    <w:rsid w:val="00CC5CE4"/>
    <w:rsid w:val="00CC5E45"/>
    <w:rsid w:val="00CC627E"/>
    <w:rsid w:val="00CC639F"/>
    <w:rsid w:val="00CC67F3"/>
    <w:rsid w:val="00CC6A4D"/>
    <w:rsid w:val="00CC6BAE"/>
    <w:rsid w:val="00CC6E3E"/>
    <w:rsid w:val="00CC79F8"/>
    <w:rsid w:val="00CC7DA0"/>
    <w:rsid w:val="00CC7EE9"/>
    <w:rsid w:val="00CC7EF6"/>
    <w:rsid w:val="00CD005A"/>
    <w:rsid w:val="00CD0072"/>
    <w:rsid w:val="00CD068F"/>
    <w:rsid w:val="00CD0C74"/>
    <w:rsid w:val="00CD0DD7"/>
    <w:rsid w:val="00CD1084"/>
    <w:rsid w:val="00CD14D2"/>
    <w:rsid w:val="00CD1901"/>
    <w:rsid w:val="00CD1D72"/>
    <w:rsid w:val="00CD2095"/>
    <w:rsid w:val="00CD23F8"/>
    <w:rsid w:val="00CD2585"/>
    <w:rsid w:val="00CD2681"/>
    <w:rsid w:val="00CD2745"/>
    <w:rsid w:val="00CD28C6"/>
    <w:rsid w:val="00CD2AF2"/>
    <w:rsid w:val="00CD3015"/>
    <w:rsid w:val="00CD302A"/>
    <w:rsid w:val="00CD3450"/>
    <w:rsid w:val="00CD38C3"/>
    <w:rsid w:val="00CD392E"/>
    <w:rsid w:val="00CD3B3A"/>
    <w:rsid w:val="00CD3F7F"/>
    <w:rsid w:val="00CD3FD3"/>
    <w:rsid w:val="00CD402E"/>
    <w:rsid w:val="00CD4891"/>
    <w:rsid w:val="00CD4E20"/>
    <w:rsid w:val="00CD526B"/>
    <w:rsid w:val="00CD5406"/>
    <w:rsid w:val="00CD5418"/>
    <w:rsid w:val="00CD5727"/>
    <w:rsid w:val="00CD58E1"/>
    <w:rsid w:val="00CD5BB2"/>
    <w:rsid w:val="00CD5ECE"/>
    <w:rsid w:val="00CD5FFA"/>
    <w:rsid w:val="00CD6502"/>
    <w:rsid w:val="00CD665E"/>
    <w:rsid w:val="00CD66FB"/>
    <w:rsid w:val="00CD6AEF"/>
    <w:rsid w:val="00CD6CC2"/>
    <w:rsid w:val="00CD7253"/>
    <w:rsid w:val="00CD72AE"/>
    <w:rsid w:val="00CD73D0"/>
    <w:rsid w:val="00CD74E2"/>
    <w:rsid w:val="00CD74FB"/>
    <w:rsid w:val="00CD75AB"/>
    <w:rsid w:val="00CD776C"/>
    <w:rsid w:val="00CD78E3"/>
    <w:rsid w:val="00CD7958"/>
    <w:rsid w:val="00CD7B19"/>
    <w:rsid w:val="00CE041A"/>
    <w:rsid w:val="00CE0533"/>
    <w:rsid w:val="00CE067B"/>
    <w:rsid w:val="00CE093D"/>
    <w:rsid w:val="00CE0B8D"/>
    <w:rsid w:val="00CE10AE"/>
    <w:rsid w:val="00CE13BB"/>
    <w:rsid w:val="00CE13E4"/>
    <w:rsid w:val="00CE1660"/>
    <w:rsid w:val="00CE1854"/>
    <w:rsid w:val="00CE185A"/>
    <w:rsid w:val="00CE18ED"/>
    <w:rsid w:val="00CE1994"/>
    <w:rsid w:val="00CE1B30"/>
    <w:rsid w:val="00CE1C53"/>
    <w:rsid w:val="00CE1DE8"/>
    <w:rsid w:val="00CE209F"/>
    <w:rsid w:val="00CE2391"/>
    <w:rsid w:val="00CE2446"/>
    <w:rsid w:val="00CE2B0A"/>
    <w:rsid w:val="00CE2BD2"/>
    <w:rsid w:val="00CE2CA0"/>
    <w:rsid w:val="00CE2F42"/>
    <w:rsid w:val="00CE2FF5"/>
    <w:rsid w:val="00CE329D"/>
    <w:rsid w:val="00CE3723"/>
    <w:rsid w:val="00CE3C05"/>
    <w:rsid w:val="00CE3D5A"/>
    <w:rsid w:val="00CE3E04"/>
    <w:rsid w:val="00CE413C"/>
    <w:rsid w:val="00CE4963"/>
    <w:rsid w:val="00CE4B78"/>
    <w:rsid w:val="00CE4BC2"/>
    <w:rsid w:val="00CE4C6E"/>
    <w:rsid w:val="00CE4CB9"/>
    <w:rsid w:val="00CE5453"/>
    <w:rsid w:val="00CE5763"/>
    <w:rsid w:val="00CE57A0"/>
    <w:rsid w:val="00CE5851"/>
    <w:rsid w:val="00CE5ACB"/>
    <w:rsid w:val="00CE5B37"/>
    <w:rsid w:val="00CE5DED"/>
    <w:rsid w:val="00CE5E47"/>
    <w:rsid w:val="00CE5EF2"/>
    <w:rsid w:val="00CE61A6"/>
    <w:rsid w:val="00CE659B"/>
    <w:rsid w:val="00CE668F"/>
    <w:rsid w:val="00CE6741"/>
    <w:rsid w:val="00CE6C48"/>
    <w:rsid w:val="00CE6F51"/>
    <w:rsid w:val="00CE750B"/>
    <w:rsid w:val="00CE76EC"/>
    <w:rsid w:val="00CE78F2"/>
    <w:rsid w:val="00CE7B8C"/>
    <w:rsid w:val="00CE7BF0"/>
    <w:rsid w:val="00CF00E4"/>
    <w:rsid w:val="00CF0316"/>
    <w:rsid w:val="00CF07C6"/>
    <w:rsid w:val="00CF087C"/>
    <w:rsid w:val="00CF090C"/>
    <w:rsid w:val="00CF099E"/>
    <w:rsid w:val="00CF0A47"/>
    <w:rsid w:val="00CF0C12"/>
    <w:rsid w:val="00CF0D06"/>
    <w:rsid w:val="00CF0D20"/>
    <w:rsid w:val="00CF0E36"/>
    <w:rsid w:val="00CF0E4E"/>
    <w:rsid w:val="00CF1167"/>
    <w:rsid w:val="00CF136A"/>
    <w:rsid w:val="00CF1518"/>
    <w:rsid w:val="00CF179B"/>
    <w:rsid w:val="00CF1B49"/>
    <w:rsid w:val="00CF1EDD"/>
    <w:rsid w:val="00CF1F41"/>
    <w:rsid w:val="00CF215F"/>
    <w:rsid w:val="00CF2449"/>
    <w:rsid w:val="00CF2A6D"/>
    <w:rsid w:val="00CF2BB5"/>
    <w:rsid w:val="00CF31D4"/>
    <w:rsid w:val="00CF350D"/>
    <w:rsid w:val="00CF367B"/>
    <w:rsid w:val="00CF375D"/>
    <w:rsid w:val="00CF38E6"/>
    <w:rsid w:val="00CF3BAE"/>
    <w:rsid w:val="00CF3C48"/>
    <w:rsid w:val="00CF3D18"/>
    <w:rsid w:val="00CF3F9E"/>
    <w:rsid w:val="00CF40BC"/>
    <w:rsid w:val="00CF43A6"/>
    <w:rsid w:val="00CF4516"/>
    <w:rsid w:val="00CF476E"/>
    <w:rsid w:val="00CF4782"/>
    <w:rsid w:val="00CF4939"/>
    <w:rsid w:val="00CF4A48"/>
    <w:rsid w:val="00CF4B93"/>
    <w:rsid w:val="00CF4EBA"/>
    <w:rsid w:val="00CF5560"/>
    <w:rsid w:val="00CF5805"/>
    <w:rsid w:val="00CF594B"/>
    <w:rsid w:val="00CF5DA8"/>
    <w:rsid w:val="00CF640D"/>
    <w:rsid w:val="00CF6DE7"/>
    <w:rsid w:val="00CF6E78"/>
    <w:rsid w:val="00CF70C8"/>
    <w:rsid w:val="00CF752F"/>
    <w:rsid w:val="00CF75B1"/>
    <w:rsid w:val="00CF7B64"/>
    <w:rsid w:val="00CF7E0C"/>
    <w:rsid w:val="00CF7F66"/>
    <w:rsid w:val="00CF7FC7"/>
    <w:rsid w:val="00D0003E"/>
    <w:rsid w:val="00D00227"/>
    <w:rsid w:val="00D00663"/>
    <w:rsid w:val="00D006E9"/>
    <w:rsid w:val="00D00887"/>
    <w:rsid w:val="00D01063"/>
    <w:rsid w:val="00D0178A"/>
    <w:rsid w:val="00D01C79"/>
    <w:rsid w:val="00D01CBD"/>
    <w:rsid w:val="00D02002"/>
    <w:rsid w:val="00D022E3"/>
    <w:rsid w:val="00D02739"/>
    <w:rsid w:val="00D029B3"/>
    <w:rsid w:val="00D02C4E"/>
    <w:rsid w:val="00D02D89"/>
    <w:rsid w:val="00D02F40"/>
    <w:rsid w:val="00D02F68"/>
    <w:rsid w:val="00D03126"/>
    <w:rsid w:val="00D03141"/>
    <w:rsid w:val="00D0315B"/>
    <w:rsid w:val="00D033A4"/>
    <w:rsid w:val="00D03535"/>
    <w:rsid w:val="00D037A9"/>
    <w:rsid w:val="00D03CDA"/>
    <w:rsid w:val="00D03DB7"/>
    <w:rsid w:val="00D03E6D"/>
    <w:rsid w:val="00D04478"/>
    <w:rsid w:val="00D044B7"/>
    <w:rsid w:val="00D046BD"/>
    <w:rsid w:val="00D04965"/>
    <w:rsid w:val="00D04D8D"/>
    <w:rsid w:val="00D04D91"/>
    <w:rsid w:val="00D04E03"/>
    <w:rsid w:val="00D04E99"/>
    <w:rsid w:val="00D051DF"/>
    <w:rsid w:val="00D05A57"/>
    <w:rsid w:val="00D05DE2"/>
    <w:rsid w:val="00D060FF"/>
    <w:rsid w:val="00D06269"/>
    <w:rsid w:val="00D064A4"/>
    <w:rsid w:val="00D069A5"/>
    <w:rsid w:val="00D06A7E"/>
    <w:rsid w:val="00D06B27"/>
    <w:rsid w:val="00D06C31"/>
    <w:rsid w:val="00D06E10"/>
    <w:rsid w:val="00D07AE6"/>
    <w:rsid w:val="00D07D66"/>
    <w:rsid w:val="00D10072"/>
    <w:rsid w:val="00D10251"/>
    <w:rsid w:val="00D1042B"/>
    <w:rsid w:val="00D1078D"/>
    <w:rsid w:val="00D10944"/>
    <w:rsid w:val="00D10957"/>
    <w:rsid w:val="00D109C1"/>
    <w:rsid w:val="00D10A33"/>
    <w:rsid w:val="00D1104A"/>
    <w:rsid w:val="00D1121F"/>
    <w:rsid w:val="00D1161F"/>
    <w:rsid w:val="00D116B7"/>
    <w:rsid w:val="00D11C32"/>
    <w:rsid w:val="00D11DC9"/>
    <w:rsid w:val="00D11EDC"/>
    <w:rsid w:val="00D12884"/>
    <w:rsid w:val="00D12AA1"/>
    <w:rsid w:val="00D12C67"/>
    <w:rsid w:val="00D12F2F"/>
    <w:rsid w:val="00D1330E"/>
    <w:rsid w:val="00D13706"/>
    <w:rsid w:val="00D13AFE"/>
    <w:rsid w:val="00D13EB3"/>
    <w:rsid w:val="00D144ED"/>
    <w:rsid w:val="00D148C2"/>
    <w:rsid w:val="00D1490E"/>
    <w:rsid w:val="00D14C02"/>
    <w:rsid w:val="00D14C6C"/>
    <w:rsid w:val="00D153DC"/>
    <w:rsid w:val="00D1559A"/>
    <w:rsid w:val="00D15651"/>
    <w:rsid w:val="00D15868"/>
    <w:rsid w:val="00D159C5"/>
    <w:rsid w:val="00D15A16"/>
    <w:rsid w:val="00D15F11"/>
    <w:rsid w:val="00D16085"/>
    <w:rsid w:val="00D160D9"/>
    <w:rsid w:val="00D16280"/>
    <w:rsid w:val="00D16373"/>
    <w:rsid w:val="00D16406"/>
    <w:rsid w:val="00D165ED"/>
    <w:rsid w:val="00D16A25"/>
    <w:rsid w:val="00D16AA8"/>
    <w:rsid w:val="00D16C32"/>
    <w:rsid w:val="00D16D7E"/>
    <w:rsid w:val="00D17403"/>
    <w:rsid w:val="00D17670"/>
    <w:rsid w:val="00D176D7"/>
    <w:rsid w:val="00D176FB"/>
    <w:rsid w:val="00D17A46"/>
    <w:rsid w:val="00D17D6F"/>
    <w:rsid w:val="00D200DB"/>
    <w:rsid w:val="00D2012B"/>
    <w:rsid w:val="00D204B1"/>
    <w:rsid w:val="00D208D9"/>
    <w:rsid w:val="00D20B59"/>
    <w:rsid w:val="00D20CA5"/>
    <w:rsid w:val="00D20DC5"/>
    <w:rsid w:val="00D20F65"/>
    <w:rsid w:val="00D2115A"/>
    <w:rsid w:val="00D214D0"/>
    <w:rsid w:val="00D21572"/>
    <w:rsid w:val="00D215FB"/>
    <w:rsid w:val="00D21DA1"/>
    <w:rsid w:val="00D2237F"/>
    <w:rsid w:val="00D22381"/>
    <w:rsid w:val="00D22553"/>
    <w:rsid w:val="00D22622"/>
    <w:rsid w:val="00D228EF"/>
    <w:rsid w:val="00D22A6D"/>
    <w:rsid w:val="00D22EAD"/>
    <w:rsid w:val="00D2339A"/>
    <w:rsid w:val="00D23842"/>
    <w:rsid w:val="00D23910"/>
    <w:rsid w:val="00D23F5F"/>
    <w:rsid w:val="00D24093"/>
    <w:rsid w:val="00D24266"/>
    <w:rsid w:val="00D2426C"/>
    <w:rsid w:val="00D24400"/>
    <w:rsid w:val="00D24732"/>
    <w:rsid w:val="00D247E1"/>
    <w:rsid w:val="00D2494F"/>
    <w:rsid w:val="00D25086"/>
    <w:rsid w:val="00D25840"/>
    <w:rsid w:val="00D25A94"/>
    <w:rsid w:val="00D25D2F"/>
    <w:rsid w:val="00D25D97"/>
    <w:rsid w:val="00D25FBF"/>
    <w:rsid w:val="00D25FD0"/>
    <w:rsid w:val="00D26213"/>
    <w:rsid w:val="00D263CE"/>
    <w:rsid w:val="00D268A4"/>
    <w:rsid w:val="00D26A87"/>
    <w:rsid w:val="00D26DB2"/>
    <w:rsid w:val="00D2736F"/>
    <w:rsid w:val="00D27612"/>
    <w:rsid w:val="00D27769"/>
    <w:rsid w:val="00D3011D"/>
    <w:rsid w:val="00D3016D"/>
    <w:rsid w:val="00D301DA"/>
    <w:rsid w:val="00D30761"/>
    <w:rsid w:val="00D307B9"/>
    <w:rsid w:val="00D30D0A"/>
    <w:rsid w:val="00D30E32"/>
    <w:rsid w:val="00D31031"/>
    <w:rsid w:val="00D31085"/>
    <w:rsid w:val="00D311ED"/>
    <w:rsid w:val="00D3204F"/>
    <w:rsid w:val="00D321F7"/>
    <w:rsid w:val="00D322FC"/>
    <w:rsid w:val="00D32971"/>
    <w:rsid w:val="00D32E3B"/>
    <w:rsid w:val="00D330B7"/>
    <w:rsid w:val="00D3334C"/>
    <w:rsid w:val="00D338E8"/>
    <w:rsid w:val="00D33B71"/>
    <w:rsid w:val="00D343E9"/>
    <w:rsid w:val="00D34604"/>
    <w:rsid w:val="00D34D6B"/>
    <w:rsid w:val="00D34F9A"/>
    <w:rsid w:val="00D357AC"/>
    <w:rsid w:val="00D358BB"/>
    <w:rsid w:val="00D35A7C"/>
    <w:rsid w:val="00D35B48"/>
    <w:rsid w:val="00D35CA3"/>
    <w:rsid w:val="00D3615F"/>
    <w:rsid w:val="00D36437"/>
    <w:rsid w:val="00D3664F"/>
    <w:rsid w:val="00D36BFB"/>
    <w:rsid w:val="00D36C4E"/>
    <w:rsid w:val="00D36E4D"/>
    <w:rsid w:val="00D37769"/>
    <w:rsid w:val="00D37A55"/>
    <w:rsid w:val="00D37AE2"/>
    <w:rsid w:val="00D37C2D"/>
    <w:rsid w:val="00D40321"/>
    <w:rsid w:val="00D40336"/>
    <w:rsid w:val="00D405A8"/>
    <w:rsid w:val="00D40A5F"/>
    <w:rsid w:val="00D40CE7"/>
    <w:rsid w:val="00D41006"/>
    <w:rsid w:val="00D41192"/>
    <w:rsid w:val="00D41301"/>
    <w:rsid w:val="00D4130D"/>
    <w:rsid w:val="00D413C4"/>
    <w:rsid w:val="00D413DC"/>
    <w:rsid w:val="00D41E32"/>
    <w:rsid w:val="00D41EAD"/>
    <w:rsid w:val="00D41FB8"/>
    <w:rsid w:val="00D426D0"/>
    <w:rsid w:val="00D42826"/>
    <w:rsid w:val="00D428C7"/>
    <w:rsid w:val="00D42A00"/>
    <w:rsid w:val="00D42CB6"/>
    <w:rsid w:val="00D430F8"/>
    <w:rsid w:val="00D43384"/>
    <w:rsid w:val="00D436D5"/>
    <w:rsid w:val="00D43708"/>
    <w:rsid w:val="00D4373B"/>
    <w:rsid w:val="00D43CF0"/>
    <w:rsid w:val="00D43E00"/>
    <w:rsid w:val="00D4424F"/>
    <w:rsid w:val="00D44314"/>
    <w:rsid w:val="00D44356"/>
    <w:rsid w:val="00D444B1"/>
    <w:rsid w:val="00D444F3"/>
    <w:rsid w:val="00D44AED"/>
    <w:rsid w:val="00D44E63"/>
    <w:rsid w:val="00D4554F"/>
    <w:rsid w:val="00D456F2"/>
    <w:rsid w:val="00D45706"/>
    <w:rsid w:val="00D45D49"/>
    <w:rsid w:val="00D45E62"/>
    <w:rsid w:val="00D468BB"/>
    <w:rsid w:val="00D469FF"/>
    <w:rsid w:val="00D46BE0"/>
    <w:rsid w:val="00D46BED"/>
    <w:rsid w:val="00D46E81"/>
    <w:rsid w:val="00D46FE2"/>
    <w:rsid w:val="00D473DF"/>
    <w:rsid w:val="00D47895"/>
    <w:rsid w:val="00D47C8B"/>
    <w:rsid w:val="00D47E4E"/>
    <w:rsid w:val="00D50135"/>
    <w:rsid w:val="00D50365"/>
    <w:rsid w:val="00D503A8"/>
    <w:rsid w:val="00D505BE"/>
    <w:rsid w:val="00D50758"/>
    <w:rsid w:val="00D50997"/>
    <w:rsid w:val="00D509C2"/>
    <w:rsid w:val="00D50E18"/>
    <w:rsid w:val="00D51738"/>
    <w:rsid w:val="00D51B06"/>
    <w:rsid w:val="00D51B4D"/>
    <w:rsid w:val="00D51C80"/>
    <w:rsid w:val="00D51CF1"/>
    <w:rsid w:val="00D51F67"/>
    <w:rsid w:val="00D528B3"/>
    <w:rsid w:val="00D52B36"/>
    <w:rsid w:val="00D52B86"/>
    <w:rsid w:val="00D52D72"/>
    <w:rsid w:val="00D53180"/>
    <w:rsid w:val="00D53403"/>
    <w:rsid w:val="00D537FC"/>
    <w:rsid w:val="00D539CE"/>
    <w:rsid w:val="00D53AC2"/>
    <w:rsid w:val="00D544DE"/>
    <w:rsid w:val="00D544E2"/>
    <w:rsid w:val="00D5459C"/>
    <w:rsid w:val="00D54912"/>
    <w:rsid w:val="00D54E53"/>
    <w:rsid w:val="00D550B8"/>
    <w:rsid w:val="00D551BF"/>
    <w:rsid w:val="00D557A4"/>
    <w:rsid w:val="00D55BF1"/>
    <w:rsid w:val="00D5608F"/>
    <w:rsid w:val="00D56504"/>
    <w:rsid w:val="00D565D8"/>
    <w:rsid w:val="00D566B2"/>
    <w:rsid w:val="00D56766"/>
    <w:rsid w:val="00D56B77"/>
    <w:rsid w:val="00D56D8B"/>
    <w:rsid w:val="00D5711D"/>
    <w:rsid w:val="00D572C3"/>
    <w:rsid w:val="00D574D3"/>
    <w:rsid w:val="00D57640"/>
    <w:rsid w:val="00D5784C"/>
    <w:rsid w:val="00D57C80"/>
    <w:rsid w:val="00D60234"/>
    <w:rsid w:val="00D60710"/>
    <w:rsid w:val="00D60719"/>
    <w:rsid w:val="00D610BC"/>
    <w:rsid w:val="00D611F2"/>
    <w:rsid w:val="00D613B1"/>
    <w:rsid w:val="00D61548"/>
    <w:rsid w:val="00D61594"/>
    <w:rsid w:val="00D6181D"/>
    <w:rsid w:val="00D61A2A"/>
    <w:rsid w:val="00D61CD7"/>
    <w:rsid w:val="00D61E7F"/>
    <w:rsid w:val="00D61E9F"/>
    <w:rsid w:val="00D621C7"/>
    <w:rsid w:val="00D622ED"/>
    <w:rsid w:val="00D622F1"/>
    <w:rsid w:val="00D6230E"/>
    <w:rsid w:val="00D627A3"/>
    <w:rsid w:val="00D62AD8"/>
    <w:rsid w:val="00D62CCC"/>
    <w:rsid w:val="00D62EF2"/>
    <w:rsid w:val="00D63615"/>
    <w:rsid w:val="00D63A5D"/>
    <w:rsid w:val="00D63E86"/>
    <w:rsid w:val="00D64515"/>
    <w:rsid w:val="00D647BE"/>
    <w:rsid w:val="00D64C94"/>
    <w:rsid w:val="00D64D7F"/>
    <w:rsid w:val="00D64EE3"/>
    <w:rsid w:val="00D656B1"/>
    <w:rsid w:val="00D65E12"/>
    <w:rsid w:val="00D65F6E"/>
    <w:rsid w:val="00D65FBE"/>
    <w:rsid w:val="00D6601E"/>
    <w:rsid w:val="00D660C5"/>
    <w:rsid w:val="00D66219"/>
    <w:rsid w:val="00D66399"/>
    <w:rsid w:val="00D668A0"/>
    <w:rsid w:val="00D66C3E"/>
    <w:rsid w:val="00D66E4E"/>
    <w:rsid w:val="00D66F1B"/>
    <w:rsid w:val="00D67034"/>
    <w:rsid w:val="00D672F1"/>
    <w:rsid w:val="00D678FD"/>
    <w:rsid w:val="00D67ABB"/>
    <w:rsid w:val="00D67CA7"/>
    <w:rsid w:val="00D67E0A"/>
    <w:rsid w:val="00D70123"/>
    <w:rsid w:val="00D70F3F"/>
    <w:rsid w:val="00D710E1"/>
    <w:rsid w:val="00D71205"/>
    <w:rsid w:val="00D7148B"/>
    <w:rsid w:val="00D7152E"/>
    <w:rsid w:val="00D717C7"/>
    <w:rsid w:val="00D71C57"/>
    <w:rsid w:val="00D71F46"/>
    <w:rsid w:val="00D71F87"/>
    <w:rsid w:val="00D721C9"/>
    <w:rsid w:val="00D72659"/>
    <w:rsid w:val="00D72A27"/>
    <w:rsid w:val="00D72E9C"/>
    <w:rsid w:val="00D72FC6"/>
    <w:rsid w:val="00D7301A"/>
    <w:rsid w:val="00D73193"/>
    <w:rsid w:val="00D733CF"/>
    <w:rsid w:val="00D73482"/>
    <w:rsid w:val="00D73515"/>
    <w:rsid w:val="00D737F8"/>
    <w:rsid w:val="00D7391F"/>
    <w:rsid w:val="00D73CC2"/>
    <w:rsid w:val="00D74452"/>
    <w:rsid w:val="00D74CA1"/>
    <w:rsid w:val="00D74CBB"/>
    <w:rsid w:val="00D74E31"/>
    <w:rsid w:val="00D75097"/>
    <w:rsid w:val="00D75409"/>
    <w:rsid w:val="00D75546"/>
    <w:rsid w:val="00D75A75"/>
    <w:rsid w:val="00D75C0E"/>
    <w:rsid w:val="00D75C4F"/>
    <w:rsid w:val="00D75D66"/>
    <w:rsid w:val="00D75EF0"/>
    <w:rsid w:val="00D7614C"/>
    <w:rsid w:val="00D7652D"/>
    <w:rsid w:val="00D76AD6"/>
    <w:rsid w:val="00D76AF4"/>
    <w:rsid w:val="00D76B4F"/>
    <w:rsid w:val="00D76ED0"/>
    <w:rsid w:val="00D77277"/>
    <w:rsid w:val="00D77935"/>
    <w:rsid w:val="00D77A37"/>
    <w:rsid w:val="00D77B01"/>
    <w:rsid w:val="00D77CAB"/>
    <w:rsid w:val="00D77EB4"/>
    <w:rsid w:val="00D8066B"/>
    <w:rsid w:val="00D8067C"/>
    <w:rsid w:val="00D8070B"/>
    <w:rsid w:val="00D807A3"/>
    <w:rsid w:val="00D808E4"/>
    <w:rsid w:val="00D80B78"/>
    <w:rsid w:val="00D80DF7"/>
    <w:rsid w:val="00D80FCB"/>
    <w:rsid w:val="00D810DA"/>
    <w:rsid w:val="00D813D2"/>
    <w:rsid w:val="00D816CB"/>
    <w:rsid w:val="00D818CA"/>
    <w:rsid w:val="00D81D96"/>
    <w:rsid w:val="00D81F77"/>
    <w:rsid w:val="00D8233C"/>
    <w:rsid w:val="00D826AC"/>
    <w:rsid w:val="00D82BED"/>
    <w:rsid w:val="00D82BF3"/>
    <w:rsid w:val="00D82E46"/>
    <w:rsid w:val="00D83083"/>
    <w:rsid w:val="00D83180"/>
    <w:rsid w:val="00D835E2"/>
    <w:rsid w:val="00D837A1"/>
    <w:rsid w:val="00D837C4"/>
    <w:rsid w:val="00D83A67"/>
    <w:rsid w:val="00D83E4C"/>
    <w:rsid w:val="00D83ED1"/>
    <w:rsid w:val="00D83F4D"/>
    <w:rsid w:val="00D84424"/>
    <w:rsid w:val="00D844D4"/>
    <w:rsid w:val="00D84561"/>
    <w:rsid w:val="00D84F42"/>
    <w:rsid w:val="00D8548B"/>
    <w:rsid w:val="00D854E9"/>
    <w:rsid w:val="00D85995"/>
    <w:rsid w:val="00D859CC"/>
    <w:rsid w:val="00D85D31"/>
    <w:rsid w:val="00D8645F"/>
    <w:rsid w:val="00D8648A"/>
    <w:rsid w:val="00D866F1"/>
    <w:rsid w:val="00D867C2"/>
    <w:rsid w:val="00D867C9"/>
    <w:rsid w:val="00D868D2"/>
    <w:rsid w:val="00D868EA"/>
    <w:rsid w:val="00D86A20"/>
    <w:rsid w:val="00D871D2"/>
    <w:rsid w:val="00D872B1"/>
    <w:rsid w:val="00D872E3"/>
    <w:rsid w:val="00D875A3"/>
    <w:rsid w:val="00D877B9"/>
    <w:rsid w:val="00D87C32"/>
    <w:rsid w:val="00D90283"/>
    <w:rsid w:val="00D908CA"/>
    <w:rsid w:val="00D90A07"/>
    <w:rsid w:val="00D90F2E"/>
    <w:rsid w:val="00D9122C"/>
    <w:rsid w:val="00D91805"/>
    <w:rsid w:val="00D91971"/>
    <w:rsid w:val="00D923D2"/>
    <w:rsid w:val="00D924B9"/>
    <w:rsid w:val="00D924BE"/>
    <w:rsid w:val="00D92977"/>
    <w:rsid w:val="00D92D7F"/>
    <w:rsid w:val="00D92E00"/>
    <w:rsid w:val="00D92F46"/>
    <w:rsid w:val="00D92FBA"/>
    <w:rsid w:val="00D9319B"/>
    <w:rsid w:val="00D93291"/>
    <w:rsid w:val="00D9343B"/>
    <w:rsid w:val="00D93A9F"/>
    <w:rsid w:val="00D93FCF"/>
    <w:rsid w:val="00D94371"/>
    <w:rsid w:val="00D943A9"/>
    <w:rsid w:val="00D9461E"/>
    <w:rsid w:val="00D94850"/>
    <w:rsid w:val="00D94981"/>
    <w:rsid w:val="00D94A4E"/>
    <w:rsid w:val="00D94A6C"/>
    <w:rsid w:val="00D94AFF"/>
    <w:rsid w:val="00D94B30"/>
    <w:rsid w:val="00D94E1E"/>
    <w:rsid w:val="00D950BC"/>
    <w:rsid w:val="00D95748"/>
    <w:rsid w:val="00D95B93"/>
    <w:rsid w:val="00D95CB4"/>
    <w:rsid w:val="00D966FD"/>
    <w:rsid w:val="00D96923"/>
    <w:rsid w:val="00D96C40"/>
    <w:rsid w:val="00D96FF1"/>
    <w:rsid w:val="00D97375"/>
    <w:rsid w:val="00D97A38"/>
    <w:rsid w:val="00D97AC3"/>
    <w:rsid w:val="00DA006C"/>
    <w:rsid w:val="00DA01C5"/>
    <w:rsid w:val="00DA06F8"/>
    <w:rsid w:val="00DA082C"/>
    <w:rsid w:val="00DA0B65"/>
    <w:rsid w:val="00DA0F1A"/>
    <w:rsid w:val="00DA0F89"/>
    <w:rsid w:val="00DA0FA9"/>
    <w:rsid w:val="00DA13EE"/>
    <w:rsid w:val="00DA1435"/>
    <w:rsid w:val="00DA161E"/>
    <w:rsid w:val="00DA1668"/>
    <w:rsid w:val="00DA1D09"/>
    <w:rsid w:val="00DA20DA"/>
    <w:rsid w:val="00DA22DC"/>
    <w:rsid w:val="00DA232D"/>
    <w:rsid w:val="00DA23E7"/>
    <w:rsid w:val="00DA24FD"/>
    <w:rsid w:val="00DA264E"/>
    <w:rsid w:val="00DA26F0"/>
    <w:rsid w:val="00DA27A6"/>
    <w:rsid w:val="00DA29C3"/>
    <w:rsid w:val="00DA2B19"/>
    <w:rsid w:val="00DA2CDB"/>
    <w:rsid w:val="00DA2F8D"/>
    <w:rsid w:val="00DA3058"/>
    <w:rsid w:val="00DA3364"/>
    <w:rsid w:val="00DA3597"/>
    <w:rsid w:val="00DA362B"/>
    <w:rsid w:val="00DA3A91"/>
    <w:rsid w:val="00DA3D6E"/>
    <w:rsid w:val="00DA489A"/>
    <w:rsid w:val="00DA4CDA"/>
    <w:rsid w:val="00DA4F89"/>
    <w:rsid w:val="00DA519D"/>
    <w:rsid w:val="00DA5442"/>
    <w:rsid w:val="00DA556D"/>
    <w:rsid w:val="00DA55D9"/>
    <w:rsid w:val="00DA5BFC"/>
    <w:rsid w:val="00DA5C25"/>
    <w:rsid w:val="00DA5ED0"/>
    <w:rsid w:val="00DA61B5"/>
    <w:rsid w:val="00DA62AE"/>
    <w:rsid w:val="00DA641F"/>
    <w:rsid w:val="00DA643D"/>
    <w:rsid w:val="00DA6C65"/>
    <w:rsid w:val="00DA6CFD"/>
    <w:rsid w:val="00DA78C1"/>
    <w:rsid w:val="00DA78CE"/>
    <w:rsid w:val="00DA7CDD"/>
    <w:rsid w:val="00DA7FEF"/>
    <w:rsid w:val="00DB0209"/>
    <w:rsid w:val="00DB0465"/>
    <w:rsid w:val="00DB04A7"/>
    <w:rsid w:val="00DB05B2"/>
    <w:rsid w:val="00DB087E"/>
    <w:rsid w:val="00DB0E36"/>
    <w:rsid w:val="00DB116C"/>
    <w:rsid w:val="00DB1363"/>
    <w:rsid w:val="00DB16AB"/>
    <w:rsid w:val="00DB1AA7"/>
    <w:rsid w:val="00DB1C06"/>
    <w:rsid w:val="00DB2144"/>
    <w:rsid w:val="00DB249C"/>
    <w:rsid w:val="00DB26FC"/>
    <w:rsid w:val="00DB279E"/>
    <w:rsid w:val="00DB28CE"/>
    <w:rsid w:val="00DB2EC6"/>
    <w:rsid w:val="00DB303D"/>
    <w:rsid w:val="00DB48DC"/>
    <w:rsid w:val="00DB4922"/>
    <w:rsid w:val="00DB49E4"/>
    <w:rsid w:val="00DB4A65"/>
    <w:rsid w:val="00DB4ED7"/>
    <w:rsid w:val="00DB50E6"/>
    <w:rsid w:val="00DB5114"/>
    <w:rsid w:val="00DB51B8"/>
    <w:rsid w:val="00DB557F"/>
    <w:rsid w:val="00DB5786"/>
    <w:rsid w:val="00DB59C9"/>
    <w:rsid w:val="00DB6117"/>
    <w:rsid w:val="00DB6171"/>
    <w:rsid w:val="00DB61AF"/>
    <w:rsid w:val="00DB696A"/>
    <w:rsid w:val="00DB6B0F"/>
    <w:rsid w:val="00DB73FA"/>
    <w:rsid w:val="00DB7698"/>
    <w:rsid w:val="00DB769C"/>
    <w:rsid w:val="00DB7EFD"/>
    <w:rsid w:val="00DB7FAC"/>
    <w:rsid w:val="00DC0134"/>
    <w:rsid w:val="00DC02B7"/>
    <w:rsid w:val="00DC0430"/>
    <w:rsid w:val="00DC0616"/>
    <w:rsid w:val="00DC070D"/>
    <w:rsid w:val="00DC12F4"/>
    <w:rsid w:val="00DC12FE"/>
    <w:rsid w:val="00DC1361"/>
    <w:rsid w:val="00DC17BD"/>
    <w:rsid w:val="00DC2002"/>
    <w:rsid w:val="00DC2072"/>
    <w:rsid w:val="00DC2462"/>
    <w:rsid w:val="00DC2522"/>
    <w:rsid w:val="00DC253B"/>
    <w:rsid w:val="00DC261F"/>
    <w:rsid w:val="00DC2687"/>
    <w:rsid w:val="00DC2B45"/>
    <w:rsid w:val="00DC2BC7"/>
    <w:rsid w:val="00DC3034"/>
    <w:rsid w:val="00DC31FE"/>
    <w:rsid w:val="00DC3544"/>
    <w:rsid w:val="00DC367D"/>
    <w:rsid w:val="00DC3AD3"/>
    <w:rsid w:val="00DC3E27"/>
    <w:rsid w:val="00DC3E7F"/>
    <w:rsid w:val="00DC3EFC"/>
    <w:rsid w:val="00DC3F53"/>
    <w:rsid w:val="00DC4054"/>
    <w:rsid w:val="00DC42E6"/>
    <w:rsid w:val="00DC45F7"/>
    <w:rsid w:val="00DC4737"/>
    <w:rsid w:val="00DC4899"/>
    <w:rsid w:val="00DC4C33"/>
    <w:rsid w:val="00DC56EE"/>
    <w:rsid w:val="00DC5B9B"/>
    <w:rsid w:val="00DC5CAA"/>
    <w:rsid w:val="00DC6017"/>
    <w:rsid w:val="00DC60EB"/>
    <w:rsid w:val="00DC6886"/>
    <w:rsid w:val="00DC6A30"/>
    <w:rsid w:val="00DC7247"/>
    <w:rsid w:val="00DC737F"/>
    <w:rsid w:val="00DC74DA"/>
    <w:rsid w:val="00DC74E6"/>
    <w:rsid w:val="00DC75E8"/>
    <w:rsid w:val="00DC76A7"/>
    <w:rsid w:val="00DC76BD"/>
    <w:rsid w:val="00DC76FF"/>
    <w:rsid w:val="00DC778C"/>
    <w:rsid w:val="00DC7D84"/>
    <w:rsid w:val="00DD02F2"/>
    <w:rsid w:val="00DD069F"/>
    <w:rsid w:val="00DD07A5"/>
    <w:rsid w:val="00DD0D9D"/>
    <w:rsid w:val="00DD1429"/>
    <w:rsid w:val="00DD1C0F"/>
    <w:rsid w:val="00DD1C42"/>
    <w:rsid w:val="00DD1F6B"/>
    <w:rsid w:val="00DD309D"/>
    <w:rsid w:val="00DD3149"/>
    <w:rsid w:val="00DD31F2"/>
    <w:rsid w:val="00DD372A"/>
    <w:rsid w:val="00DD39FF"/>
    <w:rsid w:val="00DD3C4F"/>
    <w:rsid w:val="00DD3C54"/>
    <w:rsid w:val="00DD3F96"/>
    <w:rsid w:val="00DD3FA0"/>
    <w:rsid w:val="00DD48F3"/>
    <w:rsid w:val="00DD4B8B"/>
    <w:rsid w:val="00DD4D28"/>
    <w:rsid w:val="00DD4E1C"/>
    <w:rsid w:val="00DD546B"/>
    <w:rsid w:val="00DD5706"/>
    <w:rsid w:val="00DD5E80"/>
    <w:rsid w:val="00DD5FCB"/>
    <w:rsid w:val="00DD60B4"/>
    <w:rsid w:val="00DD6171"/>
    <w:rsid w:val="00DD61E2"/>
    <w:rsid w:val="00DD6633"/>
    <w:rsid w:val="00DD6682"/>
    <w:rsid w:val="00DD675E"/>
    <w:rsid w:val="00DD70A4"/>
    <w:rsid w:val="00DD7742"/>
    <w:rsid w:val="00DD77A4"/>
    <w:rsid w:val="00DD79E9"/>
    <w:rsid w:val="00DD79FA"/>
    <w:rsid w:val="00DD7FBB"/>
    <w:rsid w:val="00DE0233"/>
    <w:rsid w:val="00DE04BD"/>
    <w:rsid w:val="00DE061D"/>
    <w:rsid w:val="00DE09EF"/>
    <w:rsid w:val="00DE0D27"/>
    <w:rsid w:val="00DE0DED"/>
    <w:rsid w:val="00DE1323"/>
    <w:rsid w:val="00DE16AA"/>
    <w:rsid w:val="00DE19AD"/>
    <w:rsid w:val="00DE1DA7"/>
    <w:rsid w:val="00DE1FDF"/>
    <w:rsid w:val="00DE2138"/>
    <w:rsid w:val="00DE228C"/>
    <w:rsid w:val="00DE2338"/>
    <w:rsid w:val="00DE24B8"/>
    <w:rsid w:val="00DE24E1"/>
    <w:rsid w:val="00DE2627"/>
    <w:rsid w:val="00DE26C1"/>
    <w:rsid w:val="00DE283E"/>
    <w:rsid w:val="00DE2B65"/>
    <w:rsid w:val="00DE2C13"/>
    <w:rsid w:val="00DE2D60"/>
    <w:rsid w:val="00DE3099"/>
    <w:rsid w:val="00DE30BF"/>
    <w:rsid w:val="00DE35B3"/>
    <w:rsid w:val="00DE37F6"/>
    <w:rsid w:val="00DE3ECC"/>
    <w:rsid w:val="00DE4D96"/>
    <w:rsid w:val="00DE4E43"/>
    <w:rsid w:val="00DE5548"/>
    <w:rsid w:val="00DE58C9"/>
    <w:rsid w:val="00DE5AA6"/>
    <w:rsid w:val="00DE5BB6"/>
    <w:rsid w:val="00DE5E09"/>
    <w:rsid w:val="00DE6084"/>
    <w:rsid w:val="00DE61A3"/>
    <w:rsid w:val="00DE67FE"/>
    <w:rsid w:val="00DE6906"/>
    <w:rsid w:val="00DE6B85"/>
    <w:rsid w:val="00DE700D"/>
    <w:rsid w:val="00DE7032"/>
    <w:rsid w:val="00DE7113"/>
    <w:rsid w:val="00DE7628"/>
    <w:rsid w:val="00DE7635"/>
    <w:rsid w:val="00DE7739"/>
    <w:rsid w:val="00DE7886"/>
    <w:rsid w:val="00DE7B62"/>
    <w:rsid w:val="00DF0397"/>
    <w:rsid w:val="00DF0614"/>
    <w:rsid w:val="00DF0696"/>
    <w:rsid w:val="00DF0812"/>
    <w:rsid w:val="00DF082E"/>
    <w:rsid w:val="00DF0A04"/>
    <w:rsid w:val="00DF0D01"/>
    <w:rsid w:val="00DF0D8E"/>
    <w:rsid w:val="00DF117B"/>
    <w:rsid w:val="00DF15CF"/>
    <w:rsid w:val="00DF1BCD"/>
    <w:rsid w:val="00DF1D80"/>
    <w:rsid w:val="00DF1DDF"/>
    <w:rsid w:val="00DF21F3"/>
    <w:rsid w:val="00DF2368"/>
    <w:rsid w:val="00DF24A6"/>
    <w:rsid w:val="00DF2513"/>
    <w:rsid w:val="00DF2EAC"/>
    <w:rsid w:val="00DF3378"/>
    <w:rsid w:val="00DF35DB"/>
    <w:rsid w:val="00DF36EF"/>
    <w:rsid w:val="00DF37CD"/>
    <w:rsid w:val="00DF4148"/>
    <w:rsid w:val="00DF44D0"/>
    <w:rsid w:val="00DF4599"/>
    <w:rsid w:val="00DF45F5"/>
    <w:rsid w:val="00DF477F"/>
    <w:rsid w:val="00DF481D"/>
    <w:rsid w:val="00DF4C78"/>
    <w:rsid w:val="00DF4CC7"/>
    <w:rsid w:val="00DF4ECD"/>
    <w:rsid w:val="00DF5516"/>
    <w:rsid w:val="00DF5F84"/>
    <w:rsid w:val="00DF64B8"/>
    <w:rsid w:val="00DF64C8"/>
    <w:rsid w:val="00DF6829"/>
    <w:rsid w:val="00DF68BF"/>
    <w:rsid w:val="00DF6AAA"/>
    <w:rsid w:val="00DF6B86"/>
    <w:rsid w:val="00DF6C6D"/>
    <w:rsid w:val="00DF6DEE"/>
    <w:rsid w:val="00DF6E18"/>
    <w:rsid w:val="00DF6E57"/>
    <w:rsid w:val="00DF6EBA"/>
    <w:rsid w:val="00DF743C"/>
    <w:rsid w:val="00DF74C2"/>
    <w:rsid w:val="00DF789B"/>
    <w:rsid w:val="00DF7C8D"/>
    <w:rsid w:val="00E00616"/>
    <w:rsid w:val="00E007E8"/>
    <w:rsid w:val="00E009CA"/>
    <w:rsid w:val="00E00A3C"/>
    <w:rsid w:val="00E00A4D"/>
    <w:rsid w:val="00E00B82"/>
    <w:rsid w:val="00E00F2D"/>
    <w:rsid w:val="00E01164"/>
    <w:rsid w:val="00E01307"/>
    <w:rsid w:val="00E013E2"/>
    <w:rsid w:val="00E0141C"/>
    <w:rsid w:val="00E015B6"/>
    <w:rsid w:val="00E01A85"/>
    <w:rsid w:val="00E01BE4"/>
    <w:rsid w:val="00E01C1A"/>
    <w:rsid w:val="00E01EEB"/>
    <w:rsid w:val="00E02135"/>
    <w:rsid w:val="00E026CF"/>
    <w:rsid w:val="00E0279F"/>
    <w:rsid w:val="00E027EC"/>
    <w:rsid w:val="00E03080"/>
    <w:rsid w:val="00E03603"/>
    <w:rsid w:val="00E03740"/>
    <w:rsid w:val="00E03F99"/>
    <w:rsid w:val="00E03FB0"/>
    <w:rsid w:val="00E042BA"/>
    <w:rsid w:val="00E044CD"/>
    <w:rsid w:val="00E046BD"/>
    <w:rsid w:val="00E046F0"/>
    <w:rsid w:val="00E047E9"/>
    <w:rsid w:val="00E04E54"/>
    <w:rsid w:val="00E05350"/>
    <w:rsid w:val="00E0549F"/>
    <w:rsid w:val="00E0587C"/>
    <w:rsid w:val="00E05BF8"/>
    <w:rsid w:val="00E05D3D"/>
    <w:rsid w:val="00E05D41"/>
    <w:rsid w:val="00E05D8F"/>
    <w:rsid w:val="00E05E95"/>
    <w:rsid w:val="00E05FFB"/>
    <w:rsid w:val="00E06198"/>
    <w:rsid w:val="00E0622A"/>
    <w:rsid w:val="00E06265"/>
    <w:rsid w:val="00E0626C"/>
    <w:rsid w:val="00E0675B"/>
    <w:rsid w:val="00E06763"/>
    <w:rsid w:val="00E0702B"/>
    <w:rsid w:val="00E072B6"/>
    <w:rsid w:val="00E0753D"/>
    <w:rsid w:val="00E07675"/>
    <w:rsid w:val="00E077FF"/>
    <w:rsid w:val="00E07AC2"/>
    <w:rsid w:val="00E07ACB"/>
    <w:rsid w:val="00E07BDE"/>
    <w:rsid w:val="00E07D17"/>
    <w:rsid w:val="00E07FF8"/>
    <w:rsid w:val="00E1001B"/>
    <w:rsid w:val="00E10459"/>
    <w:rsid w:val="00E109FE"/>
    <w:rsid w:val="00E10B90"/>
    <w:rsid w:val="00E10DEB"/>
    <w:rsid w:val="00E1109C"/>
    <w:rsid w:val="00E11133"/>
    <w:rsid w:val="00E1154E"/>
    <w:rsid w:val="00E11756"/>
    <w:rsid w:val="00E119A1"/>
    <w:rsid w:val="00E11A93"/>
    <w:rsid w:val="00E11B4B"/>
    <w:rsid w:val="00E123CD"/>
    <w:rsid w:val="00E125DC"/>
    <w:rsid w:val="00E127EE"/>
    <w:rsid w:val="00E12804"/>
    <w:rsid w:val="00E12882"/>
    <w:rsid w:val="00E13869"/>
    <w:rsid w:val="00E13889"/>
    <w:rsid w:val="00E13F7C"/>
    <w:rsid w:val="00E14857"/>
    <w:rsid w:val="00E14AC2"/>
    <w:rsid w:val="00E14AC8"/>
    <w:rsid w:val="00E153C0"/>
    <w:rsid w:val="00E15B1D"/>
    <w:rsid w:val="00E15B85"/>
    <w:rsid w:val="00E15F3D"/>
    <w:rsid w:val="00E1603E"/>
    <w:rsid w:val="00E162BA"/>
    <w:rsid w:val="00E167CD"/>
    <w:rsid w:val="00E16897"/>
    <w:rsid w:val="00E169D9"/>
    <w:rsid w:val="00E16A69"/>
    <w:rsid w:val="00E16E8C"/>
    <w:rsid w:val="00E174D7"/>
    <w:rsid w:val="00E17597"/>
    <w:rsid w:val="00E175C6"/>
    <w:rsid w:val="00E177BC"/>
    <w:rsid w:val="00E20919"/>
    <w:rsid w:val="00E20A48"/>
    <w:rsid w:val="00E20E99"/>
    <w:rsid w:val="00E20F3F"/>
    <w:rsid w:val="00E21141"/>
    <w:rsid w:val="00E2175F"/>
    <w:rsid w:val="00E218D3"/>
    <w:rsid w:val="00E21A11"/>
    <w:rsid w:val="00E21D61"/>
    <w:rsid w:val="00E21EFC"/>
    <w:rsid w:val="00E22050"/>
    <w:rsid w:val="00E222ED"/>
    <w:rsid w:val="00E2256E"/>
    <w:rsid w:val="00E22C79"/>
    <w:rsid w:val="00E22EB4"/>
    <w:rsid w:val="00E230E6"/>
    <w:rsid w:val="00E23401"/>
    <w:rsid w:val="00E23689"/>
    <w:rsid w:val="00E2393E"/>
    <w:rsid w:val="00E23C63"/>
    <w:rsid w:val="00E24145"/>
    <w:rsid w:val="00E2434C"/>
    <w:rsid w:val="00E2440F"/>
    <w:rsid w:val="00E245CC"/>
    <w:rsid w:val="00E245D9"/>
    <w:rsid w:val="00E248A2"/>
    <w:rsid w:val="00E24E04"/>
    <w:rsid w:val="00E24EB6"/>
    <w:rsid w:val="00E24EDA"/>
    <w:rsid w:val="00E24EE9"/>
    <w:rsid w:val="00E251B2"/>
    <w:rsid w:val="00E25262"/>
    <w:rsid w:val="00E25711"/>
    <w:rsid w:val="00E25979"/>
    <w:rsid w:val="00E26126"/>
    <w:rsid w:val="00E2668B"/>
    <w:rsid w:val="00E267AF"/>
    <w:rsid w:val="00E268E0"/>
    <w:rsid w:val="00E26E00"/>
    <w:rsid w:val="00E26E50"/>
    <w:rsid w:val="00E26EF3"/>
    <w:rsid w:val="00E273F5"/>
    <w:rsid w:val="00E2761A"/>
    <w:rsid w:val="00E27B33"/>
    <w:rsid w:val="00E27BD8"/>
    <w:rsid w:val="00E27F17"/>
    <w:rsid w:val="00E30148"/>
    <w:rsid w:val="00E301DA"/>
    <w:rsid w:val="00E30549"/>
    <w:rsid w:val="00E30551"/>
    <w:rsid w:val="00E305F4"/>
    <w:rsid w:val="00E30CCA"/>
    <w:rsid w:val="00E30E29"/>
    <w:rsid w:val="00E310CB"/>
    <w:rsid w:val="00E31396"/>
    <w:rsid w:val="00E31B78"/>
    <w:rsid w:val="00E31B82"/>
    <w:rsid w:val="00E31BE7"/>
    <w:rsid w:val="00E322A0"/>
    <w:rsid w:val="00E326B3"/>
    <w:rsid w:val="00E330F0"/>
    <w:rsid w:val="00E333C1"/>
    <w:rsid w:val="00E333C9"/>
    <w:rsid w:val="00E33623"/>
    <w:rsid w:val="00E33BB5"/>
    <w:rsid w:val="00E33BC6"/>
    <w:rsid w:val="00E34087"/>
    <w:rsid w:val="00E341D3"/>
    <w:rsid w:val="00E342B1"/>
    <w:rsid w:val="00E34300"/>
    <w:rsid w:val="00E343DE"/>
    <w:rsid w:val="00E351F3"/>
    <w:rsid w:val="00E35231"/>
    <w:rsid w:val="00E3555F"/>
    <w:rsid w:val="00E357CB"/>
    <w:rsid w:val="00E35856"/>
    <w:rsid w:val="00E3644E"/>
    <w:rsid w:val="00E3706B"/>
    <w:rsid w:val="00E3716F"/>
    <w:rsid w:val="00E379FB"/>
    <w:rsid w:val="00E37C27"/>
    <w:rsid w:val="00E4097C"/>
    <w:rsid w:val="00E40DA2"/>
    <w:rsid w:val="00E4117C"/>
    <w:rsid w:val="00E41681"/>
    <w:rsid w:val="00E41715"/>
    <w:rsid w:val="00E4185A"/>
    <w:rsid w:val="00E41A47"/>
    <w:rsid w:val="00E41CB4"/>
    <w:rsid w:val="00E41DAC"/>
    <w:rsid w:val="00E426EF"/>
    <w:rsid w:val="00E42802"/>
    <w:rsid w:val="00E428EB"/>
    <w:rsid w:val="00E429C1"/>
    <w:rsid w:val="00E42E07"/>
    <w:rsid w:val="00E42EC3"/>
    <w:rsid w:val="00E42FF9"/>
    <w:rsid w:val="00E43168"/>
    <w:rsid w:val="00E432CC"/>
    <w:rsid w:val="00E4336F"/>
    <w:rsid w:val="00E43B54"/>
    <w:rsid w:val="00E43E6D"/>
    <w:rsid w:val="00E43E89"/>
    <w:rsid w:val="00E43FCC"/>
    <w:rsid w:val="00E44086"/>
    <w:rsid w:val="00E44382"/>
    <w:rsid w:val="00E445F5"/>
    <w:rsid w:val="00E44892"/>
    <w:rsid w:val="00E44B87"/>
    <w:rsid w:val="00E44F25"/>
    <w:rsid w:val="00E44F96"/>
    <w:rsid w:val="00E44FE2"/>
    <w:rsid w:val="00E4565B"/>
    <w:rsid w:val="00E456E2"/>
    <w:rsid w:val="00E45A19"/>
    <w:rsid w:val="00E45A9B"/>
    <w:rsid w:val="00E45D46"/>
    <w:rsid w:val="00E45D9E"/>
    <w:rsid w:val="00E4613B"/>
    <w:rsid w:val="00E467D8"/>
    <w:rsid w:val="00E46A86"/>
    <w:rsid w:val="00E46ED9"/>
    <w:rsid w:val="00E47049"/>
    <w:rsid w:val="00E47B84"/>
    <w:rsid w:val="00E47CB6"/>
    <w:rsid w:val="00E47EDE"/>
    <w:rsid w:val="00E5015E"/>
    <w:rsid w:val="00E501F0"/>
    <w:rsid w:val="00E50360"/>
    <w:rsid w:val="00E505DF"/>
    <w:rsid w:val="00E506A4"/>
    <w:rsid w:val="00E507CA"/>
    <w:rsid w:val="00E50CE9"/>
    <w:rsid w:val="00E513FD"/>
    <w:rsid w:val="00E515B3"/>
    <w:rsid w:val="00E51A8D"/>
    <w:rsid w:val="00E51E6C"/>
    <w:rsid w:val="00E5200E"/>
    <w:rsid w:val="00E52698"/>
    <w:rsid w:val="00E52783"/>
    <w:rsid w:val="00E52828"/>
    <w:rsid w:val="00E52B95"/>
    <w:rsid w:val="00E52EAF"/>
    <w:rsid w:val="00E53339"/>
    <w:rsid w:val="00E5369F"/>
    <w:rsid w:val="00E5396D"/>
    <w:rsid w:val="00E53BDA"/>
    <w:rsid w:val="00E53FD0"/>
    <w:rsid w:val="00E547F8"/>
    <w:rsid w:val="00E54B5B"/>
    <w:rsid w:val="00E54F6A"/>
    <w:rsid w:val="00E5502F"/>
    <w:rsid w:val="00E558FA"/>
    <w:rsid w:val="00E55A1A"/>
    <w:rsid w:val="00E55BE1"/>
    <w:rsid w:val="00E561FE"/>
    <w:rsid w:val="00E56BC4"/>
    <w:rsid w:val="00E56E2B"/>
    <w:rsid w:val="00E57029"/>
    <w:rsid w:val="00E570DA"/>
    <w:rsid w:val="00E5765F"/>
    <w:rsid w:val="00E579D3"/>
    <w:rsid w:val="00E57E2D"/>
    <w:rsid w:val="00E57F32"/>
    <w:rsid w:val="00E57F91"/>
    <w:rsid w:val="00E603B1"/>
    <w:rsid w:val="00E6071D"/>
    <w:rsid w:val="00E60769"/>
    <w:rsid w:val="00E61249"/>
    <w:rsid w:val="00E61256"/>
    <w:rsid w:val="00E615EA"/>
    <w:rsid w:val="00E6184E"/>
    <w:rsid w:val="00E61A4F"/>
    <w:rsid w:val="00E61AFF"/>
    <w:rsid w:val="00E61CFC"/>
    <w:rsid w:val="00E61E37"/>
    <w:rsid w:val="00E61F24"/>
    <w:rsid w:val="00E622A0"/>
    <w:rsid w:val="00E622E4"/>
    <w:rsid w:val="00E6245A"/>
    <w:rsid w:val="00E6268C"/>
    <w:rsid w:val="00E627B2"/>
    <w:rsid w:val="00E6297B"/>
    <w:rsid w:val="00E62A9B"/>
    <w:rsid w:val="00E62E83"/>
    <w:rsid w:val="00E6345A"/>
    <w:rsid w:val="00E63C42"/>
    <w:rsid w:val="00E63CA1"/>
    <w:rsid w:val="00E643B5"/>
    <w:rsid w:val="00E644E9"/>
    <w:rsid w:val="00E64DD2"/>
    <w:rsid w:val="00E651DC"/>
    <w:rsid w:val="00E6549A"/>
    <w:rsid w:val="00E6576B"/>
    <w:rsid w:val="00E65B5E"/>
    <w:rsid w:val="00E65E22"/>
    <w:rsid w:val="00E65F3E"/>
    <w:rsid w:val="00E66286"/>
    <w:rsid w:val="00E664C1"/>
    <w:rsid w:val="00E66577"/>
    <w:rsid w:val="00E6691D"/>
    <w:rsid w:val="00E6699F"/>
    <w:rsid w:val="00E66B46"/>
    <w:rsid w:val="00E66BCE"/>
    <w:rsid w:val="00E66CFA"/>
    <w:rsid w:val="00E67356"/>
    <w:rsid w:val="00E67442"/>
    <w:rsid w:val="00E675B5"/>
    <w:rsid w:val="00E675C2"/>
    <w:rsid w:val="00E678E9"/>
    <w:rsid w:val="00E67D8D"/>
    <w:rsid w:val="00E70504"/>
    <w:rsid w:val="00E7102A"/>
    <w:rsid w:val="00E710BA"/>
    <w:rsid w:val="00E71689"/>
    <w:rsid w:val="00E71801"/>
    <w:rsid w:val="00E71834"/>
    <w:rsid w:val="00E71903"/>
    <w:rsid w:val="00E71AB9"/>
    <w:rsid w:val="00E71EAA"/>
    <w:rsid w:val="00E721C1"/>
    <w:rsid w:val="00E7244C"/>
    <w:rsid w:val="00E72894"/>
    <w:rsid w:val="00E7299B"/>
    <w:rsid w:val="00E72B59"/>
    <w:rsid w:val="00E72FA6"/>
    <w:rsid w:val="00E7305E"/>
    <w:rsid w:val="00E74353"/>
    <w:rsid w:val="00E7438A"/>
    <w:rsid w:val="00E7439F"/>
    <w:rsid w:val="00E743C0"/>
    <w:rsid w:val="00E74794"/>
    <w:rsid w:val="00E7482E"/>
    <w:rsid w:val="00E749F8"/>
    <w:rsid w:val="00E757C5"/>
    <w:rsid w:val="00E75E6E"/>
    <w:rsid w:val="00E75FFB"/>
    <w:rsid w:val="00E76535"/>
    <w:rsid w:val="00E76691"/>
    <w:rsid w:val="00E76885"/>
    <w:rsid w:val="00E768F2"/>
    <w:rsid w:val="00E76A37"/>
    <w:rsid w:val="00E76CF6"/>
    <w:rsid w:val="00E76D7C"/>
    <w:rsid w:val="00E76FA7"/>
    <w:rsid w:val="00E77340"/>
    <w:rsid w:val="00E773EA"/>
    <w:rsid w:val="00E773FC"/>
    <w:rsid w:val="00E77485"/>
    <w:rsid w:val="00E775AC"/>
    <w:rsid w:val="00E776C7"/>
    <w:rsid w:val="00E77736"/>
    <w:rsid w:val="00E77AFA"/>
    <w:rsid w:val="00E77BFE"/>
    <w:rsid w:val="00E77E6F"/>
    <w:rsid w:val="00E8011A"/>
    <w:rsid w:val="00E802D0"/>
    <w:rsid w:val="00E804E4"/>
    <w:rsid w:val="00E80BD9"/>
    <w:rsid w:val="00E80C14"/>
    <w:rsid w:val="00E8100C"/>
    <w:rsid w:val="00E811BA"/>
    <w:rsid w:val="00E81548"/>
    <w:rsid w:val="00E81AF9"/>
    <w:rsid w:val="00E82032"/>
    <w:rsid w:val="00E82180"/>
    <w:rsid w:val="00E82838"/>
    <w:rsid w:val="00E828BE"/>
    <w:rsid w:val="00E82930"/>
    <w:rsid w:val="00E82969"/>
    <w:rsid w:val="00E82E27"/>
    <w:rsid w:val="00E82F6A"/>
    <w:rsid w:val="00E831D5"/>
    <w:rsid w:val="00E8355E"/>
    <w:rsid w:val="00E839DB"/>
    <w:rsid w:val="00E83A52"/>
    <w:rsid w:val="00E83CD8"/>
    <w:rsid w:val="00E83D23"/>
    <w:rsid w:val="00E83D9E"/>
    <w:rsid w:val="00E83F22"/>
    <w:rsid w:val="00E8411F"/>
    <w:rsid w:val="00E841CB"/>
    <w:rsid w:val="00E841D5"/>
    <w:rsid w:val="00E84326"/>
    <w:rsid w:val="00E84699"/>
    <w:rsid w:val="00E84882"/>
    <w:rsid w:val="00E84906"/>
    <w:rsid w:val="00E84D53"/>
    <w:rsid w:val="00E84EAE"/>
    <w:rsid w:val="00E84F57"/>
    <w:rsid w:val="00E84FBE"/>
    <w:rsid w:val="00E84FC4"/>
    <w:rsid w:val="00E85359"/>
    <w:rsid w:val="00E85437"/>
    <w:rsid w:val="00E85690"/>
    <w:rsid w:val="00E85930"/>
    <w:rsid w:val="00E859EF"/>
    <w:rsid w:val="00E85AFE"/>
    <w:rsid w:val="00E85C5D"/>
    <w:rsid w:val="00E85FE9"/>
    <w:rsid w:val="00E8617A"/>
    <w:rsid w:val="00E861E7"/>
    <w:rsid w:val="00E862A4"/>
    <w:rsid w:val="00E86655"/>
    <w:rsid w:val="00E86816"/>
    <w:rsid w:val="00E86A74"/>
    <w:rsid w:val="00E86AD1"/>
    <w:rsid w:val="00E86D56"/>
    <w:rsid w:val="00E86F85"/>
    <w:rsid w:val="00E8716D"/>
    <w:rsid w:val="00E876A0"/>
    <w:rsid w:val="00E878E4"/>
    <w:rsid w:val="00E87965"/>
    <w:rsid w:val="00E879C1"/>
    <w:rsid w:val="00E87EF5"/>
    <w:rsid w:val="00E87F65"/>
    <w:rsid w:val="00E9029C"/>
    <w:rsid w:val="00E903D8"/>
    <w:rsid w:val="00E90AAC"/>
    <w:rsid w:val="00E90BE6"/>
    <w:rsid w:val="00E90F1F"/>
    <w:rsid w:val="00E912FE"/>
    <w:rsid w:val="00E913EB"/>
    <w:rsid w:val="00E91408"/>
    <w:rsid w:val="00E91863"/>
    <w:rsid w:val="00E91887"/>
    <w:rsid w:val="00E91C0F"/>
    <w:rsid w:val="00E92169"/>
    <w:rsid w:val="00E923B7"/>
    <w:rsid w:val="00E92600"/>
    <w:rsid w:val="00E92705"/>
    <w:rsid w:val="00E927B3"/>
    <w:rsid w:val="00E92826"/>
    <w:rsid w:val="00E92A12"/>
    <w:rsid w:val="00E92BA0"/>
    <w:rsid w:val="00E92CA7"/>
    <w:rsid w:val="00E93156"/>
    <w:rsid w:val="00E93250"/>
    <w:rsid w:val="00E932A8"/>
    <w:rsid w:val="00E9347C"/>
    <w:rsid w:val="00E934DC"/>
    <w:rsid w:val="00E93C61"/>
    <w:rsid w:val="00E93E39"/>
    <w:rsid w:val="00E94511"/>
    <w:rsid w:val="00E945A5"/>
    <w:rsid w:val="00E95494"/>
    <w:rsid w:val="00E9589E"/>
    <w:rsid w:val="00E958BA"/>
    <w:rsid w:val="00E95B6F"/>
    <w:rsid w:val="00E95B9A"/>
    <w:rsid w:val="00E95DBC"/>
    <w:rsid w:val="00E962D3"/>
    <w:rsid w:val="00E96525"/>
    <w:rsid w:val="00E967BA"/>
    <w:rsid w:val="00E96A86"/>
    <w:rsid w:val="00E96D2E"/>
    <w:rsid w:val="00E96DFF"/>
    <w:rsid w:val="00E971F4"/>
    <w:rsid w:val="00E9727F"/>
    <w:rsid w:val="00E97449"/>
    <w:rsid w:val="00E9751F"/>
    <w:rsid w:val="00E97740"/>
    <w:rsid w:val="00E97758"/>
    <w:rsid w:val="00E979D1"/>
    <w:rsid w:val="00E97A04"/>
    <w:rsid w:val="00E97CB1"/>
    <w:rsid w:val="00EA0384"/>
    <w:rsid w:val="00EA047B"/>
    <w:rsid w:val="00EA066D"/>
    <w:rsid w:val="00EA0AC1"/>
    <w:rsid w:val="00EA0CAB"/>
    <w:rsid w:val="00EA101F"/>
    <w:rsid w:val="00EA1950"/>
    <w:rsid w:val="00EA2339"/>
    <w:rsid w:val="00EA24A5"/>
    <w:rsid w:val="00EA2CA3"/>
    <w:rsid w:val="00EA2D26"/>
    <w:rsid w:val="00EA30C7"/>
    <w:rsid w:val="00EA3183"/>
    <w:rsid w:val="00EA321D"/>
    <w:rsid w:val="00EA34A6"/>
    <w:rsid w:val="00EA38E1"/>
    <w:rsid w:val="00EA3DB6"/>
    <w:rsid w:val="00EA3E43"/>
    <w:rsid w:val="00EA411B"/>
    <w:rsid w:val="00EA4191"/>
    <w:rsid w:val="00EA48E9"/>
    <w:rsid w:val="00EA4DC6"/>
    <w:rsid w:val="00EA4E5B"/>
    <w:rsid w:val="00EA53E0"/>
    <w:rsid w:val="00EA5610"/>
    <w:rsid w:val="00EA567E"/>
    <w:rsid w:val="00EA5815"/>
    <w:rsid w:val="00EA5897"/>
    <w:rsid w:val="00EA58B3"/>
    <w:rsid w:val="00EA5BE6"/>
    <w:rsid w:val="00EA639E"/>
    <w:rsid w:val="00EA66DA"/>
    <w:rsid w:val="00EA6908"/>
    <w:rsid w:val="00EA6934"/>
    <w:rsid w:val="00EA6A34"/>
    <w:rsid w:val="00EA6C48"/>
    <w:rsid w:val="00EA6D89"/>
    <w:rsid w:val="00EA6D93"/>
    <w:rsid w:val="00EA7DF9"/>
    <w:rsid w:val="00EB08B7"/>
    <w:rsid w:val="00EB09C8"/>
    <w:rsid w:val="00EB0AAA"/>
    <w:rsid w:val="00EB0AFC"/>
    <w:rsid w:val="00EB0B1F"/>
    <w:rsid w:val="00EB0C88"/>
    <w:rsid w:val="00EB0EBF"/>
    <w:rsid w:val="00EB1116"/>
    <w:rsid w:val="00EB1ACE"/>
    <w:rsid w:val="00EB1DB9"/>
    <w:rsid w:val="00EB272E"/>
    <w:rsid w:val="00EB2917"/>
    <w:rsid w:val="00EB2A1D"/>
    <w:rsid w:val="00EB2EC0"/>
    <w:rsid w:val="00EB302E"/>
    <w:rsid w:val="00EB3337"/>
    <w:rsid w:val="00EB3624"/>
    <w:rsid w:val="00EB39D8"/>
    <w:rsid w:val="00EB3EAF"/>
    <w:rsid w:val="00EB4020"/>
    <w:rsid w:val="00EB4068"/>
    <w:rsid w:val="00EB4104"/>
    <w:rsid w:val="00EB41DC"/>
    <w:rsid w:val="00EB46EB"/>
    <w:rsid w:val="00EB4CF3"/>
    <w:rsid w:val="00EB4DAC"/>
    <w:rsid w:val="00EB4E57"/>
    <w:rsid w:val="00EB52F8"/>
    <w:rsid w:val="00EB5404"/>
    <w:rsid w:val="00EB5669"/>
    <w:rsid w:val="00EB5880"/>
    <w:rsid w:val="00EB59E3"/>
    <w:rsid w:val="00EB5C58"/>
    <w:rsid w:val="00EB5F5A"/>
    <w:rsid w:val="00EB6022"/>
    <w:rsid w:val="00EB6088"/>
    <w:rsid w:val="00EB614F"/>
    <w:rsid w:val="00EB6379"/>
    <w:rsid w:val="00EB63A0"/>
    <w:rsid w:val="00EB64B9"/>
    <w:rsid w:val="00EB6BE7"/>
    <w:rsid w:val="00EB6C55"/>
    <w:rsid w:val="00EB6D2F"/>
    <w:rsid w:val="00EB7057"/>
    <w:rsid w:val="00EB7506"/>
    <w:rsid w:val="00EB7888"/>
    <w:rsid w:val="00EB7EE6"/>
    <w:rsid w:val="00EC01EB"/>
    <w:rsid w:val="00EC0483"/>
    <w:rsid w:val="00EC0952"/>
    <w:rsid w:val="00EC0A64"/>
    <w:rsid w:val="00EC0A7F"/>
    <w:rsid w:val="00EC0B3A"/>
    <w:rsid w:val="00EC0E63"/>
    <w:rsid w:val="00EC0E72"/>
    <w:rsid w:val="00EC0F19"/>
    <w:rsid w:val="00EC0FA2"/>
    <w:rsid w:val="00EC1A7B"/>
    <w:rsid w:val="00EC1B85"/>
    <w:rsid w:val="00EC1DC3"/>
    <w:rsid w:val="00EC1FC7"/>
    <w:rsid w:val="00EC256A"/>
    <w:rsid w:val="00EC2674"/>
    <w:rsid w:val="00EC268D"/>
    <w:rsid w:val="00EC2A10"/>
    <w:rsid w:val="00EC2D8A"/>
    <w:rsid w:val="00EC2F74"/>
    <w:rsid w:val="00EC3011"/>
    <w:rsid w:val="00EC3299"/>
    <w:rsid w:val="00EC3636"/>
    <w:rsid w:val="00EC36DB"/>
    <w:rsid w:val="00EC3722"/>
    <w:rsid w:val="00EC3CE3"/>
    <w:rsid w:val="00EC3DDC"/>
    <w:rsid w:val="00EC40B9"/>
    <w:rsid w:val="00EC4834"/>
    <w:rsid w:val="00EC4953"/>
    <w:rsid w:val="00EC4DCB"/>
    <w:rsid w:val="00EC4F07"/>
    <w:rsid w:val="00EC4F96"/>
    <w:rsid w:val="00EC5021"/>
    <w:rsid w:val="00EC50D0"/>
    <w:rsid w:val="00EC5313"/>
    <w:rsid w:val="00EC5320"/>
    <w:rsid w:val="00EC5861"/>
    <w:rsid w:val="00EC5F24"/>
    <w:rsid w:val="00EC62D4"/>
    <w:rsid w:val="00EC64BB"/>
    <w:rsid w:val="00EC669B"/>
    <w:rsid w:val="00EC6776"/>
    <w:rsid w:val="00EC69E1"/>
    <w:rsid w:val="00EC6C8E"/>
    <w:rsid w:val="00EC6CD8"/>
    <w:rsid w:val="00EC71BE"/>
    <w:rsid w:val="00EC71D1"/>
    <w:rsid w:val="00EC74EE"/>
    <w:rsid w:val="00EC75F9"/>
    <w:rsid w:val="00EC7751"/>
    <w:rsid w:val="00EC7842"/>
    <w:rsid w:val="00EC7FED"/>
    <w:rsid w:val="00ED008F"/>
    <w:rsid w:val="00ED01E4"/>
    <w:rsid w:val="00ED0412"/>
    <w:rsid w:val="00ED05EA"/>
    <w:rsid w:val="00ED0C7B"/>
    <w:rsid w:val="00ED0D8A"/>
    <w:rsid w:val="00ED0EB8"/>
    <w:rsid w:val="00ED0EFA"/>
    <w:rsid w:val="00ED1278"/>
    <w:rsid w:val="00ED1884"/>
    <w:rsid w:val="00ED1A14"/>
    <w:rsid w:val="00ED1D42"/>
    <w:rsid w:val="00ED2FB8"/>
    <w:rsid w:val="00ED3237"/>
    <w:rsid w:val="00ED366A"/>
    <w:rsid w:val="00ED36DB"/>
    <w:rsid w:val="00ED374E"/>
    <w:rsid w:val="00ED38A2"/>
    <w:rsid w:val="00ED3965"/>
    <w:rsid w:val="00ED39F5"/>
    <w:rsid w:val="00ED3E80"/>
    <w:rsid w:val="00ED3FF9"/>
    <w:rsid w:val="00ED40B2"/>
    <w:rsid w:val="00ED4312"/>
    <w:rsid w:val="00ED4335"/>
    <w:rsid w:val="00ED4427"/>
    <w:rsid w:val="00ED4519"/>
    <w:rsid w:val="00ED4585"/>
    <w:rsid w:val="00ED4961"/>
    <w:rsid w:val="00ED4969"/>
    <w:rsid w:val="00ED4D51"/>
    <w:rsid w:val="00ED4E14"/>
    <w:rsid w:val="00ED4E73"/>
    <w:rsid w:val="00ED4EAA"/>
    <w:rsid w:val="00ED501A"/>
    <w:rsid w:val="00ED5762"/>
    <w:rsid w:val="00ED5C1B"/>
    <w:rsid w:val="00ED5FCF"/>
    <w:rsid w:val="00ED6343"/>
    <w:rsid w:val="00ED6530"/>
    <w:rsid w:val="00ED6B49"/>
    <w:rsid w:val="00ED6CE7"/>
    <w:rsid w:val="00EE073C"/>
    <w:rsid w:val="00EE081B"/>
    <w:rsid w:val="00EE0AA4"/>
    <w:rsid w:val="00EE0AB9"/>
    <w:rsid w:val="00EE0AE4"/>
    <w:rsid w:val="00EE0B22"/>
    <w:rsid w:val="00EE0B9F"/>
    <w:rsid w:val="00EE0C11"/>
    <w:rsid w:val="00EE1863"/>
    <w:rsid w:val="00EE1BF6"/>
    <w:rsid w:val="00EE1F54"/>
    <w:rsid w:val="00EE2134"/>
    <w:rsid w:val="00EE23EB"/>
    <w:rsid w:val="00EE2630"/>
    <w:rsid w:val="00EE26DC"/>
    <w:rsid w:val="00EE27FC"/>
    <w:rsid w:val="00EE2851"/>
    <w:rsid w:val="00EE299C"/>
    <w:rsid w:val="00EE2A70"/>
    <w:rsid w:val="00EE2B25"/>
    <w:rsid w:val="00EE2FAF"/>
    <w:rsid w:val="00EE3255"/>
    <w:rsid w:val="00EE32CC"/>
    <w:rsid w:val="00EE3463"/>
    <w:rsid w:val="00EE36F5"/>
    <w:rsid w:val="00EE38B5"/>
    <w:rsid w:val="00EE38F3"/>
    <w:rsid w:val="00EE4462"/>
    <w:rsid w:val="00EE44FE"/>
    <w:rsid w:val="00EE4935"/>
    <w:rsid w:val="00EE4A3C"/>
    <w:rsid w:val="00EE53F8"/>
    <w:rsid w:val="00EE5967"/>
    <w:rsid w:val="00EE59E2"/>
    <w:rsid w:val="00EE5C3F"/>
    <w:rsid w:val="00EE5FDF"/>
    <w:rsid w:val="00EE63A8"/>
    <w:rsid w:val="00EE669D"/>
    <w:rsid w:val="00EE6AAF"/>
    <w:rsid w:val="00EE6CAD"/>
    <w:rsid w:val="00EE6F0A"/>
    <w:rsid w:val="00EE7181"/>
    <w:rsid w:val="00EE7483"/>
    <w:rsid w:val="00EE756A"/>
    <w:rsid w:val="00EE7800"/>
    <w:rsid w:val="00EE7B83"/>
    <w:rsid w:val="00EE7E1D"/>
    <w:rsid w:val="00EF0071"/>
    <w:rsid w:val="00EF0642"/>
    <w:rsid w:val="00EF0724"/>
    <w:rsid w:val="00EF0AEF"/>
    <w:rsid w:val="00EF0B2C"/>
    <w:rsid w:val="00EF0DA4"/>
    <w:rsid w:val="00EF0DF6"/>
    <w:rsid w:val="00EF0F25"/>
    <w:rsid w:val="00EF1381"/>
    <w:rsid w:val="00EF1646"/>
    <w:rsid w:val="00EF1C3E"/>
    <w:rsid w:val="00EF1EA2"/>
    <w:rsid w:val="00EF1EA4"/>
    <w:rsid w:val="00EF1FD1"/>
    <w:rsid w:val="00EF219A"/>
    <w:rsid w:val="00EF2785"/>
    <w:rsid w:val="00EF32F5"/>
    <w:rsid w:val="00EF37A8"/>
    <w:rsid w:val="00EF38B6"/>
    <w:rsid w:val="00EF3AEC"/>
    <w:rsid w:val="00EF3E2C"/>
    <w:rsid w:val="00EF4492"/>
    <w:rsid w:val="00EF4588"/>
    <w:rsid w:val="00EF4912"/>
    <w:rsid w:val="00EF4CB7"/>
    <w:rsid w:val="00EF4CC0"/>
    <w:rsid w:val="00EF4EEF"/>
    <w:rsid w:val="00EF5140"/>
    <w:rsid w:val="00EF5149"/>
    <w:rsid w:val="00EF5373"/>
    <w:rsid w:val="00EF5526"/>
    <w:rsid w:val="00EF5D15"/>
    <w:rsid w:val="00EF5D7C"/>
    <w:rsid w:val="00EF62F5"/>
    <w:rsid w:val="00EF639E"/>
    <w:rsid w:val="00EF6B5A"/>
    <w:rsid w:val="00EF6C5D"/>
    <w:rsid w:val="00EF6DD0"/>
    <w:rsid w:val="00EF6F5F"/>
    <w:rsid w:val="00EF7062"/>
    <w:rsid w:val="00EF72BE"/>
    <w:rsid w:val="00EF733A"/>
    <w:rsid w:val="00EF757E"/>
    <w:rsid w:val="00EF7951"/>
    <w:rsid w:val="00F0084F"/>
    <w:rsid w:val="00F00A34"/>
    <w:rsid w:val="00F00AC2"/>
    <w:rsid w:val="00F00C25"/>
    <w:rsid w:val="00F00E9E"/>
    <w:rsid w:val="00F00ED5"/>
    <w:rsid w:val="00F01282"/>
    <w:rsid w:val="00F0185A"/>
    <w:rsid w:val="00F01CE6"/>
    <w:rsid w:val="00F01D66"/>
    <w:rsid w:val="00F01D98"/>
    <w:rsid w:val="00F020B2"/>
    <w:rsid w:val="00F022CF"/>
    <w:rsid w:val="00F0236C"/>
    <w:rsid w:val="00F02924"/>
    <w:rsid w:val="00F0294C"/>
    <w:rsid w:val="00F0340D"/>
    <w:rsid w:val="00F03839"/>
    <w:rsid w:val="00F039A2"/>
    <w:rsid w:val="00F03AB8"/>
    <w:rsid w:val="00F03ACD"/>
    <w:rsid w:val="00F03ACE"/>
    <w:rsid w:val="00F03D01"/>
    <w:rsid w:val="00F03D45"/>
    <w:rsid w:val="00F040A0"/>
    <w:rsid w:val="00F04113"/>
    <w:rsid w:val="00F04609"/>
    <w:rsid w:val="00F0471B"/>
    <w:rsid w:val="00F04788"/>
    <w:rsid w:val="00F04A41"/>
    <w:rsid w:val="00F050C6"/>
    <w:rsid w:val="00F0515B"/>
    <w:rsid w:val="00F05241"/>
    <w:rsid w:val="00F05380"/>
    <w:rsid w:val="00F054C9"/>
    <w:rsid w:val="00F05D76"/>
    <w:rsid w:val="00F05F15"/>
    <w:rsid w:val="00F063F4"/>
    <w:rsid w:val="00F064F6"/>
    <w:rsid w:val="00F0660E"/>
    <w:rsid w:val="00F06659"/>
    <w:rsid w:val="00F06898"/>
    <w:rsid w:val="00F068C6"/>
    <w:rsid w:val="00F069B9"/>
    <w:rsid w:val="00F06B91"/>
    <w:rsid w:val="00F06E34"/>
    <w:rsid w:val="00F06E63"/>
    <w:rsid w:val="00F06F0E"/>
    <w:rsid w:val="00F06F8F"/>
    <w:rsid w:val="00F07012"/>
    <w:rsid w:val="00F07075"/>
    <w:rsid w:val="00F0715B"/>
    <w:rsid w:val="00F07163"/>
    <w:rsid w:val="00F078D8"/>
    <w:rsid w:val="00F07AA1"/>
    <w:rsid w:val="00F07B86"/>
    <w:rsid w:val="00F07C6A"/>
    <w:rsid w:val="00F07DB8"/>
    <w:rsid w:val="00F105E8"/>
    <w:rsid w:val="00F10624"/>
    <w:rsid w:val="00F1074E"/>
    <w:rsid w:val="00F10D89"/>
    <w:rsid w:val="00F115CC"/>
    <w:rsid w:val="00F11ADC"/>
    <w:rsid w:val="00F11EF9"/>
    <w:rsid w:val="00F128BF"/>
    <w:rsid w:val="00F12929"/>
    <w:rsid w:val="00F12CA9"/>
    <w:rsid w:val="00F1308B"/>
    <w:rsid w:val="00F13348"/>
    <w:rsid w:val="00F13499"/>
    <w:rsid w:val="00F13C2A"/>
    <w:rsid w:val="00F14234"/>
    <w:rsid w:val="00F14299"/>
    <w:rsid w:val="00F14401"/>
    <w:rsid w:val="00F14719"/>
    <w:rsid w:val="00F147E2"/>
    <w:rsid w:val="00F14907"/>
    <w:rsid w:val="00F14915"/>
    <w:rsid w:val="00F14D40"/>
    <w:rsid w:val="00F15117"/>
    <w:rsid w:val="00F1516B"/>
    <w:rsid w:val="00F15349"/>
    <w:rsid w:val="00F155DB"/>
    <w:rsid w:val="00F15B77"/>
    <w:rsid w:val="00F15CC1"/>
    <w:rsid w:val="00F16578"/>
    <w:rsid w:val="00F16C4D"/>
    <w:rsid w:val="00F16FAA"/>
    <w:rsid w:val="00F17178"/>
    <w:rsid w:val="00F172A8"/>
    <w:rsid w:val="00F17606"/>
    <w:rsid w:val="00F17902"/>
    <w:rsid w:val="00F1794F"/>
    <w:rsid w:val="00F17B19"/>
    <w:rsid w:val="00F17D1D"/>
    <w:rsid w:val="00F17DDF"/>
    <w:rsid w:val="00F2019A"/>
    <w:rsid w:val="00F208FF"/>
    <w:rsid w:val="00F20A42"/>
    <w:rsid w:val="00F20BF8"/>
    <w:rsid w:val="00F20C28"/>
    <w:rsid w:val="00F20C97"/>
    <w:rsid w:val="00F21302"/>
    <w:rsid w:val="00F21468"/>
    <w:rsid w:val="00F214FC"/>
    <w:rsid w:val="00F2162B"/>
    <w:rsid w:val="00F218CF"/>
    <w:rsid w:val="00F21D78"/>
    <w:rsid w:val="00F2289E"/>
    <w:rsid w:val="00F22925"/>
    <w:rsid w:val="00F22C90"/>
    <w:rsid w:val="00F22E95"/>
    <w:rsid w:val="00F22F4D"/>
    <w:rsid w:val="00F23058"/>
    <w:rsid w:val="00F23067"/>
    <w:rsid w:val="00F2348E"/>
    <w:rsid w:val="00F234A7"/>
    <w:rsid w:val="00F235DF"/>
    <w:rsid w:val="00F235F5"/>
    <w:rsid w:val="00F23D67"/>
    <w:rsid w:val="00F23E20"/>
    <w:rsid w:val="00F23E54"/>
    <w:rsid w:val="00F241DB"/>
    <w:rsid w:val="00F24249"/>
    <w:rsid w:val="00F2451D"/>
    <w:rsid w:val="00F24EA8"/>
    <w:rsid w:val="00F25476"/>
    <w:rsid w:val="00F258AE"/>
    <w:rsid w:val="00F25961"/>
    <w:rsid w:val="00F2684E"/>
    <w:rsid w:val="00F26DB6"/>
    <w:rsid w:val="00F26F39"/>
    <w:rsid w:val="00F26FD7"/>
    <w:rsid w:val="00F2701E"/>
    <w:rsid w:val="00F27605"/>
    <w:rsid w:val="00F27A5E"/>
    <w:rsid w:val="00F27D5C"/>
    <w:rsid w:val="00F27EDD"/>
    <w:rsid w:val="00F3006A"/>
    <w:rsid w:val="00F30204"/>
    <w:rsid w:val="00F30790"/>
    <w:rsid w:val="00F30A50"/>
    <w:rsid w:val="00F30BAC"/>
    <w:rsid w:val="00F30BB4"/>
    <w:rsid w:val="00F30CA8"/>
    <w:rsid w:val="00F3114E"/>
    <w:rsid w:val="00F31167"/>
    <w:rsid w:val="00F31538"/>
    <w:rsid w:val="00F31DCD"/>
    <w:rsid w:val="00F31FB6"/>
    <w:rsid w:val="00F3202B"/>
    <w:rsid w:val="00F32044"/>
    <w:rsid w:val="00F32285"/>
    <w:rsid w:val="00F324F0"/>
    <w:rsid w:val="00F32570"/>
    <w:rsid w:val="00F326FC"/>
    <w:rsid w:val="00F32808"/>
    <w:rsid w:val="00F32BFF"/>
    <w:rsid w:val="00F32E24"/>
    <w:rsid w:val="00F32F76"/>
    <w:rsid w:val="00F32F80"/>
    <w:rsid w:val="00F32FD0"/>
    <w:rsid w:val="00F33884"/>
    <w:rsid w:val="00F3399B"/>
    <w:rsid w:val="00F33AA9"/>
    <w:rsid w:val="00F33C53"/>
    <w:rsid w:val="00F33C5A"/>
    <w:rsid w:val="00F34244"/>
    <w:rsid w:val="00F3471F"/>
    <w:rsid w:val="00F3482A"/>
    <w:rsid w:val="00F34A92"/>
    <w:rsid w:val="00F351FA"/>
    <w:rsid w:val="00F35E7D"/>
    <w:rsid w:val="00F35EC0"/>
    <w:rsid w:val="00F35F27"/>
    <w:rsid w:val="00F361A9"/>
    <w:rsid w:val="00F36DB3"/>
    <w:rsid w:val="00F36EE5"/>
    <w:rsid w:val="00F37059"/>
    <w:rsid w:val="00F373A7"/>
    <w:rsid w:val="00F37486"/>
    <w:rsid w:val="00F376C3"/>
    <w:rsid w:val="00F37803"/>
    <w:rsid w:val="00F37ECE"/>
    <w:rsid w:val="00F40657"/>
    <w:rsid w:val="00F40A8E"/>
    <w:rsid w:val="00F41431"/>
    <w:rsid w:val="00F415EC"/>
    <w:rsid w:val="00F4178D"/>
    <w:rsid w:val="00F41894"/>
    <w:rsid w:val="00F41D70"/>
    <w:rsid w:val="00F41E4B"/>
    <w:rsid w:val="00F41F00"/>
    <w:rsid w:val="00F420C2"/>
    <w:rsid w:val="00F4224C"/>
    <w:rsid w:val="00F422E0"/>
    <w:rsid w:val="00F42494"/>
    <w:rsid w:val="00F4257D"/>
    <w:rsid w:val="00F427E1"/>
    <w:rsid w:val="00F42882"/>
    <w:rsid w:val="00F429B2"/>
    <w:rsid w:val="00F430ED"/>
    <w:rsid w:val="00F43741"/>
    <w:rsid w:val="00F43766"/>
    <w:rsid w:val="00F4376A"/>
    <w:rsid w:val="00F43BC8"/>
    <w:rsid w:val="00F43C84"/>
    <w:rsid w:val="00F43D39"/>
    <w:rsid w:val="00F44140"/>
    <w:rsid w:val="00F44C8F"/>
    <w:rsid w:val="00F44D16"/>
    <w:rsid w:val="00F44D4B"/>
    <w:rsid w:val="00F452F0"/>
    <w:rsid w:val="00F4652F"/>
    <w:rsid w:val="00F465C6"/>
    <w:rsid w:val="00F468B1"/>
    <w:rsid w:val="00F4699C"/>
    <w:rsid w:val="00F46BDD"/>
    <w:rsid w:val="00F46E40"/>
    <w:rsid w:val="00F46F4B"/>
    <w:rsid w:val="00F47122"/>
    <w:rsid w:val="00F471F4"/>
    <w:rsid w:val="00F475F2"/>
    <w:rsid w:val="00F47AE4"/>
    <w:rsid w:val="00F47EF5"/>
    <w:rsid w:val="00F5012B"/>
    <w:rsid w:val="00F50170"/>
    <w:rsid w:val="00F503F9"/>
    <w:rsid w:val="00F50570"/>
    <w:rsid w:val="00F5091D"/>
    <w:rsid w:val="00F509DF"/>
    <w:rsid w:val="00F50C44"/>
    <w:rsid w:val="00F51045"/>
    <w:rsid w:val="00F5109D"/>
    <w:rsid w:val="00F5166A"/>
    <w:rsid w:val="00F5169E"/>
    <w:rsid w:val="00F516EF"/>
    <w:rsid w:val="00F519DE"/>
    <w:rsid w:val="00F51C54"/>
    <w:rsid w:val="00F524EE"/>
    <w:rsid w:val="00F527EB"/>
    <w:rsid w:val="00F528FB"/>
    <w:rsid w:val="00F52AFB"/>
    <w:rsid w:val="00F52B49"/>
    <w:rsid w:val="00F53367"/>
    <w:rsid w:val="00F533CF"/>
    <w:rsid w:val="00F536B4"/>
    <w:rsid w:val="00F53891"/>
    <w:rsid w:val="00F53A3A"/>
    <w:rsid w:val="00F53A42"/>
    <w:rsid w:val="00F53C43"/>
    <w:rsid w:val="00F53FA4"/>
    <w:rsid w:val="00F53FD2"/>
    <w:rsid w:val="00F5407F"/>
    <w:rsid w:val="00F54168"/>
    <w:rsid w:val="00F54317"/>
    <w:rsid w:val="00F5486F"/>
    <w:rsid w:val="00F54C5A"/>
    <w:rsid w:val="00F54ECD"/>
    <w:rsid w:val="00F5554D"/>
    <w:rsid w:val="00F55774"/>
    <w:rsid w:val="00F55AE0"/>
    <w:rsid w:val="00F55F3A"/>
    <w:rsid w:val="00F561A4"/>
    <w:rsid w:val="00F567D9"/>
    <w:rsid w:val="00F56C3A"/>
    <w:rsid w:val="00F56E3F"/>
    <w:rsid w:val="00F576D8"/>
    <w:rsid w:val="00F57F50"/>
    <w:rsid w:val="00F6014F"/>
    <w:rsid w:val="00F6029F"/>
    <w:rsid w:val="00F605F9"/>
    <w:rsid w:val="00F60652"/>
    <w:rsid w:val="00F60711"/>
    <w:rsid w:val="00F60830"/>
    <w:rsid w:val="00F6099D"/>
    <w:rsid w:val="00F60A8C"/>
    <w:rsid w:val="00F60E27"/>
    <w:rsid w:val="00F60FC1"/>
    <w:rsid w:val="00F61341"/>
    <w:rsid w:val="00F616D2"/>
    <w:rsid w:val="00F617C5"/>
    <w:rsid w:val="00F6186F"/>
    <w:rsid w:val="00F61DA2"/>
    <w:rsid w:val="00F61DE6"/>
    <w:rsid w:val="00F61E32"/>
    <w:rsid w:val="00F61F3C"/>
    <w:rsid w:val="00F620B8"/>
    <w:rsid w:val="00F621E3"/>
    <w:rsid w:val="00F62307"/>
    <w:rsid w:val="00F630E9"/>
    <w:rsid w:val="00F6328E"/>
    <w:rsid w:val="00F635D4"/>
    <w:rsid w:val="00F636D4"/>
    <w:rsid w:val="00F638A7"/>
    <w:rsid w:val="00F63AE2"/>
    <w:rsid w:val="00F63B25"/>
    <w:rsid w:val="00F64275"/>
    <w:rsid w:val="00F64FAD"/>
    <w:rsid w:val="00F6519F"/>
    <w:rsid w:val="00F65406"/>
    <w:rsid w:val="00F6579B"/>
    <w:rsid w:val="00F65886"/>
    <w:rsid w:val="00F65951"/>
    <w:rsid w:val="00F65C7F"/>
    <w:rsid w:val="00F65E2C"/>
    <w:rsid w:val="00F66750"/>
    <w:rsid w:val="00F667F6"/>
    <w:rsid w:val="00F668A2"/>
    <w:rsid w:val="00F66956"/>
    <w:rsid w:val="00F671B0"/>
    <w:rsid w:val="00F67321"/>
    <w:rsid w:val="00F673F4"/>
    <w:rsid w:val="00F6758D"/>
    <w:rsid w:val="00F676A7"/>
    <w:rsid w:val="00F67D05"/>
    <w:rsid w:val="00F67D4F"/>
    <w:rsid w:val="00F67DA9"/>
    <w:rsid w:val="00F70279"/>
    <w:rsid w:val="00F705D8"/>
    <w:rsid w:val="00F706B9"/>
    <w:rsid w:val="00F708AB"/>
    <w:rsid w:val="00F70924"/>
    <w:rsid w:val="00F70B20"/>
    <w:rsid w:val="00F70D23"/>
    <w:rsid w:val="00F71154"/>
    <w:rsid w:val="00F7138C"/>
    <w:rsid w:val="00F71987"/>
    <w:rsid w:val="00F71AFE"/>
    <w:rsid w:val="00F71CBA"/>
    <w:rsid w:val="00F71D25"/>
    <w:rsid w:val="00F71E44"/>
    <w:rsid w:val="00F72284"/>
    <w:rsid w:val="00F726C2"/>
    <w:rsid w:val="00F72764"/>
    <w:rsid w:val="00F72A8F"/>
    <w:rsid w:val="00F72C4A"/>
    <w:rsid w:val="00F73346"/>
    <w:rsid w:val="00F734E4"/>
    <w:rsid w:val="00F73834"/>
    <w:rsid w:val="00F73A78"/>
    <w:rsid w:val="00F73D0E"/>
    <w:rsid w:val="00F73DC4"/>
    <w:rsid w:val="00F73EE6"/>
    <w:rsid w:val="00F741BA"/>
    <w:rsid w:val="00F747F5"/>
    <w:rsid w:val="00F74B5F"/>
    <w:rsid w:val="00F7510F"/>
    <w:rsid w:val="00F75569"/>
    <w:rsid w:val="00F759DB"/>
    <w:rsid w:val="00F75E56"/>
    <w:rsid w:val="00F75F20"/>
    <w:rsid w:val="00F76200"/>
    <w:rsid w:val="00F7654D"/>
    <w:rsid w:val="00F766F4"/>
    <w:rsid w:val="00F76B83"/>
    <w:rsid w:val="00F76E89"/>
    <w:rsid w:val="00F76F12"/>
    <w:rsid w:val="00F77587"/>
    <w:rsid w:val="00F775F5"/>
    <w:rsid w:val="00F7762B"/>
    <w:rsid w:val="00F7767E"/>
    <w:rsid w:val="00F77D4A"/>
    <w:rsid w:val="00F77F70"/>
    <w:rsid w:val="00F804C9"/>
    <w:rsid w:val="00F808B8"/>
    <w:rsid w:val="00F80987"/>
    <w:rsid w:val="00F80BE1"/>
    <w:rsid w:val="00F80D86"/>
    <w:rsid w:val="00F80E12"/>
    <w:rsid w:val="00F80F93"/>
    <w:rsid w:val="00F81067"/>
    <w:rsid w:val="00F811A4"/>
    <w:rsid w:val="00F813F7"/>
    <w:rsid w:val="00F815F7"/>
    <w:rsid w:val="00F819BE"/>
    <w:rsid w:val="00F819DE"/>
    <w:rsid w:val="00F81AF3"/>
    <w:rsid w:val="00F81FC6"/>
    <w:rsid w:val="00F82466"/>
    <w:rsid w:val="00F8296A"/>
    <w:rsid w:val="00F82A54"/>
    <w:rsid w:val="00F831FC"/>
    <w:rsid w:val="00F83B35"/>
    <w:rsid w:val="00F83CD9"/>
    <w:rsid w:val="00F83ED1"/>
    <w:rsid w:val="00F8414E"/>
    <w:rsid w:val="00F843FF"/>
    <w:rsid w:val="00F846C9"/>
    <w:rsid w:val="00F8499C"/>
    <w:rsid w:val="00F84B7B"/>
    <w:rsid w:val="00F84DC7"/>
    <w:rsid w:val="00F84E4A"/>
    <w:rsid w:val="00F85008"/>
    <w:rsid w:val="00F851D3"/>
    <w:rsid w:val="00F854EE"/>
    <w:rsid w:val="00F85C29"/>
    <w:rsid w:val="00F85CD8"/>
    <w:rsid w:val="00F85CED"/>
    <w:rsid w:val="00F85DCC"/>
    <w:rsid w:val="00F86549"/>
    <w:rsid w:val="00F865C2"/>
    <w:rsid w:val="00F865D5"/>
    <w:rsid w:val="00F86D42"/>
    <w:rsid w:val="00F86FF1"/>
    <w:rsid w:val="00F87958"/>
    <w:rsid w:val="00F87A9D"/>
    <w:rsid w:val="00F87AAB"/>
    <w:rsid w:val="00F87BA6"/>
    <w:rsid w:val="00F87BFD"/>
    <w:rsid w:val="00F87D1B"/>
    <w:rsid w:val="00F87D2F"/>
    <w:rsid w:val="00F87EAC"/>
    <w:rsid w:val="00F87FC7"/>
    <w:rsid w:val="00F90600"/>
    <w:rsid w:val="00F906F1"/>
    <w:rsid w:val="00F90D15"/>
    <w:rsid w:val="00F90D36"/>
    <w:rsid w:val="00F90FB1"/>
    <w:rsid w:val="00F91255"/>
    <w:rsid w:val="00F91586"/>
    <w:rsid w:val="00F9177C"/>
    <w:rsid w:val="00F919A6"/>
    <w:rsid w:val="00F91AC3"/>
    <w:rsid w:val="00F91CD7"/>
    <w:rsid w:val="00F921CE"/>
    <w:rsid w:val="00F922FB"/>
    <w:rsid w:val="00F925EA"/>
    <w:rsid w:val="00F929F7"/>
    <w:rsid w:val="00F92C0F"/>
    <w:rsid w:val="00F92E00"/>
    <w:rsid w:val="00F935E3"/>
    <w:rsid w:val="00F942DB"/>
    <w:rsid w:val="00F9440F"/>
    <w:rsid w:val="00F944A7"/>
    <w:rsid w:val="00F94FDF"/>
    <w:rsid w:val="00F952C6"/>
    <w:rsid w:val="00F954A6"/>
    <w:rsid w:val="00F956DB"/>
    <w:rsid w:val="00F95AA7"/>
    <w:rsid w:val="00F95ADE"/>
    <w:rsid w:val="00F95CA9"/>
    <w:rsid w:val="00F96399"/>
    <w:rsid w:val="00F964E5"/>
    <w:rsid w:val="00F96589"/>
    <w:rsid w:val="00F96CF7"/>
    <w:rsid w:val="00F971F6"/>
    <w:rsid w:val="00F976A1"/>
    <w:rsid w:val="00F976C9"/>
    <w:rsid w:val="00F97BBA"/>
    <w:rsid w:val="00F97C31"/>
    <w:rsid w:val="00FA059D"/>
    <w:rsid w:val="00FA0AC1"/>
    <w:rsid w:val="00FA114E"/>
    <w:rsid w:val="00FA13A6"/>
    <w:rsid w:val="00FA1B59"/>
    <w:rsid w:val="00FA1DDB"/>
    <w:rsid w:val="00FA2599"/>
    <w:rsid w:val="00FA2693"/>
    <w:rsid w:val="00FA2AB5"/>
    <w:rsid w:val="00FA3497"/>
    <w:rsid w:val="00FA3B38"/>
    <w:rsid w:val="00FA3C82"/>
    <w:rsid w:val="00FA3EA8"/>
    <w:rsid w:val="00FA4206"/>
    <w:rsid w:val="00FA47B8"/>
    <w:rsid w:val="00FA4835"/>
    <w:rsid w:val="00FA492B"/>
    <w:rsid w:val="00FA4A49"/>
    <w:rsid w:val="00FA4BED"/>
    <w:rsid w:val="00FA4CA5"/>
    <w:rsid w:val="00FA4D8C"/>
    <w:rsid w:val="00FA5125"/>
    <w:rsid w:val="00FA53DC"/>
    <w:rsid w:val="00FA5593"/>
    <w:rsid w:val="00FA5D26"/>
    <w:rsid w:val="00FA64BF"/>
    <w:rsid w:val="00FA657A"/>
    <w:rsid w:val="00FA6A47"/>
    <w:rsid w:val="00FA6A7C"/>
    <w:rsid w:val="00FA6AB1"/>
    <w:rsid w:val="00FA6BAA"/>
    <w:rsid w:val="00FA6BDC"/>
    <w:rsid w:val="00FA6D34"/>
    <w:rsid w:val="00FA6E6D"/>
    <w:rsid w:val="00FA6EEB"/>
    <w:rsid w:val="00FA7048"/>
    <w:rsid w:val="00FA717C"/>
    <w:rsid w:val="00FA766B"/>
    <w:rsid w:val="00FA7926"/>
    <w:rsid w:val="00FA7A4E"/>
    <w:rsid w:val="00FA7BA7"/>
    <w:rsid w:val="00FA7BC6"/>
    <w:rsid w:val="00FA7FB4"/>
    <w:rsid w:val="00FB0811"/>
    <w:rsid w:val="00FB099D"/>
    <w:rsid w:val="00FB0DC5"/>
    <w:rsid w:val="00FB135E"/>
    <w:rsid w:val="00FB15FF"/>
    <w:rsid w:val="00FB192C"/>
    <w:rsid w:val="00FB1DCD"/>
    <w:rsid w:val="00FB1E46"/>
    <w:rsid w:val="00FB1EA6"/>
    <w:rsid w:val="00FB2244"/>
    <w:rsid w:val="00FB2354"/>
    <w:rsid w:val="00FB28CB"/>
    <w:rsid w:val="00FB2E52"/>
    <w:rsid w:val="00FB31AD"/>
    <w:rsid w:val="00FB32E1"/>
    <w:rsid w:val="00FB3469"/>
    <w:rsid w:val="00FB3739"/>
    <w:rsid w:val="00FB37C8"/>
    <w:rsid w:val="00FB38AB"/>
    <w:rsid w:val="00FB39C7"/>
    <w:rsid w:val="00FB3EDC"/>
    <w:rsid w:val="00FB3F42"/>
    <w:rsid w:val="00FB3FB0"/>
    <w:rsid w:val="00FB40F2"/>
    <w:rsid w:val="00FB4148"/>
    <w:rsid w:val="00FB4301"/>
    <w:rsid w:val="00FB4570"/>
    <w:rsid w:val="00FB47C9"/>
    <w:rsid w:val="00FB488F"/>
    <w:rsid w:val="00FB4CB7"/>
    <w:rsid w:val="00FB531B"/>
    <w:rsid w:val="00FB5329"/>
    <w:rsid w:val="00FB5807"/>
    <w:rsid w:val="00FB59E1"/>
    <w:rsid w:val="00FB5D20"/>
    <w:rsid w:val="00FB5F8B"/>
    <w:rsid w:val="00FB6003"/>
    <w:rsid w:val="00FB67A2"/>
    <w:rsid w:val="00FB694B"/>
    <w:rsid w:val="00FB6B6D"/>
    <w:rsid w:val="00FB6CB0"/>
    <w:rsid w:val="00FB7184"/>
    <w:rsid w:val="00FB7826"/>
    <w:rsid w:val="00FB7B5D"/>
    <w:rsid w:val="00FB7CFA"/>
    <w:rsid w:val="00FC0753"/>
    <w:rsid w:val="00FC0CE5"/>
    <w:rsid w:val="00FC0F7E"/>
    <w:rsid w:val="00FC105F"/>
    <w:rsid w:val="00FC1086"/>
    <w:rsid w:val="00FC1337"/>
    <w:rsid w:val="00FC1A79"/>
    <w:rsid w:val="00FC1C2A"/>
    <w:rsid w:val="00FC1D5E"/>
    <w:rsid w:val="00FC2090"/>
    <w:rsid w:val="00FC213A"/>
    <w:rsid w:val="00FC26C8"/>
    <w:rsid w:val="00FC271E"/>
    <w:rsid w:val="00FC2EF8"/>
    <w:rsid w:val="00FC3916"/>
    <w:rsid w:val="00FC3C29"/>
    <w:rsid w:val="00FC3C3B"/>
    <w:rsid w:val="00FC42FD"/>
    <w:rsid w:val="00FC4368"/>
    <w:rsid w:val="00FC4EA0"/>
    <w:rsid w:val="00FC504A"/>
    <w:rsid w:val="00FC50AC"/>
    <w:rsid w:val="00FC52D7"/>
    <w:rsid w:val="00FC5378"/>
    <w:rsid w:val="00FC5614"/>
    <w:rsid w:val="00FC579B"/>
    <w:rsid w:val="00FC5AA6"/>
    <w:rsid w:val="00FC5DFA"/>
    <w:rsid w:val="00FC642A"/>
    <w:rsid w:val="00FC65BB"/>
    <w:rsid w:val="00FC663C"/>
    <w:rsid w:val="00FC680D"/>
    <w:rsid w:val="00FC683C"/>
    <w:rsid w:val="00FC6868"/>
    <w:rsid w:val="00FC68C4"/>
    <w:rsid w:val="00FC68E9"/>
    <w:rsid w:val="00FC6CE3"/>
    <w:rsid w:val="00FC6EA1"/>
    <w:rsid w:val="00FC716B"/>
    <w:rsid w:val="00FC7573"/>
    <w:rsid w:val="00FC7697"/>
    <w:rsid w:val="00FC7F55"/>
    <w:rsid w:val="00FD050F"/>
    <w:rsid w:val="00FD0A17"/>
    <w:rsid w:val="00FD0AB8"/>
    <w:rsid w:val="00FD1044"/>
    <w:rsid w:val="00FD166C"/>
    <w:rsid w:val="00FD2138"/>
    <w:rsid w:val="00FD26E2"/>
    <w:rsid w:val="00FD299D"/>
    <w:rsid w:val="00FD29F3"/>
    <w:rsid w:val="00FD2A89"/>
    <w:rsid w:val="00FD2A8B"/>
    <w:rsid w:val="00FD2DC2"/>
    <w:rsid w:val="00FD2E74"/>
    <w:rsid w:val="00FD3233"/>
    <w:rsid w:val="00FD324B"/>
    <w:rsid w:val="00FD32DE"/>
    <w:rsid w:val="00FD3A82"/>
    <w:rsid w:val="00FD3AB1"/>
    <w:rsid w:val="00FD3D53"/>
    <w:rsid w:val="00FD3DB9"/>
    <w:rsid w:val="00FD402F"/>
    <w:rsid w:val="00FD43C6"/>
    <w:rsid w:val="00FD47C6"/>
    <w:rsid w:val="00FD4A3E"/>
    <w:rsid w:val="00FD4D36"/>
    <w:rsid w:val="00FD4FC7"/>
    <w:rsid w:val="00FD5180"/>
    <w:rsid w:val="00FD51E9"/>
    <w:rsid w:val="00FD5370"/>
    <w:rsid w:val="00FD5735"/>
    <w:rsid w:val="00FD585E"/>
    <w:rsid w:val="00FD5CC1"/>
    <w:rsid w:val="00FD6373"/>
    <w:rsid w:val="00FD65B8"/>
    <w:rsid w:val="00FD6B57"/>
    <w:rsid w:val="00FD7424"/>
    <w:rsid w:val="00FD75F0"/>
    <w:rsid w:val="00FD7744"/>
    <w:rsid w:val="00FD7C4C"/>
    <w:rsid w:val="00FD7CCD"/>
    <w:rsid w:val="00FD7CEC"/>
    <w:rsid w:val="00FD7E73"/>
    <w:rsid w:val="00FD7E9A"/>
    <w:rsid w:val="00FE034B"/>
    <w:rsid w:val="00FE0448"/>
    <w:rsid w:val="00FE0B58"/>
    <w:rsid w:val="00FE1253"/>
    <w:rsid w:val="00FE1301"/>
    <w:rsid w:val="00FE17AA"/>
    <w:rsid w:val="00FE181F"/>
    <w:rsid w:val="00FE19E6"/>
    <w:rsid w:val="00FE1A0F"/>
    <w:rsid w:val="00FE1A86"/>
    <w:rsid w:val="00FE1D5B"/>
    <w:rsid w:val="00FE1E5E"/>
    <w:rsid w:val="00FE213C"/>
    <w:rsid w:val="00FE2BAA"/>
    <w:rsid w:val="00FE2C6D"/>
    <w:rsid w:val="00FE2D1C"/>
    <w:rsid w:val="00FE2E94"/>
    <w:rsid w:val="00FE2F8F"/>
    <w:rsid w:val="00FE32FD"/>
    <w:rsid w:val="00FE375C"/>
    <w:rsid w:val="00FE3770"/>
    <w:rsid w:val="00FE3986"/>
    <w:rsid w:val="00FE3A7A"/>
    <w:rsid w:val="00FE3CFD"/>
    <w:rsid w:val="00FE3FD1"/>
    <w:rsid w:val="00FE40A6"/>
    <w:rsid w:val="00FE4293"/>
    <w:rsid w:val="00FE4718"/>
    <w:rsid w:val="00FE483E"/>
    <w:rsid w:val="00FE4A54"/>
    <w:rsid w:val="00FE4D9C"/>
    <w:rsid w:val="00FE4DAD"/>
    <w:rsid w:val="00FE4E40"/>
    <w:rsid w:val="00FE4F9F"/>
    <w:rsid w:val="00FE501F"/>
    <w:rsid w:val="00FE516A"/>
    <w:rsid w:val="00FE51A2"/>
    <w:rsid w:val="00FE54CB"/>
    <w:rsid w:val="00FE553A"/>
    <w:rsid w:val="00FE5AD6"/>
    <w:rsid w:val="00FE5BF9"/>
    <w:rsid w:val="00FE5E5E"/>
    <w:rsid w:val="00FE720D"/>
    <w:rsid w:val="00FE7266"/>
    <w:rsid w:val="00FE72A9"/>
    <w:rsid w:val="00FE7872"/>
    <w:rsid w:val="00FE7B1E"/>
    <w:rsid w:val="00FE7B4B"/>
    <w:rsid w:val="00FE7E36"/>
    <w:rsid w:val="00FE7F53"/>
    <w:rsid w:val="00FF00BE"/>
    <w:rsid w:val="00FF01AD"/>
    <w:rsid w:val="00FF0581"/>
    <w:rsid w:val="00FF0B89"/>
    <w:rsid w:val="00FF0E4E"/>
    <w:rsid w:val="00FF101E"/>
    <w:rsid w:val="00FF1138"/>
    <w:rsid w:val="00FF12F1"/>
    <w:rsid w:val="00FF19AF"/>
    <w:rsid w:val="00FF1D64"/>
    <w:rsid w:val="00FF28AE"/>
    <w:rsid w:val="00FF28E8"/>
    <w:rsid w:val="00FF2940"/>
    <w:rsid w:val="00FF2941"/>
    <w:rsid w:val="00FF2BA8"/>
    <w:rsid w:val="00FF2C0F"/>
    <w:rsid w:val="00FF2D3C"/>
    <w:rsid w:val="00FF2E3D"/>
    <w:rsid w:val="00FF3200"/>
    <w:rsid w:val="00FF3402"/>
    <w:rsid w:val="00FF3597"/>
    <w:rsid w:val="00FF377B"/>
    <w:rsid w:val="00FF3844"/>
    <w:rsid w:val="00FF3A65"/>
    <w:rsid w:val="00FF3F2A"/>
    <w:rsid w:val="00FF44DC"/>
    <w:rsid w:val="00FF4507"/>
    <w:rsid w:val="00FF45B3"/>
    <w:rsid w:val="00FF47BF"/>
    <w:rsid w:val="00FF4CE0"/>
    <w:rsid w:val="00FF4CF0"/>
    <w:rsid w:val="00FF5A16"/>
    <w:rsid w:val="00FF5BE0"/>
    <w:rsid w:val="00FF67B5"/>
    <w:rsid w:val="00FF699C"/>
    <w:rsid w:val="00FF6ACF"/>
    <w:rsid w:val="00FF7110"/>
    <w:rsid w:val="00FF7213"/>
    <w:rsid w:val="00FF75B9"/>
    <w:rsid w:val="00FF7679"/>
    <w:rsid w:val="00FF7A3C"/>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AD77"/>
  <w15:docId w15:val="{80988C2D-EA30-4FB1-90A6-C734F2D1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B9"/>
    <w:rPr>
      <w:lang w:val="fr-FR"/>
    </w:rPr>
  </w:style>
  <w:style w:type="paragraph" w:styleId="Heading1">
    <w:name w:val="heading 1"/>
    <w:basedOn w:val="Normal"/>
    <w:next w:val="Normal"/>
    <w:link w:val="Heading1Char"/>
    <w:uiPriority w:val="99"/>
    <w:qFormat/>
    <w:rsid w:val="00FE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B3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FB38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BB3100"/>
    <w:pPr>
      <w:keepNext/>
      <w:spacing w:after="0" w:line="240" w:lineRule="auto"/>
      <w:ind w:left="20" w:right="39"/>
      <w:jc w:val="both"/>
      <w:outlineLvl w:val="3"/>
    </w:pPr>
    <w:rPr>
      <w:rFonts w:ascii="Times New Roman" w:eastAsia="Times New Roman" w:hAnsi="Times New Roman" w:cs="Times New Roman"/>
      <w:b/>
      <w:bCs/>
      <w:sz w:val="24"/>
      <w:szCs w:val="24"/>
      <w:lang w:val="en-GB" w:eastAsia="fr-FR"/>
    </w:rPr>
  </w:style>
  <w:style w:type="paragraph" w:styleId="Heading5">
    <w:name w:val="heading 5"/>
    <w:basedOn w:val="Normal"/>
    <w:next w:val="Normal"/>
    <w:link w:val="Heading5Char"/>
    <w:uiPriority w:val="99"/>
    <w:qFormat/>
    <w:rsid w:val="00BB3100"/>
    <w:pPr>
      <w:keepNext/>
      <w:spacing w:after="0" w:line="240" w:lineRule="auto"/>
      <w:ind w:right="39"/>
      <w:jc w:val="both"/>
      <w:outlineLvl w:val="4"/>
    </w:pPr>
    <w:rPr>
      <w:rFonts w:ascii="Arial Narrow" w:eastAsia="Times New Roman" w:hAnsi="Arial Narrow" w:cs="Times New Roman"/>
      <w:i/>
      <w:sz w:val="24"/>
      <w:szCs w:val="24"/>
      <w:lang w:val="en-GB" w:eastAsia="fr-FR"/>
    </w:rPr>
  </w:style>
  <w:style w:type="paragraph" w:styleId="Heading6">
    <w:name w:val="heading 6"/>
    <w:basedOn w:val="Normal"/>
    <w:next w:val="Normal"/>
    <w:link w:val="Heading6Char"/>
    <w:uiPriority w:val="99"/>
    <w:qFormat/>
    <w:rsid w:val="00BB3100"/>
    <w:pPr>
      <w:keepNext/>
      <w:tabs>
        <w:tab w:val="center" w:pos="2268"/>
        <w:tab w:val="center" w:pos="4513"/>
      </w:tabs>
      <w:suppressAutoHyphens/>
      <w:spacing w:after="0" w:line="240" w:lineRule="auto"/>
      <w:jc w:val="center"/>
      <w:outlineLvl w:val="5"/>
    </w:pPr>
    <w:rPr>
      <w:rFonts w:ascii="Times New Roman" w:eastAsia="Times New Roman" w:hAnsi="Times New Roman" w:cs="Times New Roman"/>
      <w:b/>
      <w:spacing w:val="-6"/>
      <w:sz w:val="16"/>
      <w:szCs w:val="24"/>
      <w:lang w:val="en-GB" w:eastAsia="fr-FR"/>
    </w:rPr>
  </w:style>
  <w:style w:type="paragraph" w:styleId="Heading7">
    <w:name w:val="heading 7"/>
    <w:basedOn w:val="Normal"/>
    <w:next w:val="Normal"/>
    <w:link w:val="Heading7Char"/>
    <w:uiPriority w:val="99"/>
    <w:qFormat/>
    <w:rsid w:val="00BB3100"/>
    <w:pPr>
      <w:keepNext/>
      <w:tabs>
        <w:tab w:val="left" w:pos="5472"/>
        <w:tab w:val="right" w:pos="9072"/>
      </w:tabs>
      <w:suppressAutoHyphens/>
      <w:spacing w:after="0" w:line="240" w:lineRule="auto"/>
      <w:jc w:val="right"/>
      <w:outlineLvl w:val="6"/>
    </w:pPr>
    <w:rPr>
      <w:rFonts w:ascii="Verdana" w:eastAsia="Times New Roman" w:hAnsi="Verdana" w:cs="Times New Roman"/>
      <w:b/>
      <w:bCs/>
      <w:sz w:val="18"/>
      <w:szCs w:val="24"/>
      <w:lang w:val="en-GB" w:eastAsia="fr-FR"/>
    </w:rPr>
  </w:style>
  <w:style w:type="paragraph" w:styleId="Heading8">
    <w:name w:val="heading 8"/>
    <w:basedOn w:val="Normal"/>
    <w:next w:val="Normal"/>
    <w:link w:val="Heading8Char"/>
    <w:uiPriority w:val="99"/>
    <w:qFormat/>
    <w:rsid w:val="00BB3100"/>
    <w:pPr>
      <w:keepNext/>
      <w:spacing w:after="0" w:line="240" w:lineRule="auto"/>
      <w:ind w:right="39"/>
      <w:jc w:val="both"/>
      <w:outlineLvl w:val="7"/>
    </w:pPr>
    <w:rPr>
      <w:rFonts w:ascii="Arial Narrow" w:eastAsia="Times New Roman" w:hAnsi="Arial Narrow" w:cs="Times New Roman"/>
      <w:b/>
      <w:sz w:val="24"/>
      <w:szCs w:val="24"/>
      <w:lang w:val="en-GB" w:eastAsia="fr-FR"/>
    </w:rPr>
  </w:style>
  <w:style w:type="paragraph" w:styleId="Heading9">
    <w:name w:val="heading 9"/>
    <w:basedOn w:val="Normal"/>
    <w:next w:val="Normal"/>
    <w:link w:val="Heading9Char"/>
    <w:uiPriority w:val="99"/>
    <w:qFormat/>
    <w:rsid w:val="00BB3100"/>
    <w:pPr>
      <w:keepNext/>
      <w:spacing w:after="0" w:line="240" w:lineRule="auto"/>
      <w:jc w:val="center"/>
      <w:outlineLvl w:val="8"/>
    </w:pPr>
    <w:rPr>
      <w:rFonts w:ascii="Verdana" w:eastAsia="Times New Roman" w:hAnsi="Verdana" w:cs="Times New Roman"/>
      <w:b/>
      <w:bCs/>
      <w:sz w:val="28"/>
      <w:szCs w:val="24"/>
      <w:u w:val="single"/>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83E"/>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9"/>
    <w:rsid w:val="00FB38A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9"/>
    <w:rsid w:val="00FB38A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9"/>
    <w:rsid w:val="00BB3100"/>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9"/>
    <w:rsid w:val="00BB3100"/>
    <w:rPr>
      <w:rFonts w:ascii="Arial Narrow" w:eastAsia="Times New Roman" w:hAnsi="Arial Narrow" w:cs="Times New Roman"/>
      <w:i/>
      <w:sz w:val="24"/>
      <w:szCs w:val="24"/>
      <w:lang w:eastAsia="fr-FR"/>
    </w:rPr>
  </w:style>
  <w:style w:type="character" w:customStyle="1" w:styleId="Heading6Char">
    <w:name w:val="Heading 6 Char"/>
    <w:basedOn w:val="DefaultParagraphFont"/>
    <w:link w:val="Heading6"/>
    <w:uiPriority w:val="99"/>
    <w:rsid w:val="00BB3100"/>
    <w:rPr>
      <w:rFonts w:ascii="Times New Roman" w:eastAsia="Times New Roman" w:hAnsi="Times New Roman" w:cs="Times New Roman"/>
      <w:b/>
      <w:spacing w:val="-6"/>
      <w:sz w:val="16"/>
      <w:szCs w:val="24"/>
      <w:lang w:eastAsia="fr-FR"/>
    </w:rPr>
  </w:style>
  <w:style w:type="character" w:customStyle="1" w:styleId="Heading7Char">
    <w:name w:val="Heading 7 Char"/>
    <w:basedOn w:val="DefaultParagraphFont"/>
    <w:link w:val="Heading7"/>
    <w:uiPriority w:val="99"/>
    <w:rsid w:val="00BB3100"/>
    <w:rPr>
      <w:rFonts w:ascii="Verdana" w:eastAsia="Times New Roman" w:hAnsi="Verdana" w:cs="Times New Roman"/>
      <w:b/>
      <w:bCs/>
      <w:sz w:val="18"/>
      <w:szCs w:val="24"/>
      <w:lang w:eastAsia="fr-FR"/>
    </w:rPr>
  </w:style>
  <w:style w:type="character" w:customStyle="1" w:styleId="Heading8Char">
    <w:name w:val="Heading 8 Char"/>
    <w:basedOn w:val="DefaultParagraphFont"/>
    <w:link w:val="Heading8"/>
    <w:uiPriority w:val="99"/>
    <w:rsid w:val="00BB3100"/>
    <w:rPr>
      <w:rFonts w:ascii="Arial Narrow" w:eastAsia="Times New Roman" w:hAnsi="Arial Narrow" w:cs="Times New Roman"/>
      <w:b/>
      <w:sz w:val="24"/>
      <w:szCs w:val="24"/>
      <w:lang w:eastAsia="fr-FR"/>
    </w:rPr>
  </w:style>
  <w:style w:type="character" w:customStyle="1" w:styleId="Heading9Char">
    <w:name w:val="Heading 9 Char"/>
    <w:basedOn w:val="DefaultParagraphFont"/>
    <w:link w:val="Heading9"/>
    <w:uiPriority w:val="99"/>
    <w:rsid w:val="00BB3100"/>
    <w:rPr>
      <w:rFonts w:ascii="Verdana" w:eastAsia="Times New Roman" w:hAnsi="Verdana" w:cs="Times New Roman"/>
      <w:b/>
      <w:bCs/>
      <w:sz w:val="28"/>
      <w:szCs w:val="24"/>
      <w:u w:val="single"/>
      <w:lang w:eastAsia="fr-FR"/>
    </w:rPr>
  </w:style>
  <w:style w:type="paragraph" w:styleId="ListParagraph">
    <w:name w:val="List Paragraph"/>
    <w:basedOn w:val="Normal"/>
    <w:uiPriority w:val="99"/>
    <w:qFormat/>
    <w:rsid w:val="00123127"/>
    <w:pPr>
      <w:ind w:left="720"/>
      <w:contextualSpacing/>
    </w:pPr>
  </w:style>
  <w:style w:type="character" w:styleId="Hyperlink">
    <w:name w:val="Hyperlink"/>
    <w:basedOn w:val="DefaultParagraphFont"/>
    <w:uiPriority w:val="99"/>
    <w:unhideWhenUsed/>
    <w:rsid w:val="00C11BD5"/>
    <w:rPr>
      <w:color w:val="0000FF" w:themeColor="hyperlink"/>
      <w:u w:val="single"/>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f"/>
    <w:basedOn w:val="Normal"/>
    <w:link w:val="FootnoteTextChar"/>
    <w:uiPriority w:val="99"/>
    <w:rsid w:val="00406E8E"/>
    <w:pPr>
      <w:spacing w:after="0" w:line="240" w:lineRule="auto"/>
    </w:pPr>
    <w:rPr>
      <w:rFonts w:ascii="Cambria" w:eastAsia="Times New Roman" w:hAnsi="Cambria" w:cs="Times New Roman"/>
      <w:sz w:val="20"/>
      <w:szCs w:val="20"/>
      <w:lang w:val="en-GB"/>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uiPriority w:val="99"/>
    <w:rsid w:val="00406E8E"/>
    <w:rPr>
      <w:rFonts w:ascii="Cambria" w:eastAsia="Times New Roman" w:hAnsi="Cambria" w:cs="Times New Roman"/>
      <w:sz w:val="20"/>
      <w:szCs w:val="2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uiPriority w:val="99"/>
    <w:qFormat/>
    <w:rsid w:val="00406E8E"/>
    <w:rPr>
      <w:vertAlign w:val="superscript"/>
    </w:rPr>
  </w:style>
  <w:style w:type="paragraph" w:styleId="Header">
    <w:name w:val="header"/>
    <w:basedOn w:val="Normal"/>
    <w:link w:val="HeaderChar"/>
    <w:uiPriority w:val="99"/>
    <w:unhideWhenUsed/>
    <w:rsid w:val="00F07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A1"/>
    <w:rPr>
      <w:lang w:val="fr-FR"/>
    </w:rPr>
  </w:style>
  <w:style w:type="paragraph" w:styleId="Footer">
    <w:name w:val="footer"/>
    <w:basedOn w:val="Normal"/>
    <w:link w:val="FooterChar"/>
    <w:uiPriority w:val="99"/>
    <w:unhideWhenUsed/>
    <w:rsid w:val="00F07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A1"/>
    <w:rPr>
      <w:lang w:val="fr-FR"/>
    </w:rPr>
  </w:style>
  <w:style w:type="paragraph" w:styleId="BalloonText">
    <w:name w:val="Balloon Text"/>
    <w:basedOn w:val="Normal"/>
    <w:link w:val="BalloonTextChar"/>
    <w:uiPriority w:val="99"/>
    <w:semiHidden/>
    <w:unhideWhenUsed/>
    <w:rsid w:val="005C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7E"/>
    <w:rPr>
      <w:rFonts w:ascii="Tahoma" w:hAnsi="Tahoma" w:cs="Tahoma"/>
      <w:sz w:val="16"/>
      <w:szCs w:val="16"/>
      <w:lang w:val="fr-FR"/>
    </w:rPr>
  </w:style>
  <w:style w:type="character" w:styleId="PageNumber">
    <w:name w:val="page number"/>
    <w:basedOn w:val="DefaultParagraphFont"/>
    <w:uiPriority w:val="99"/>
    <w:unhideWhenUsed/>
    <w:rsid w:val="00FE483E"/>
  </w:style>
  <w:style w:type="character" w:customStyle="1" w:styleId="hps">
    <w:name w:val="hps"/>
    <w:basedOn w:val="DefaultParagraphFont"/>
    <w:rsid w:val="003B5EFB"/>
  </w:style>
  <w:style w:type="character" w:customStyle="1" w:styleId="atn">
    <w:name w:val="atn"/>
    <w:basedOn w:val="DefaultParagraphFont"/>
    <w:rsid w:val="000C37C7"/>
  </w:style>
  <w:style w:type="table" w:styleId="TableGrid">
    <w:name w:val="Table Grid"/>
    <w:basedOn w:val="TableNormal"/>
    <w:uiPriority w:val="59"/>
    <w:rsid w:val="00D4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5D3D"/>
    <w:pPr>
      <w:widowControl w:val="0"/>
      <w:tabs>
        <w:tab w:val="left" w:pos="567"/>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164577"/>
    <w:rPr>
      <w:rFonts w:ascii="Calibri" w:eastAsia="Times New Roman" w:hAnsi="Calibri" w:cs="Times New Roman"/>
      <w:i/>
      <w:iCs/>
      <w:color w:val="000000"/>
      <w:lang w:val="en-US" w:eastAsia="ja-JP"/>
    </w:rPr>
  </w:style>
  <w:style w:type="character" w:customStyle="1" w:styleId="QuoteChar">
    <w:name w:val="Quote Char"/>
    <w:basedOn w:val="DefaultParagraphFont"/>
    <w:link w:val="Quote"/>
    <w:uiPriority w:val="99"/>
    <w:rsid w:val="00164577"/>
    <w:rPr>
      <w:rFonts w:ascii="Calibri" w:eastAsia="Times New Roman" w:hAnsi="Calibri" w:cs="Times New Roman"/>
      <w:i/>
      <w:iCs/>
      <w:color w:val="000000"/>
      <w:lang w:val="en-US" w:eastAsia="ja-JP"/>
    </w:rPr>
  </w:style>
  <w:style w:type="character" w:styleId="CommentReference">
    <w:name w:val="annotation reference"/>
    <w:basedOn w:val="DefaultParagraphFont"/>
    <w:uiPriority w:val="99"/>
    <w:semiHidden/>
    <w:rsid w:val="00FB38AB"/>
    <w:rPr>
      <w:rFonts w:cs="Times New Roman"/>
      <w:sz w:val="16"/>
    </w:rPr>
  </w:style>
  <w:style w:type="paragraph" w:styleId="CommentText">
    <w:name w:val="annotation text"/>
    <w:basedOn w:val="Normal"/>
    <w:link w:val="CommentTextChar"/>
    <w:uiPriority w:val="99"/>
    <w:semiHidden/>
    <w:rsid w:val="00FB38AB"/>
    <w:pPr>
      <w:spacing w:after="0" w:line="240" w:lineRule="auto"/>
      <w:jc w:val="both"/>
    </w:pPr>
    <w:rPr>
      <w:rFonts w:ascii="Verdana" w:eastAsia="Times New Roman" w:hAnsi="Verdana" w:cs="Times New Roman"/>
      <w:sz w:val="20"/>
      <w:szCs w:val="20"/>
      <w:lang w:val="en-GB" w:eastAsia="sl-SI"/>
    </w:rPr>
  </w:style>
  <w:style w:type="character" w:customStyle="1" w:styleId="CommentTextChar">
    <w:name w:val="Comment Text Char"/>
    <w:basedOn w:val="DefaultParagraphFont"/>
    <w:link w:val="CommentText"/>
    <w:uiPriority w:val="99"/>
    <w:semiHidden/>
    <w:rsid w:val="00FB38AB"/>
    <w:rPr>
      <w:rFonts w:ascii="Verdana" w:eastAsia="Times New Roman" w:hAnsi="Verdana" w:cs="Times New Roman"/>
      <w:sz w:val="20"/>
      <w:szCs w:val="20"/>
      <w:lang w:eastAsia="sl-SI"/>
    </w:rPr>
  </w:style>
  <w:style w:type="paragraph" w:styleId="TOC1">
    <w:name w:val="toc 1"/>
    <w:basedOn w:val="Normal"/>
    <w:next w:val="Normal"/>
    <w:autoRedefine/>
    <w:uiPriority w:val="39"/>
    <w:rsid w:val="00FB38AB"/>
    <w:pPr>
      <w:tabs>
        <w:tab w:val="left" w:pos="426"/>
        <w:tab w:val="left" w:pos="709"/>
        <w:tab w:val="right" w:leader="dot" w:pos="9034"/>
      </w:tabs>
      <w:spacing w:before="120" w:after="120" w:line="240" w:lineRule="auto"/>
    </w:pPr>
    <w:rPr>
      <w:rFonts w:ascii="Calibri" w:eastAsia="Times New Roman" w:hAnsi="Calibri" w:cs="Calibri"/>
      <w:b/>
      <w:bCs/>
      <w:caps/>
      <w:sz w:val="20"/>
      <w:szCs w:val="20"/>
      <w:lang w:val="en-GB" w:eastAsia="fr-FR"/>
    </w:rPr>
  </w:style>
  <w:style w:type="paragraph" w:styleId="TOC2">
    <w:name w:val="toc 2"/>
    <w:basedOn w:val="Normal"/>
    <w:next w:val="Normal"/>
    <w:autoRedefine/>
    <w:uiPriority w:val="39"/>
    <w:rsid w:val="00FB38AB"/>
    <w:pPr>
      <w:tabs>
        <w:tab w:val="left" w:pos="709"/>
        <w:tab w:val="right" w:leader="dot" w:pos="9060"/>
      </w:tabs>
      <w:spacing w:after="0" w:line="240" w:lineRule="auto"/>
      <w:ind w:left="240"/>
      <w:jc w:val="both"/>
    </w:pPr>
    <w:rPr>
      <w:rFonts w:ascii="Calibri" w:eastAsia="Times New Roman" w:hAnsi="Calibri" w:cs="Calibri"/>
      <w:smallCaps/>
      <w:sz w:val="20"/>
      <w:szCs w:val="20"/>
      <w:lang w:val="en-GB" w:eastAsia="fr-FR"/>
    </w:rPr>
  </w:style>
  <w:style w:type="paragraph" w:styleId="TOC3">
    <w:name w:val="toc 3"/>
    <w:basedOn w:val="Normal"/>
    <w:next w:val="Normal"/>
    <w:autoRedefine/>
    <w:uiPriority w:val="39"/>
    <w:rsid w:val="0054675A"/>
    <w:pPr>
      <w:tabs>
        <w:tab w:val="right" w:leader="dot" w:pos="9060"/>
      </w:tabs>
      <w:spacing w:after="0" w:line="240" w:lineRule="auto"/>
      <w:ind w:right="-113"/>
      <w:jc w:val="both"/>
    </w:pPr>
    <w:rPr>
      <w:rFonts w:ascii="Calibri" w:eastAsia="Times New Roman" w:hAnsi="Calibri" w:cs="Calibri"/>
      <w:i/>
      <w:iCs/>
      <w:sz w:val="20"/>
      <w:szCs w:val="20"/>
      <w:lang w:val="en-GB" w:eastAsia="fr-FR"/>
    </w:rPr>
  </w:style>
  <w:style w:type="paragraph" w:customStyle="1" w:styleId="Corpsde">
    <w:name w:val="Corps de"/>
    <w:basedOn w:val="Normal"/>
    <w:uiPriority w:val="99"/>
    <w:rsid w:val="004876C1"/>
    <w:pPr>
      <w:spacing w:after="0" w:line="240" w:lineRule="auto"/>
      <w:jc w:val="center"/>
    </w:pPr>
    <w:rPr>
      <w:rFonts w:ascii="Verdana" w:eastAsia="Times New Roman" w:hAnsi="Verdana" w:cs="Times New Roman"/>
      <w:b/>
      <w:sz w:val="18"/>
      <w:szCs w:val="24"/>
      <w:u w:val="single"/>
      <w:lang w:val="en-US" w:eastAsia="fr-FR"/>
    </w:rPr>
  </w:style>
  <w:style w:type="table" w:customStyle="1" w:styleId="Reatabula1">
    <w:name w:val="Režģa tabula1"/>
    <w:basedOn w:val="TableNormal"/>
    <w:next w:val="TableGrid"/>
    <w:uiPriority w:val="39"/>
    <w:rsid w:val="002A0EF1"/>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BB3100"/>
    <w:pPr>
      <w:spacing w:after="0" w:line="240" w:lineRule="auto"/>
      <w:ind w:left="20" w:right="39"/>
      <w:jc w:val="both"/>
    </w:pPr>
    <w:rPr>
      <w:rFonts w:ascii="Arial Narrow" w:eastAsia="Times New Roman" w:hAnsi="Arial Narrow" w:cs="Times New Roman"/>
      <w:sz w:val="24"/>
      <w:szCs w:val="20"/>
      <w:lang w:val="en-GB"/>
    </w:rPr>
  </w:style>
  <w:style w:type="paragraph" w:styleId="BodyText">
    <w:name w:val="Body Text"/>
    <w:basedOn w:val="Normal"/>
    <w:link w:val="BodyTextChar"/>
    <w:uiPriority w:val="99"/>
    <w:rsid w:val="00BB3100"/>
    <w:pPr>
      <w:spacing w:after="0" w:line="240" w:lineRule="auto"/>
      <w:jc w:val="center"/>
    </w:pPr>
    <w:rPr>
      <w:rFonts w:ascii="Verdana" w:eastAsia="Times New Roman" w:hAnsi="Verdana" w:cs="Times New Roman"/>
      <w:b/>
      <w:sz w:val="18"/>
      <w:szCs w:val="24"/>
      <w:u w:val="single"/>
      <w:lang w:val="en-US" w:eastAsia="fr-FR"/>
    </w:rPr>
  </w:style>
  <w:style w:type="character" w:customStyle="1" w:styleId="BodyTextChar">
    <w:name w:val="Body Text Char"/>
    <w:basedOn w:val="DefaultParagraphFont"/>
    <w:link w:val="BodyText"/>
    <w:uiPriority w:val="99"/>
    <w:rsid w:val="00BB3100"/>
    <w:rPr>
      <w:rFonts w:ascii="Verdana" w:eastAsia="Times New Roman" w:hAnsi="Verdana" w:cs="Times New Roman"/>
      <w:b/>
      <w:sz w:val="18"/>
      <w:szCs w:val="24"/>
      <w:u w:val="single"/>
      <w:lang w:val="en-US" w:eastAsia="fr-FR"/>
    </w:rPr>
  </w:style>
  <w:style w:type="paragraph" w:styleId="BodyText2">
    <w:name w:val="Body Text 2"/>
    <w:basedOn w:val="Normal"/>
    <w:link w:val="BodyText2Char"/>
    <w:uiPriority w:val="99"/>
    <w:rsid w:val="00BB3100"/>
    <w:pPr>
      <w:spacing w:after="0" w:line="240" w:lineRule="auto"/>
      <w:ind w:right="39"/>
      <w:jc w:val="both"/>
    </w:pPr>
    <w:rPr>
      <w:rFonts w:ascii="Arial Narrow" w:eastAsia="Times New Roman" w:hAnsi="Arial Narrow" w:cs="Times New Roman"/>
      <w:sz w:val="24"/>
      <w:szCs w:val="24"/>
      <w:lang w:val="en-GB" w:eastAsia="fr-FR"/>
    </w:rPr>
  </w:style>
  <w:style w:type="character" w:customStyle="1" w:styleId="BodyText2Char">
    <w:name w:val="Body Text 2 Char"/>
    <w:basedOn w:val="DefaultParagraphFont"/>
    <w:link w:val="BodyText2"/>
    <w:uiPriority w:val="99"/>
    <w:rsid w:val="00BB3100"/>
    <w:rPr>
      <w:rFonts w:ascii="Arial Narrow" w:eastAsia="Times New Roman" w:hAnsi="Arial Narrow" w:cs="Times New Roman"/>
      <w:sz w:val="24"/>
      <w:szCs w:val="24"/>
      <w:lang w:eastAsia="fr-FR"/>
    </w:rPr>
  </w:style>
  <w:style w:type="character" w:customStyle="1" w:styleId="DocumentMapChar">
    <w:name w:val="Document Map Char"/>
    <w:basedOn w:val="DefaultParagraphFont"/>
    <w:link w:val="DocumentMap"/>
    <w:uiPriority w:val="99"/>
    <w:semiHidden/>
    <w:rsid w:val="00BB3100"/>
    <w:rPr>
      <w:rFonts w:ascii="Tahoma" w:eastAsia="Times New Roman" w:hAnsi="Tahoma" w:cs="Tahoma"/>
      <w:sz w:val="24"/>
      <w:szCs w:val="24"/>
      <w:shd w:val="clear" w:color="auto" w:fill="000080"/>
      <w:lang w:eastAsia="fr-FR"/>
    </w:rPr>
  </w:style>
  <w:style w:type="paragraph" w:styleId="DocumentMap">
    <w:name w:val="Document Map"/>
    <w:basedOn w:val="Normal"/>
    <w:link w:val="DocumentMapChar"/>
    <w:uiPriority w:val="99"/>
    <w:semiHidden/>
    <w:rsid w:val="00BB3100"/>
    <w:pPr>
      <w:shd w:val="clear" w:color="auto" w:fill="000080"/>
      <w:spacing w:after="0" w:line="240" w:lineRule="auto"/>
    </w:pPr>
    <w:rPr>
      <w:rFonts w:ascii="Tahoma" w:eastAsia="Times New Roman" w:hAnsi="Tahoma" w:cs="Tahoma"/>
      <w:sz w:val="24"/>
      <w:szCs w:val="24"/>
      <w:lang w:val="en-GB" w:eastAsia="fr-FR"/>
    </w:rPr>
  </w:style>
  <w:style w:type="paragraph" w:styleId="BodyText3">
    <w:name w:val="Body Text 3"/>
    <w:basedOn w:val="Normal"/>
    <w:link w:val="BodyText3Char"/>
    <w:uiPriority w:val="99"/>
    <w:rsid w:val="00BB3100"/>
    <w:pPr>
      <w:spacing w:after="0" w:line="240" w:lineRule="auto"/>
      <w:jc w:val="both"/>
    </w:pPr>
    <w:rPr>
      <w:rFonts w:ascii="Times New Roman" w:eastAsia="Times New Roman" w:hAnsi="Times New Roman" w:cs="Times New Roman"/>
      <w:spacing w:val="-6"/>
      <w:sz w:val="16"/>
      <w:szCs w:val="24"/>
      <w:lang w:val="en-GB" w:eastAsia="fr-FR"/>
    </w:rPr>
  </w:style>
  <w:style w:type="character" w:customStyle="1" w:styleId="BodyText3Char">
    <w:name w:val="Body Text 3 Char"/>
    <w:basedOn w:val="DefaultParagraphFont"/>
    <w:link w:val="BodyText3"/>
    <w:uiPriority w:val="99"/>
    <w:rsid w:val="00BB3100"/>
    <w:rPr>
      <w:rFonts w:ascii="Times New Roman" w:eastAsia="Times New Roman" w:hAnsi="Times New Roman" w:cs="Times New Roman"/>
      <w:spacing w:val="-6"/>
      <w:sz w:val="16"/>
      <w:szCs w:val="24"/>
      <w:lang w:eastAsia="fr-FR"/>
    </w:rPr>
  </w:style>
  <w:style w:type="paragraph" w:styleId="BodyTextIndent">
    <w:name w:val="Body Text Indent"/>
    <w:basedOn w:val="Normal"/>
    <w:link w:val="BodyTextIndentChar"/>
    <w:uiPriority w:val="99"/>
    <w:rsid w:val="00BB3100"/>
    <w:pPr>
      <w:tabs>
        <w:tab w:val="left" w:pos="399"/>
      </w:tabs>
      <w:spacing w:after="0" w:line="240" w:lineRule="auto"/>
      <w:ind w:left="399" w:hanging="399"/>
    </w:pPr>
    <w:rPr>
      <w:rFonts w:ascii="Arial Narrow" w:eastAsia="Times New Roman" w:hAnsi="Arial Narrow" w:cs="Times New Roman"/>
      <w:sz w:val="24"/>
      <w:szCs w:val="24"/>
      <w:lang w:val="en-GB" w:eastAsia="fr-FR"/>
    </w:rPr>
  </w:style>
  <w:style w:type="character" w:customStyle="1" w:styleId="BodyTextIndentChar">
    <w:name w:val="Body Text Indent Char"/>
    <w:basedOn w:val="DefaultParagraphFont"/>
    <w:link w:val="BodyTextIndent"/>
    <w:uiPriority w:val="99"/>
    <w:rsid w:val="00BB3100"/>
    <w:rPr>
      <w:rFonts w:ascii="Arial Narrow" w:eastAsia="Times New Roman" w:hAnsi="Arial Narrow" w:cs="Times New Roman"/>
      <w:sz w:val="24"/>
      <w:szCs w:val="24"/>
      <w:lang w:eastAsia="fr-FR"/>
    </w:rPr>
  </w:style>
  <w:style w:type="character" w:styleId="FollowedHyperlink">
    <w:name w:val="FollowedHyperlink"/>
    <w:basedOn w:val="DefaultParagraphFont"/>
    <w:uiPriority w:val="99"/>
    <w:rsid w:val="00BB3100"/>
    <w:rPr>
      <w:rFonts w:cs="Times New Roman"/>
      <w:color w:val="800080"/>
      <w:u w:val="single"/>
    </w:rPr>
  </w:style>
  <w:style w:type="paragraph" w:customStyle="1" w:styleId="Titre11">
    <w:name w:val="Titre11"/>
    <w:basedOn w:val="Normal"/>
    <w:uiPriority w:val="99"/>
    <w:rsid w:val="00BB3100"/>
    <w:pPr>
      <w:spacing w:after="0" w:line="240" w:lineRule="auto"/>
    </w:pPr>
    <w:rPr>
      <w:rFonts w:ascii="Arial" w:eastAsia="Times New Roman" w:hAnsi="Arial" w:cs="Times New Roman"/>
      <w:b/>
      <w:szCs w:val="20"/>
      <w:lang w:val="en-GB"/>
    </w:rPr>
  </w:style>
  <w:style w:type="paragraph" w:customStyle="1" w:styleId="Titre13">
    <w:name w:val="Titre13"/>
    <w:basedOn w:val="Titre11"/>
    <w:uiPriority w:val="99"/>
    <w:rsid w:val="00BB3100"/>
    <w:rPr>
      <w:sz w:val="26"/>
    </w:rPr>
  </w:style>
  <w:style w:type="paragraph" w:customStyle="1" w:styleId="Titre17">
    <w:name w:val="Titre17"/>
    <w:basedOn w:val="Titre13"/>
    <w:uiPriority w:val="99"/>
    <w:rsid w:val="00BB3100"/>
    <w:rPr>
      <w:sz w:val="34"/>
    </w:rPr>
  </w:style>
  <w:style w:type="paragraph" w:customStyle="1" w:styleId="Normalrappo">
    <w:name w:val="Normal rappo"/>
    <w:uiPriority w:val="99"/>
    <w:rsid w:val="00BB3100"/>
    <w:pPr>
      <w:widowControl w:val="0"/>
      <w:tabs>
        <w:tab w:val="left" w:pos="-720"/>
      </w:tabs>
      <w:suppressAutoHyphens/>
      <w:spacing w:after="0" w:line="240" w:lineRule="auto"/>
      <w:jc w:val="both"/>
    </w:pPr>
    <w:rPr>
      <w:rFonts w:ascii="Univers" w:eastAsia="Times New Roman" w:hAnsi="Univers" w:cs="Times New Roman"/>
      <w:spacing w:val="-3"/>
      <w:sz w:val="24"/>
      <w:szCs w:val="20"/>
      <w:lang w:val="fr-FR"/>
    </w:rPr>
  </w:style>
  <w:style w:type="paragraph" w:customStyle="1" w:styleId="bttitreb">
    <w:name w:val="bttitreb"/>
    <w:basedOn w:val="Normal"/>
    <w:uiPriority w:val="99"/>
    <w:rsid w:val="00BB3100"/>
    <w:pPr>
      <w:spacing w:before="100" w:beforeAutospacing="1" w:after="100" w:afterAutospacing="1" w:line="240" w:lineRule="auto"/>
    </w:pPr>
    <w:rPr>
      <w:rFonts w:ascii="Verdana" w:eastAsia="Times New Roman" w:hAnsi="Verdana" w:cs="Times New Roman"/>
      <w:b/>
      <w:bCs/>
      <w:color w:val="000000"/>
      <w:sz w:val="18"/>
      <w:szCs w:val="18"/>
      <w:lang w:val="en-US"/>
    </w:rPr>
  </w:style>
  <w:style w:type="paragraph" w:styleId="NormalWeb">
    <w:name w:val="Normal (Web)"/>
    <w:basedOn w:val="Normal"/>
    <w:rsid w:val="00BB3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BB3100"/>
    <w:rPr>
      <w:rFonts w:ascii="Times New Roman" w:eastAsia="Times New Roman" w:hAnsi="Times New Roman" w:cs="Times New Roman"/>
      <w:b/>
      <w:bCs/>
      <w:sz w:val="20"/>
      <w:szCs w:val="20"/>
      <w:lang w:eastAsia="fr-FR"/>
    </w:rPr>
  </w:style>
  <w:style w:type="paragraph" w:styleId="CommentSubject">
    <w:name w:val="annotation subject"/>
    <w:basedOn w:val="CommentText"/>
    <w:next w:val="CommentText"/>
    <w:link w:val="CommentSubjectChar"/>
    <w:uiPriority w:val="99"/>
    <w:semiHidden/>
    <w:rsid w:val="00BB3100"/>
    <w:pPr>
      <w:jc w:val="left"/>
    </w:pPr>
    <w:rPr>
      <w:rFonts w:ascii="Times New Roman" w:hAnsi="Times New Roman"/>
      <w:b/>
      <w:bCs/>
      <w:lang w:eastAsia="fr-FR"/>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uiPriority w:val="99"/>
    <w:rsid w:val="00BB3100"/>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20"/>
    <w:qFormat/>
    <w:rsid w:val="00BB3100"/>
    <w:rPr>
      <w:i/>
      <w:iCs/>
    </w:rPr>
  </w:style>
  <w:style w:type="paragraph" w:customStyle="1" w:styleId="rtejustify">
    <w:name w:val="rtejustify"/>
    <w:basedOn w:val="Normal"/>
    <w:rsid w:val="00BB310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
    <w:name w:val="tv213"/>
    <w:basedOn w:val="Normal"/>
    <w:rsid w:val="00BB310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unhideWhenUsed/>
    <w:rsid w:val="0083708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837082"/>
    <w:rPr>
      <w:rFonts w:ascii="Calibri" w:hAnsi="Calibri"/>
      <w:szCs w:val="21"/>
    </w:rPr>
  </w:style>
  <w:style w:type="character" w:styleId="SubtleEmphasis">
    <w:name w:val="Subtle Emphasis"/>
    <w:basedOn w:val="DefaultParagraphFont"/>
    <w:uiPriority w:val="19"/>
    <w:qFormat/>
    <w:rsid w:val="004F1BD4"/>
    <w:rPr>
      <w:i/>
      <w:iCs/>
      <w:color w:val="808080" w:themeColor="text1" w:themeTint="7F"/>
    </w:rPr>
  </w:style>
  <w:style w:type="paragraph" w:styleId="Subtitle">
    <w:name w:val="Subtitle"/>
    <w:basedOn w:val="Normal"/>
    <w:next w:val="Normal"/>
    <w:link w:val="SubtitleChar"/>
    <w:uiPriority w:val="11"/>
    <w:qFormat/>
    <w:rsid w:val="004F1B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BD4"/>
    <w:rPr>
      <w:rFonts w:asciiTheme="majorHAnsi" w:eastAsiaTheme="majorEastAsia" w:hAnsiTheme="majorHAnsi" w:cstheme="majorBidi"/>
      <w:i/>
      <w:iCs/>
      <w:color w:val="4F81BD" w:themeColor="accent1"/>
      <w:spacing w:val="15"/>
      <w:sz w:val="24"/>
      <w:szCs w:val="24"/>
      <w:lang w:val="fr-FR"/>
    </w:rPr>
  </w:style>
  <w:style w:type="paragraph" w:styleId="NoSpacing">
    <w:name w:val="No Spacing"/>
    <w:uiPriority w:val="1"/>
    <w:qFormat/>
    <w:rsid w:val="00A36E19"/>
    <w:pPr>
      <w:spacing w:after="0" w:line="240" w:lineRule="auto"/>
    </w:pPr>
  </w:style>
  <w:style w:type="paragraph" w:customStyle="1" w:styleId="Default">
    <w:name w:val="Default"/>
    <w:rsid w:val="007B7237"/>
    <w:pPr>
      <w:autoSpaceDE w:val="0"/>
      <w:autoSpaceDN w:val="0"/>
      <w:adjustRightInd w:val="0"/>
      <w:spacing w:after="0" w:line="240" w:lineRule="auto"/>
    </w:pPr>
    <w:rPr>
      <w:rFonts w:ascii="Arial" w:hAnsi="Arial" w:cs="Arial"/>
      <w:color w:val="000000"/>
      <w:sz w:val="24"/>
      <w:szCs w:val="24"/>
      <w:lang w:val="en-US"/>
    </w:rPr>
  </w:style>
  <w:style w:type="character" w:customStyle="1" w:styleId="tlid-translation">
    <w:name w:val="tlid-translation"/>
    <w:basedOn w:val="DefaultParagraphFont"/>
    <w:rsid w:val="00F10D89"/>
  </w:style>
  <w:style w:type="paragraph" w:styleId="Revision">
    <w:name w:val="Revision"/>
    <w:hidden/>
    <w:uiPriority w:val="99"/>
    <w:semiHidden/>
    <w:rsid w:val="001D162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125">
      <w:bodyDiv w:val="1"/>
      <w:marLeft w:val="0"/>
      <w:marRight w:val="0"/>
      <w:marTop w:val="0"/>
      <w:marBottom w:val="0"/>
      <w:divBdr>
        <w:top w:val="none" w:sz="0" w:space="0" w:color="auto"/>
        <w:left w:val="none" w:sz="0" w:space="0" w:color="auto"/>
        <w:bottom w:val="none" w:sz="0" w:space="0" w:color="auto"/>
        <w:right w:val="none" w:sz="0" w:space="0" w:color="auto"/>
      </w:divBdr>
    </w:div>
    <w:div w:id="287588043">
      <w:bodyDiv w:val="1"/>
      <w:marLeft w:val="0"/>
      <w:marRight w:val="0"/>
      <w:marTop w:val="0"/>
      <w:marBottom w:val="0"/>
      <w:divBdr>
        <w:top w:val="none" w:sz="0" w:space="0" w:color="auto"/>
        <w:left w:val="none" w:sz="0" w:space="0" w:color="auto"/>
        <w:bottom w:val="none" w:sz="0" w:space="0" w:color="auto"/>
        <w:right w:val="none" w:sz="0" w:space="0" w:color="auto"/>
      </w:divBdr>
      <w:divsChild>
        <w:div w:id="1937713850">
          <w:marLeft w:val="0"/>
          <w:marRight w:val="0"/>
          <w:marTop w:val="0"/>
          <w:marBottom w:val="0"/>
          <w:divBdr>
            <w:top w:val="none" w:sz="0" w:space="0" w:color="auto"/>
            <w:left w:val="single" w:sz="6" w:space="3" w:color="999999"/>
            <w:bottom w:val="none" w:sz="0" w:space="0" w:color="auto"/>
            <w:right w:val="single" w:sz="6" w:space="3" w:color="999999"/>
          </w:divBdr>
          <w:divsChild>
            <w:div w:id="7604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9248">
      <w:bodyDiv w:val="1"/>
      <w:marLeft w:val="0"/>
      <w:marRight w:val="0"/>
      <w:marTop w:val="0"/>
      <w:marBottom w:val="0"/>
      <w:divBdr>
        <w:top w:val="none" w:sz="0" w:space="0" w:color="auto"/>
        <w:left w:val="none" w:sz="0" w:space="0" w:color="auto"/>
        <w:bottom w:val="none" w:sz="0" w:space="0" w:color="auto"/>
        <w:right w:val="none" w:sz="0" w:space="0" w:color="auto"/>
      </w:divBdr>
    </w:div>
    <w:div w:id="767584982">
      <w:bodyDiv w:val="1"/>
      <w:marLeft w:val="0"/>
      <w:marRight w:val="0"/>
      <w:marTop w:val="0"/>
      <w:marBottom w:val="0"/>
      <w:divBdr>
        <w:top w:val="none" w:sz="0" w:space="0" w:color="auto"/>
        <w:left w:val="none" w:sz="0" w:space="0" w:color="auto"/>
        <w:bottom w:val="none" w:sz="0" w:space="0" w:color="auto"/>
        <w:right w:val="none" w:sz="0" w:space="0" w:color="auto"/>
      </w:divBdr>
    </w:div>
    <w:div w:id="851917627">
      <w:bodyDiv w:val="1"/>
      <w:marLeft w:val="0"/>
      <w:marRight w:val="0"/>
      <w:marTop w:val="0"/>
      <w:marBottom w:val="0"/>
      <w:divBdr>
        <w:top w:val="none" w:sz="0" w:space="0" w:color="auto"/>
        <w:left w:val="none" w:sz="0" w:space="0" w:color="auto"/>
        <w:bottom w:val="none" w:sz="0" w:space="0" w:color="auto"/>
        <w:right w:val="none" w:sz="0" w:space="0" w:color="auto"/>
      </w:divBdr>
    </w:div>
    <w:div w:id="931739916">
      <w:bodyDiv w:val="1"/>
      <w:marLeft w:val="0"/>
      <w:marRight w:val="0"/>
      <w:marTop w:val="0"/>
      <w:marBottom w:val="0"/>
      <w:divBdr>
        <w:top w:val="none" w:sz="0" w:space="0" w:color="auto"/>
        <w:left w:val="none" w:sz="0" w:space="0" w:color="auto"/>
        <w:bottom w:val="none" w:sz="0" w:space="0" w:color="auto"/>
        <w:right w:val="none" w:sz="0" w:space="0" w:color="auto"/>
      </w:divBdr>
    </w:div>
    <w:div w:id="1021738552">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315989702">
      <w:bodyDiv w:val="1"/>
      <w:marLeft w:val="0"/>
      <w:marRight w:val="0"/>
      <w:marTop w:val="0"/>
      <w:marBottom w:val="0"/>
      <w:divBdr>
        <w:top w:val="none" w:sz="0" w:space="0" w:color="auto"/>
        <w:left w:val="none" w:sz="0" w:space="0" w:color="auto"/>
        <w:bottom w:val="none" w:sz="0" w:space="0" w:color="auto"/>
        <w:right w:val="none" w:sz="0" w:space="0" w:color="auto"/>
      </w:divBdr>
    </w:div>
    <w:div w:id="1537741166">
      <w:bodyDiv w:val="1"/>
      <w:marLeft w:val="0"/>
      <w:marRight w:val="0"/>
      <w:marTop w:val="0"/>
      <w:marBottom w:val="0"/>
      <w:divBdr>
        <w:top w:val="none" w:sz="0" w:space="0" w:color="auto"/>
        <w:left w:val="none" w:sz="0" w:space="0" w:color="auto"/>
        <w:bottom w:val="none" w:sz="0" w:space="0" w:color="auto"/>
        <w:right w:val="none" w:sz="0" w:space="0" w:color="auto"/>
      </w:divBdr>
    </w:div>
    <w:div w:id="1779334174">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ksk.mk/index.php?id=57" TargetMode="External"/><Relationship Id="rId18" Type="http://schemas.openxmlformats.org/officeDocument/2006/relationships/hyperlink" Target="http://www.coe.int/gre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oe.int/grec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greco" TargetMode="External"/><Relationship Id="rId5" Type="http://schemas.openxmlformats.org/officeDocument/2006/relationships/webSettings" Target="webSettings.xml"/><Relationship Id="rId15" Type="http://schemas.openxmlformats.org/officeDocument/2006/relationships/hyperlink" Target="http://www.dksk.org.mk/images/Priracnici/3%20priracnik.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lada.mk/vladini-sednic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di.net/fileadmin/public/PDF/Publications/CAR_Macedonia/Macedonian_CAR_2016_Macedonian.pdf" TargetMode="External"/><Relationship Id="rId13" Type="http://schemas.openxmlformats.org/officeDocument/2006/relationships/hyperlink" Target="https://www.business-anti-corruption.com/country-profiles/macedonia/" TargetMode="External"/><Relationship Id="rId3" Type="http://schemas.openxmlformats.org/officeDocument/2006/relationships/hyperlink" Target="https://www.business-anti-corruption.com/country-profiles/macedonia/" TargetMode="External"/><Relationship Id="rId7" Type="http://schemas.openxmlformats.org/officeDocument/2006/relationships/hyperlink" Target="https://freedomhouse.org/report/nations-transit/2018/macedonia" TargetMode="External"/><Relationship Id="rId12" Type="http://schemas.openxmlformats.org/officeDocument/2006/relationships/hyperlink" Target="https://www.bti-project.org/fileadmin/files/BTI/Downloads/Reports/2016/pdf/BTI_2016_Macedonia.pdf" TargetMode="External"/><Relationship Id="rId2" Type="http://schemas.openxmlformats.org/officeDocument/2006/relationships/hyperlink" Target="http://pointpulse.net/wp-content/uploads/2016/09/POINTPULSE-2016-MKD-ENG.pdf" TargetMode="External"/><Relationship Id="rId1" Type="http://schemas.openxmlformats.org/officeDocument/2006/relationships/hyperlink" Target="http://www.balkaninsight.com/en/article/whistleblower-sheds-light-on-macedonia-wiretapping-scandal-09-01-2017" TargetMode="External"/><Relationship Id="rId6" Type="http://schemas.openxmlformats.org/officeDocument/2006/relationships/hyperlink" Target="https://www.business-anti-corruption.com/country-profiles/macedonia/" TargetMode="External"/><Relationship Id="rId11" Type="http://schemas.openxmlformats.org/officeDocument/2006/relationships/hyperlink" Target="https://rm.coe.int/CoERMPublicCommonSearchServices/DisplayDCTMContent?documentId=09000016806d23e3" TargetMode="External"/><Relationship Id="rId5" Type="http://schemas.openxmlformats.org/officeDocument/2006/relationships/hyperlink" Target="http://www.unodc.org/documents/data-and-analysis/statistics/corruption/Macedonia_Business_corruption_report_ENG.pdf" TargetMode="External"/><Relationship Id="rId15" Type="http://schemas.openxmlformats.org/officeDocument/2006/relationships/hyperlink" Target="https://www.finance.gov.mk/mk/node/679" TargetMode="External"/><Relationship Id="rId10" Type="http://schemas.openxmlformats.org/officeDocument/2006/relationships/hyperlink" Target="https://freedomhouse.org/report/nations-transit/2018/macedonia" TargetMode="External"/><Relationship Id="rId4" Type="http://schemas.openxmlformats.org/officeDocument/2006/relationships/hyperlink" Target="http://pointpulse.net/wp-content/uploads/2016/09/POINTPULSE-2016-MKD-ENG.pdf" TargetMode="External"/><Relationship Id="rId9" Type="http://schemas.openxmlformats.org/officeDocument/2006/relationships/hyperlink" Target="http://www.transparency.mk/en/images/stories/NIS_eng.pdf" TargetMode="External"/><Relationship Id="rId14" Type="http://schemas.openxmlformats.org/officeDocument/2006/relationships/hyperlink" Target="http://pretsedatel.mk/en/president/rights-and-du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9E75-86E5-40E8-9C16-84BA23F6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22877</Words>
  <Characters>130399</Characters>
  <Application>Microsoft Office Word</Application>
  <DocSecurity>0</DocSecurity>
  <Lines>1086</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Council of Europe</Company>
  <LinksUpToDate>false</LinksUpToDate>
  <CharactersWithSpaces>152971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SAMOKHINA Lioubov</dc:creator>
  <cp:keywords/>
  <dc:description/>
  <cp:lastModifiedBy>Vladimir Delov</cp:lastModifiedBy>
  <cp:revision>477</cp:revision>
  <cp:lastPrinted>2019-02-21T08:54:00Z</cp:lastPrinted>
  <dcterms:created xsi:type="dcterms:W3CDTF">2019-04-15T09:00:00Z</dcterms:created>
  <dcterms:modified xsi:type="dcterms:W3CDTF">2019-06-25T11:06:00Z</dcterms:modified>
</cp:coreProperties>
</file>